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94F7F5" w14:textId="77777777" w:rsidR="0038566D" w:rsidRDefault="0038566D" w:rsidP="0038566D">
      <w:pPr>
        <w:spacing w:line="579" w:lineRule="exact"/>
        <w:jc w:val="left"/>
        <w:rPr>
          <w:rFonts w:ascii="黑体" w:eastAsia="黑体" w:hAnsi="黑体" w:cs="黑体" w:hint="eastAsia"/>
          <w:color w:val="000000"/>
          <w:szCs w:val="32"/>
        </w:rPr>
      </w:pPr>
      <w:r>
        <w:rPr>
          <w:rFonts w:ascii="黑体" w:eastAsia="黑体" w:hAnsi="黑体" w:cs="黑体" w:hint="eastAsia"/>
          <w:color w:val="000000"/>
          <w:szCs w:val="32"/>
        </w:rPr>
        <w:t>附件1</w:t>
      </w:r>
    </w:p>
    <w:p w14:paraId="53F92D0C" w14:textId="77777777" w:rsidR="0038566D" w:rsidRDefault="0038566D" w:rsidP="0038566D">
      <w:pPr>
        <w:spacing w:line="579" w:lineRule="exact"/>
        <w:jc w:val="center"/>
        <w:rPr>
          <w:rFonts w:ascii="Times New Roman" w:eastAsia="黑体"/>
          <w:color w:val="000000"/>
          <w:szCs w:val="32"/>
        </w:rPr>
      </w:pPr>
    </w:p>
    <w:p w14:paraId="1942044C" w14:textId="77777777" w:rsidR="0038566D" w:rsidRDefault="0038566D" w:rsidP="0038566D">
      <w:pPr>
        <w:spacing w:line="579" w:lineRule="exact"/>
        <w:jc w:val="center"/>
        <w:rPr>
          <w:rFonts w:ascii="Times New Roman" w:eastAsia="方正小标宋简体"/>
          <w:color w:val="000000"/>
          <w:sz w:val="44"/>
          <w:szCs w:val="44"/>
        </w:rPr>
      </w:pPr>
      <w:r>
        <w:rPr>
          <w:rFonts w:ascii="Times New Roman" w:eastAsia="方正小标宋简体"/>
          <w:color w:val="000000"/>
          <w:sz w:val="44"/>
          <w:szCs w:val="44"/>
        </w:rPr>
        <w:t>就业帮扶车间</w:t>
      </w:r>
      <w:r>
        <w:rPr>
          <w:rFonts w:ascii="Times New Roman" w:eastAsia="方正小标宋简体" w:hint="eastAsia"/>
          <w:color w:val="000000"/>
          <w:sz w:val="44"/>
          <w:szCs w:val="44"/>
        </w:rPr>
        <w:t>认定管理标准及流程</w:t>
      </w:r>
    </w:p>
    <w:p w14:paraId="14AB9068" w14:textId="77777777" w:rsidR="0038566D" w:rsidRDefault="0038566D" w:rsidP="0038566D">
      <w:pPr>
        <w:pStyle w:val="af1"/>
        <w:spacing w:line="579" w:lineRule="exact"/>
        <w:rPr>
          <w:color w:val="000000"/>
        </w:rPr>
      </w:pPr>
    </w:p>
    <w:p w14:paraId="14CFB37C" w14:textId="77777777" w:rsidR="0038566D" w:rsidRDefault="0038566D" w:rsidP="0038566D">
      <w:pPr>
        <w:pStyle w:val="af3"/>
        <w:spacing w:before="0" w:beforeAutospacing="0" w:after="0" w:afterAutospacing="0" w:line="579" w:lineRule="exact"/>
        <w:ind w:firstLine="630"/>
        <w:jc w:val="both"/>
        <w:rPr>
          <w:rFonts w:ascii="仿宋" w:eastAsia="仿宋" w:hAnsi="仿宋" w:cs="仿宋" w:hint="eastAsia"/>
          <w:color w:val="000000"/>
          <w:sz w:val="32"/>
          <w:szCs w:val="32"/>
        </w:rPr>
      </w:pPr>
      <w:r>
        <w:rPr>
          <w:rFonts w:ascii="仿宋" w:eastAsia="仿宋" w:hAnsi="仿宋" w:cs="仿宋" w:hint="eastAsia"/>
          <w:color w:val="000000"/>
          <w:kern w:val="2"/>
          <w:sz w:val="32"/>
          <w:szCs w:val="32"/>
        </w:rPr>
        <w:t>就业帮扶车间，是指以吸纳劳动者（含脱贫劳动力、监测对象、农村弱劳动力、半劳动力）就业为目的，经县级人力资源社会保障部门和农业农村部门联合认定且录入信息系统的生产车间。未经认定的，均不属于就业帮扶车间。</w:t>
      </w:r>
    </w:p>
    <w:p w14:paraId="7F255D61" w14:textId="77777777" w:rsidR="0038566D" w:rsidRDefault="0038566D" w:rsidP="0038566D">
      <w:pPr>
        <w:pStyle w:val="af3"/>
        <w:spacing w:before="0" w:beforeAutospacing="0" w:after="0" w:afterAutospacing="0" w:line="579" w:lineRule="exact"/>
        <w:ind w:firstLine="630"/>
        <w:jc w:val="both"/>
        <w:rPr>
          <w:rFonts w:ascii="黑体" w:eastAsia="黑体" w:hAnsi="黑体" w:cs="黑体" w:hint="eastAsia"/>
          <w:color w:val="000000"/>
          <w:kern w:val="2"/>
          <w:sz w:val="32"/>
          <w:szCs w:val="32"/>
        </w:rPr>
      </w:pPr>
      <w:r>
        <w:rPr>
          <w:rFonts w:ascii="黑体" w:eastAsia="黑体" w:hAnsi="黑体" w:cs="黑体" w:hint="eastAsia"/>
          <w:color w:val="000000"/>
          <w:kern w:val="2"/>
          <w:sz w:val="32"/>
          <w:szCs w:val="32"/>
        </w:rPr>
        <w:t>一、认定标准</w:t>
      </w:r>
    </w:p>
    <w:p w14:paraId="577C616D" w14:textId="77777777" w:rsidR="0038566D" w:rsidRDefault="0038566D" w:rsidP="0038566D">
      <w:pPr>
        <w:spacing w:line="579" w:lineRule="exact"/>
        <w:ind w:firstLine="621"/>
        <w:rPr>
          <w:rFonts w:ascii="仿宋" w:eastAsia="仿宋" w:hAnsi="仿宋" w:cs="仿宋" w:hint="eastAsia"/>
          <w:color w:val="000000"/>
          <w:szCs w:val="32"/>
          <w:lang w:bidi="ar"/>
        </w:rPr>
      </w:pPr>
      <w:r>
        <w:rPr>
          <w:rFonts w:ascii="仿宋" w:eastAsia="仿宋" w:hAnsi="仿宋" w:cs="仿宋" w:hint="eastAsia"/>
          <w:color w:val="000000"/>
          <w:szCs w:val="32"/>
          <w:lang w:bidi="ar"/>
        </w:rPr>
        <w:t>1.</w:t>
      </w:r>
      <w:bookmarkStart w:id="0" w:name="OLE_LINK1"/>
      <w:r>
        <w:rPr>
          <w:rFonts w:ascii="仿宋" w:eastAsia="仿宋" w:hAnsi="仿宋" w:cs="仿宋" w:hint="eastAsia"/>
          <w:color w:val="000000"/>
          <w:szCs w:val="32"/>
          <w:lang w:bidi="ar"/>
        </w:rPr>
        <w:t>企业+乡村车间</w:t>
      </w:r>
      <w:bookmarkEnd w:id="0"/>
      <w:r>
        <w:rPr>
          <w:rFonts w:ascii="仿宋" w:eastAsia="仿宋" w:hAnsi="仿宋" w:cs="仿宋" w:hint="eastAsia"/>
          <w:color w:val="000000"/>
          <w:szCs w:val="32"/>
          <w:lang w:bidi="ar"/>
        </w:rPr>
        <w:t>：企业总部设在</w:t>
      </w:r>
      <w:r>
        <w:rPr>
          <w:rFonts w:ascii="仿宋" w:eastAsia="仿宋" w:hAnsi="仿宋" w:cs="仿宋" w:hint="eastAsia"/>
          <w:color w:val="000000"/>
          <w:szCs w:val="32"/>
        </w:rPr>
        <w:t>城区，</w:t>
      </w:r>
      <w:r>
        <w:rPr>
          <w:rFonts w:ascii="仿宋" w:eastAsia="仿宋" w:hAnsi="仿宋" w:cs="仿宋" w:hint="eastAsia"/>
          <w:color w:val="000000"/>
          <w:szCs w:val="32"/>
          <w:lang w:bidi="ar"/>
        </w:rPr>
        <w:t>在乡镇（村）、</w:t>
      </w:r>
      <w:r>
        <w:rPr>
          <w:rFonts w:ascii="仿宋" w:eastAsia="仿宋" w:hAnsi="仿宋" w:cs="仿宋" w:hint="eastAsia"/>
          <w:color w:val="000000"/>
          <w:szCs w:val="32"/>
        </w:rPr>
        <w:t>易地扶贫搬迁安置点</w:t>
      </w:r>
      <w:r>
        <w:rPr>
          <w:rFonts w:ascii="仿宋" w:eastAsia="仿宋" w:hAnsi="仿宋" w:cs="仿宋" w:hint="eastAsia"/>
          <w:color w:val="000000"/>
          <w:szCs w:val="32"/>
          <w:lang w:bidi="ar"/>
        </w:rPr>
        <w:t>建设、购买或租用厂房设立分部，从事部分工序生产加工活动，并已吸纳5人就业，其中：脱贫人口（含监测对象）就业不少于3名。</w:t>
      </w:r>
    </w:p>
    <w:p w14:paraId="59B270EE" w14:textId="77777777" w:rsidR="0038566D" w:rsidRDefault="0038566D" w:rsidP="0038566D">
      <w:pPr>
        <w:spacing w:line="579" w:lineRule="exact"/>
        <w:ind w:firstLine="621"/>
        <w:rPr>
          <w:rFonts w:ascii="仿宋" w:eastAsia="仿宋" w:hAnsi="仿宋" w:cs="仿宋" w:hint="eastAsia"/>
          <w:color w:val="000000"/>
          <w:szCs w:val="32"/>
          <w:lang w:bidi="ar"/>
        </w:rPr>
      </w:pPr>
      <w:r>
        <w:rPr>
          <w:rFonts w:ascii="仿宋" w:eastAsia="仿宋" w:hAnsi="仿宋" w:cs="仿宋" w:hint="eastAsia"/>
          <w:color w:val="000000"/>
          <w:szCs w:val="32"/>
          <w:lang w:bidi="ar"/>
        </w:rPr>
        <w:t>2.</w:t>
      </w:r>
      <w:bookmarkStart w:id="1" w:name="OLE_LINK5"/>
      <w:r>
        <w:rPr>
          <w:rFonts w:ascii="仿宋" w:eastAsia="仿宋" w:hAnsi="仿宋" w:cs="仿宋" w:hint="eastAsia"/>
          <w:color w:val="000000"/>
          <w:szCs w:val="32"/>
          <w:lang w:bidi="ar"/>
        </w:rPr>
        <w:t>市场主体+农户</w:t>
      </w:r>
      <w:bookmarkEnd w:id="1"/>
      <w:r>
        <w:rPr>
          <w:rFonts w:ascii="仿宋" w:eastAsia="仿宋" w:hAnsi="仿宋" w:cs="仿宋" w:hint="eastAsia"/>
          <w:color w:val="000000"/>
          <w:szCs w:val="32"/>
          <w:lang w:bidi="ar"/>
        </w:rPr>
        <w:t>：企业（农村合作社）、个体工商户在乡镇（村）、</w:t>
      </w:r>
      <w:r>
        <w:rPr>
          <w:rFonts w:ascii="仿宋" w:eastAsia="仿宋" w:hAnsi="仿宋" w:cs="仿宋" w:hint="eastAsia"/>
          <w:color w:val="000000"/>
          <w:szCs w:val="32"/>
        </w:rPr>
        <w:t>易地扶贫搬迁安置点</w:t>
      </w:r>
      <w:r>
        <w:rPr>
          <w:rFonts w:ascii="仿宋" w:eastAsia="仿宋" w:hAnsi="仿宋" w:cs="仿宋" w:hint="eastAsia"/>
          <w:color w:val="000000"/>
          <w:szCs w:val="32"/>
          <w:lang w:bidi="ar"/>
        </w:rPr>
        <w:t>与农户建立承揽关系，签订承揽合同，并带动5人居家从事生产加工活动，其中脱贫人口（含监测对象）不少于3名。</w:t>
      </w:r>
    </w:p>
    <w:p w14:paraId="2DA34E9A" w14:textId="77777777" w:rsidR="0038566D" w:rsidRDefault="0038566D" w:rsidP="0038566D">
      <w:pPr>
        <w:pStyle w:val="11"/>
        <w:spacing w:line="579" w:lineRule="exact"/>
        <w:ind w:firstLine="640"/>
        <w:rPr>
          <w:rFonts w:ascii="仿宋" w:eastAsia="仿宋" w:hAnsi="仿宋" w:cs="仿宋" w:hint="eastAsia"/>
          <w:color w:val="000000"/>
          <w:szCs w:val="32"/>
          <w:lang w:bidi="ar"/>
        </w:rPr>
      </w:pPr>
      <w:r>
        <w:rPr>
          <w:rFonts w:ascii="仿宋" w:eastAsia="仿宋" w:hAnsi="仿宋" w:cs="仿宋" w:hint="eastAsia"/>
          <w:color w:val="000000"/>
          <w:szCs w:val="32"/>
          <w:lang w:bidi="ar"/>
        </w:rPr>
        <w:t>3.</w:t>
      </w:r>
      <w:bookmarkStart w:id="2" w:name="OLE_LINK6"/>
      <w:r>
        <w:rPr>
          <w:rFonts w:ascii="仿宋" w:eastAsia="仿宋" w:hAnsi="仿宋" w:cs="仿宋" w:hint="eastAsia"/>
          <w:color w:val="000000"/>
          <w:szCs w:val="32"/>
          <w:lang w:bidi="ar"/>
        </w:rPr>
        <w:t>乡镇企业（农村合作社）自主创办</w:t>
      </w:r>
      <w:bookmarkEnd w:id="2"/>
      <w:r>
        <w:rPr>
          <w:rFonts w:ascii="仿宋" w:eastAsia="仿宋" w:hAnsi="仿宋" w:cs="仿宋" w:hint="eastAsia"/>
          <w:color w:val="000000"/>
          <w:szCs w:val="32"/>
          <w:lang w:bidi="ar"/>
        </w:rPr>
        <w:t>：乡镇企业（农村合作社）在乡镇（村）、</w:t>
      </w:r>
      <w:r>
        <w:rPr>
          <w:rFonts w:ascii="仿宋" w:eastAsia="仿宋" w:hAnsi="仿宋" w:cs="仿宋" w:hint="eastAsia"/>
          <w:color w:val="000000"/>
          <w:szCs w:val="32"/>
        </w:rPr>
        <w:t>易地扶贫搬迁安置点</w:t>
      </w:r>
      <w:r>
        <w:rPr>
          <w:rFonts w:ascii="仿宋" w:eastAsia="仿宋" w:hAnsi="仿宋" w:cs="仿宋" w:hint="eastAsia"/>
          <w:color w:val="000000"/>
          <w:szCs w:val="32"/>
          <w:lang w:bidi="ar"/>
        </w:rPr>
        <w:t>建设、购买或租用厂房从事生产加工活动，并已吸纳5人就业，其中：脱贫人口（含监测对象）就业不少于3名。</w:t>
      </w:r>
    </w:p>
    <w:p w14:paraId="6D0B3240" w14:textId="77777777" w:rsidR="0038566D" w:rsidRDefault="0038566D" w:rsidP="0038566D">
      <w:pPr>
        <w:pStyle w:val="11"/>
        <w:spacing w:line="579" w:lineRule="exact"/>
        <w:ind w:firstLine="640"/>
        <w:rPr>
          <w:rFonts w:ascii="仿宋" w:eastAsia="仿宋" w:hAnsi="仿宋" w:cs="仿宋" w:hint="eastAsia"/>
          <w:color w:val="000000"/>
          <w:szCs w:val="32"/>
          <w:lang w:bidi="ar"/>
        </w:rPr>
      </w:pPr>
      <w:r>
        <w:rPr>
          <w:rFonts w:ascii="仿宋" w:eastAsia="仿宋" w:hAnsi="仿宋" w:cs="仿宋" w:hint="eastAsia"/>
          <w:color w:val="000000"/>
          <w:szCs w:val="32"/>
          <w:lang w:bidi="ar"/>
        </w:rPr>
        <w:t>4.</w:t>
      </w:r>
      <w:bookmarkStart w:id="3" w:name="OLE_LINK7"/>
      <w:r>
        <w:rPr>
          <w:rFonts w:ascii="仿宋" w:eastAsia="仿宋" w:hAnsi="仿宋" w:cs="仿宋" w:hint="eastAsia"/>
          <w:color w:val="000000"/>
          <w:szCs w:val="32"/>
          <w:lang w:bidi="ar"/>
        </w:rPr>
        <w:t>个体工商户自主经营</w:t>
      </w:r>
      <w:bookmarkEnd w:id="3"/>
      <w:r>
        <w:rPr>
          <w:rFonts w:ascii="仿宋" w:eastAsia="仿宋" w:hAnsi="仿宋" w:cs="仿宋" w:hint="eastAsia"/>
          <w:color w:val="000000"/>
          <w:szCs w:val="32"/>
          <w:lang w:bidi="ar"/>
        </w:rPr>
        <w:t>：个体工商户在乡镇（村）、</w:t>
      </w:r>
      <w:r>
        <w:rPr>
          <w:rFonts w:ascii="仿宋" w:eastAsia="仿宋" w:hAnsi="仿宋" w:cs="仿宋" w:hint="eastAsia"/>
          <w:color w:val="000000"/>
          <w:szCs w:val="32"/>
        </w:rPr>
        <w:t>易地扶贫搬迁安置点</w:t>
      </w:r>
      <w:r>
        <w:rPr>
          <w:rFonts w:ascii="仿宋" w:eastAsia="仿宋" w:hAnsi="仿宋" w:cs="仿宋" w:hint="eastAsia"/>
          <w:color w:val="000000"/>
          <w:szCs w:val="32"/>
          <w:lang w:bidi="ar"/>
        </w:rPr>
        <w:t>建设、购买或租用厂房从事生产加工活</w:t>
      </w:r>
      <w:r>
        <w:rPr>
          <w:rFonts w:ascii="仿宋" w:eastAsia="仿宋" w:hAnsi="仿宋" w:cs="仿宋" w:hint="eastAsia"/>
          <w:color w:val="000000"/>
          <w:szCs w:val="32"/>
          <w:lang w:bidi="ar"/>
        </w:rPr>
        <w:lastRenderedPageBreak/>
        <w:t>动，并已吸纳5人就业，其中：脱贫人口（含监测对象）就业不少于3名。</w:t>
      </w:r>
    </w:p>
    <w:p w14:paraId="6193A5F4" w14:textId="77777777" w:rsidR="0038566D" w:rsidRDefault="0038566D" w:rsidP="0038566D">
      <w:pPr>
        <w:spacing w:line="579" w:lineRule="exact"/>
        <w:ind w:firstLine="621"/>
        <w:rPr>
          <w:rFonts w:ascii="仿宋" w:eastAsia="仿宋" w:hAnsi="仿宋" w:cs="仿宋" w:hint="eastAsia"/>
          <w:color w:val="000000"/>
          <w:szCs w:val="32"/>
        </w:rPr>
      </w:pPr>
      <w:r>
        <w:rPr>
          <w:rFonts w:ascii="仿宋" w:eastAsia="仿宋" w:hAnsi="仿宋" w:cs="仿宋" w:hint="eastAsia"/>
          <w:color w:val="000000"/>
          <w:szCs w:val="32"/>
          <w:lang w:bidi="ar"/>
        </w:rPr>
        <w:t>申请认定就业帮扶车间的企业或个体工商户须为其吸纳就业或委托从事生产加工活动的人员，根据其工作特性购买工伤保险或相应额度的人身意外伤害保险。</w:t>
      </w:r>
    </w:p>
    <w:p w14:paraId="78526046" w14:textId="77777777" w:rsidR="0038566D" w:rsidRDefault="0038566D" w:rsidP="0038566D">
      <w:pPr>
        <w:pStyle w:val="af3"/>
        <w:spacing w:before="0" w:beforeAutospacing="0" w:after="0" w:afterAutospacing="0" w:line="579" w:lineRule="exact"/>
        <w:ind w:firstLine="630"/>
        <w:jc w:val="both"/>
        <w:rPr>
          <w:rFonts w:ascii="黑体" w:eastAsia="黑体" w:hAnsi="黑体" w:cs="黑体" w:hint="eastAsia"/>
          <w:color w:val="000000"/>
          <w:kern w:val="2"/>
          <w:sz w:val="32"/>
          <w:szCs w:val="32"/>
        </w:rPr>
      </w:pPr>
      <w:r>
        <w:rPr>
          <w:rFonts w:ascii="黑体" w:eastAsia="黑体" w:hAnsi="黑体" w:cs="黑体" w:hint="eastAsia"/>
          <w:color w:val="000000"/>
          <w:kern w:val="2"/>
          <w:sz w:val="32"/>
          <w:szCs w:val="32"/>
        </w:rPr>
        <w:t>二、申报资料</w:t>
      </w:r>
    </w:p>
    <w:p w14:paraId="0B444715" w14:textId="77777777" w:rsidR="0038566D" w:rsidRDefault="0038566D" w:rsidP="0038566D">
      <w:pPr>
        <w:spacing w:line="579" w:lineRule="exact"/>
        <w:ind w:firstLine="621"/>
        <w:rPr>
          <w:rFonts w:ascii="仿宋" w:eastAsia="仿宋" w:hAnsi="仿宋" w:cs="仿宋" w:hint="eastAsia"/>
          <w:color w:val="000000"/>
          <w:szCs w:val="32"/>
          <w:lang w:bidi="ar"/>
        </w:rPr>
      </w:pPr>
      <w:r>
        <w:rPr>
          <w:rFonts w:ascii="仿宋" w:eastAsia="仿宋" w:hAnsi="仿宋" w:cs="仿宋" w:hint="eastAsia"/>
          <w:color w:val="000000"/>
          <w:szCs w:val="32"/>
          <w:lang w:bidi="ar"/>
        </w:rPr>
        <w:t>1.企业或个体工商户营业执照、法定代表人身份证原件（备核）、复印件；</w:t>
      </w:r>
    </w:p>
    <w:p w14:paraId="5567A899" w14:textId="77777777" w:rsidR="0038566D" w:rsidRDefault="0038566D" w:rsidP="0038566D">
      <w:pPr>
        <w:spacing w:line="579" w:lineRule="exact"/>
        <w:ind w:firstLine="621"/>
        <w:rPr>
          <w:rFonts w:ascii="仿宋" w:eastAsia="仿宋" w:hAnsi="仿宋" w:cs="仿宋" w:hint="eastAsia"/>
          <w:color w:val="000000"/>
          <w:szCs w:val="32"/>
          <w:lang w:bidi="ar"/>
        </w:rPr>
      </w:pPr>
      <w:r>
        <w:rPr>
          <w:rFonts w:ascii="仿宋" w:eastAsia="仿宋" w:hAnsi="仿宋" w:cs="仿宋" w:hint="eastAsia"/>
          <w:color w:val="000000"/>
          <w:szCs w:val="32"/>
          <w:lang w:bidi="ar"/>
        </w:rPr>
        <w:t>2.帮扶车间房屋租赁合同、房产证或土地使用复印件；</w:t>
      </w:r>
    </w:p>
    <w:p w14:paraId="04BBE9BA" w14:textId="77777777" w:rsidR="0038566D" w:rsidRDefault="0038566D" w:rsidP="0038566D">
      <w:pPr>
        <w:spacing w:line="579" w:lineRule="exact"/>
        <w:ind w:firstLine="621"/>
        <w:rPr>
          <w:rFonts w:ascii="仿宋" w:eastAsia="仿宋" w:hAnsi="仿宋" w:cs="仿宋" w:hint="eastAsia"/>
          <w:color w:val="000000"/>
          <w:szCs w:val="32"/>
          <w:lang w:bidi="ar"/>
        </w:rPr>
      </w:pPr>
      <w:r>
        <w:rPr>
          <w:rFonts w:ascii="仿宋" w:eastAsia="仿宋" w:hAnsi="仿宋" w:cs="仿宋" w:hint="eastAsia"/>
          <w:color w:val="000000"/>
          <w:szCs w:val="32"/>
          <w:lang w:bidi="ar"/>
        </w:rPr>
        <w:t>3.厂房内、外景照片2张；</w:t>
      </w:r>
    </w:p>
    <w:p w14:paraId="38022683" w14:textId="77777777" w:rsidR="0038566D" w:rsidRDefault="0038566D" w:rsidP="0038566D">
      <w:pPr>
        <w:spacing w:line="579" w:lineRule="exact"/>
        <w:ind w:firstLine="621"/>
        <w:rPr>
          <w:rFonts w:ascii="仿宋" w:eastAsia="仿宋" w:hAnsi="仿宋" w:cs="仿宋" w:hint="eastAsia"/>
          <w:color w:val="000000"/>
          <w:szCs w:val="32"/>
          <w:lang w:bidi="ar"/>
        </w:rPr>
      </w:pPr>
      <w:r>
        <w:rPr>
          <w:rFonts w:ascii="仿宋" w:eastAsia="仿宋" w:hAnsi="仿宋" w:cs="仿宋" w:hint="eastAsia"/>
          <w:color w:val="000000"/>
          <w:szCs w:val="32"/>
          <w:lang w:bidi="ar"/>
        </w:rPr>
        <w:t>4.《就业帮扶车间申请认定表》（附件2）；</w:t>
      </w:r>
    </w:p>
    <w:p w14:paraId="458C544B" w14:textId="77777777" w:rsidR="0038566D" w:rsidRDefault="0038566D" w:rsidP="0038566D">
      <w:pPr>
        <w:spacing w:line="579" w:lineRule="exact"/>
        <w:ind w:firstLine="621"/>
        <w:rPr>
          <w:rFonts w:ascii="仿宋" w:eastAsia="仿宋" w:hAnsi="仿宋" w:cs="仿宋" w:hint="eastAsia"/>
          <w:color w:val="000000"/>
          <w:szCs w:val="32"/>
          <w:lang w:bidi="ar"/>
        </w:rPr>
      </w:pPr>
      <w:r>
        <w:rPr>
          <w:rFonts w:ascii="仿宋" w:eastAsia="仿宋" w:hAnsi="仿宋" w:cs="仿宋" w:hint="eastAsia"/>
          <w:color w:val="000000"/>
          <w:szCs w:val="32"/>
          <w:lang w:bidi="ar"/>
        </w:rPr>
        <w:t>5.与吸纳就业人员签订的劳动合同或劳务协议（承揽合同）原件（备核）、复印件及《就业帮扶车间吸纳就业花名册》（附件3）。</w:t>
      </w:r>
    </w:p>
    <w:p w14:paraId="338A9FE2" w14:textId="77777777" w:rsidR="0038566D" w:rsidRDefault="0038566D" w:rsidP="0038566D">
      <w:pPr>
        <w:spacing w:line="579" w:lineRule="exact"/>
        <w:ind w:firstLine="621"/>
        <w:rPr>
          <w:rFonts w:ascii="黑体" w:eastAsia="黑体" w:hAnsi="黑体" w:cs="黑体" w:hint="eastAsia"/>
          <w:color w:val="000000"/>
          <w:szCs w:val="32"/>
        </w:rPr>
      </w:pPr>
      <w:r>
        <w:rPr>
          <w:rFonts w:ascii="黑体" w:eastAsia="黑体" w:hAnsi="黑体" w:cs="黑体" w:hint="eastAsia"/>
          <w:color w:val="000000"/>
          <w:szCs w:val="32"/>
        </w:rPr>
        <w:t>三、认定程序</w:t>
      </w:r>
    </w:p>
    <w:p w14:paraId="68246463" w14:textId="77777777" w:rsidR="0038566D" w:rsidRDefault="0038566D" w:rsidP="0038566D">
      <w:pPr>
        <w:spacing w:line="579" w:lineRule="exact"/>
        <w:ind w:firstLine="621"/>
        <w:rPr>
          <w:rFonts w:ascii="仿宋" w:eastAsia="仿宋" w:hAnsi="仿宋" w:cs="仿宋" w:hint="eastAsia"/>
          <w:color w:val="000000"/>
          <w:szCs w:val="32"/>
          <w:lang w:bidi="ar"/>
        </w:rPr>
      </w:pPr>
      <w:r>
        <w:rPr>
          <w:rFonts w:ascii="仿宋" w:eastAsia="仿宋" w:hAnsi="仿宋" w:cs="仿宋" w:hint="eastAsia"/>
          <w:color w:val="000000"/>
          <w:szCs w:val="32"/>
          <w:lang w:bidi="ar"/>
        </w:rPr>
        <w:t>1.申请。企业或个体工商户通过信息系统向所在地县级人力资源和社会保障部门提出申请，提交上</w:t>
      </w:r>
      <w:proofErr w:type="gramStart"/>
      <w:r>
        <w:rPr>
          <w:rFonts w:ascii="仿宋" w:eastAsia="仿宋" w:hAnsi="仿宋" w:cs="仿宋" w:hint="eastAsia"/>
          <w:color w:val="000000"/>
          <w:szCs w:val="32"/>
          <w:lang w:bidi="ar"/>
        </w:rPr>
        <w:t>传相关</w:t>
      </w:r>
      <w:proofErr w:type="gramEnd"/>
      <w:r>
        <w:rPr>
          <w:rFonts w:ascii="仿宋" w:eastAsia="仿宋" w:hAnsi="仿宋" w:cs="仿宋" w:hint="eastAsia"/>
          <w:color w:val="000000"/>
          <w:szCs w:val="32"/>
          <w:lang w:bidi="ar"/>
        </w:rPr>
        <w:t>资料。</w:t>
      </w:r>
    </w:p>
    <w:p w14:paraId="572C0826" w14:textId="77777777" w:rsidR="0038566D" w:rsidRDefault="0038566D" w:rsidP="0038566D">
      <w:pPr>
        <w:spacing w:line="579" w:lineRule="exact"/>
        <w:ind w:firstLine="621"/>
        <w:rPr>
          <w:rFonts w:ascii="仿宋" w:eastAsia="仿宋" w:hAnsi="仿宋" w:cs="仿宋" w:hint="eastAsia"/>
          <w:color w:val="000000"/>
          <w:szCs w:val="32"/>
          <w:lang w:bidi="ar"/>
        </w:rPr>
      </w:pPr>
      <w:r>
        <w:rPr>
          <w:rFonts w:ascii="仿宋" w:eastAsia="仿宋" w:hAnsi="仿宋" w:cs="仿宋" w:hint="eastAsia"/>
          <w:color w:val="000000"/>
          <w:szCs w:val="32"/>
          <w:lang w:bidi="ar"/>
        </w:rPr>
        <w:t>2.审核。县级人力资源和社会保障部门会同同级农业农村部门对申请材料进行审核，审核通过后进行公示3个工作日。</w:t>
      </w:r>
    </w:p>
    <w:p w14:paraId="4F418002" w14:textId="77777777" w:rsidR="0038566D" w:rsidRDefault="0038566D" w:rsidP="0038566D">
      <w:pPr>
        <w:spacing w:line="579" w:lineRule="exact"/>
        <w:ind w:firstLine="621"/>
        <w:rPr>
          <w:rFonts w:ascii="仿宋" w:eastAsia="仿宋" w:hAnsi="仿宋" w:cs="仿宋" w:hint="eastAsia"/>
          <w:color w:val="000000"/>
          <w:szCs w:val="32"/>
          <w:lang w:bidi="ar"/>
        </w:rPr>
      </w:pPr>
      <w:r>
        <w:rPr>
          <w:rFonts w:ascii="仿宋" w:eastAsia="仿宋" w:hAnsi="仿宋" w:cs="仿宋" w:hint="eastAsia"/>
          <w:color w:val="000000"/>
          <w:szCs w:val="32"/>
          <w:lang w:bidi="ar"/>
        </w:rPr>
        <w:t>3.确认。经公示无异议的就业帮扶车间，由各县（市、区）人力资源和社会保障部门联合同级农业农村部门予以确认，并将就业帮扶车间名单报同级财政部门备案。</w:t>
      </w:r>
    </w:p>
    <w:p w14:paraId="1ED89D47" w14:textId="77777777" w:rsidR="0038566D" w:rsidRDefault="0038566D" w:rsidP="0038566D">
      <w:pPr>
        <w:spacing w:line="579" w:lineRule="exact"/>
        <w:ind w:firstLine="621"/>
        <w:rPr>
          <w:rFonts w:ascii="仿宋" w:eastAsia="仿宋" w:hAnsi="仿宋" w:cs="仿宋" w:hint="eastAsia"/>
          <w:color w:val="000000"/>
        </w:rPr>
      </w:pPr>
      <w:r>
        <w:rPr>
          <w:rFonts w:ascii="仿宋" w:eastAsia="仿宋" w:hAnsi="仿宋" w:cs="仿宋" w:hint="eastAsia"/>
          <w:color w:val="000000"/>
          <w:szCs w:val="32"/>
          <w:lang w:bidi="ar"/>
        </w:rPr>
        <w:t>4.挂牌。由各县（市、区）人力资源和社会保障部门联</w:t>
      </w:r>
      <w:r>
        <w:rPr>
          <w:rFonts w:ascii="仿宋" w:eastAsia="仿宋" w:hAnsi="仿宋" w:cs="仿宋" w:hint="eastAsia"/>
          <w:color w:val="000000"/>
          <w:szCs w:val="32"/>
          <w:lang w:bidi="ar"/>
        </w:rPr>
        <w:lastRenderedPageBreak/>
        <w:t>合同级农业农村部门对通过认定的就业帮扶车间进行授牌，名称统一为“XX县（市、区）就业帮扶车间”。</w:t>
      </w:r>
    </w:p>
    <w:p w14:paraId="77166A62" w14:textId="77777777" w:rsidR="0038566D" w:rsidRDefault="0038566D" w:rsidP="0038566D">
      <w:pPr>
        <w:pStyle w:val="af3"/>
        <w:spacing w:before="0" w:beforeAutospacing="0" w:after="0" w:afterAutospacing="0" w:line="579" w:lineRule="exact"/>
        <w:ind w:firstLine="630"/>
        <w:jc w:val="both"/>
        <w:rPr>
          <w:rFonts w:ascii="黑体" w:eastAsia="黑体" w:hAnsi="黑体" w:cs="黑体" w:hint="eastAsia"/>
          <w:color w:val="000000"/>
          <w:kern w:val="2"/>
          <w:sz w:val="32"/>
          <w:szCs w:val="32"/>
        </w:rPr>
      </w:pPr>
      <w:r>
        <w:rPr>
          <w:rFonts w:ascii="黑体" w:eastAsia="黑体" w:hAnsi="黑体" w:cs="黑体" w:hint="eastAsia"/>
          <w:color w:val="000000"/>
          <w:kern w:val="2"/>
          <w:sz w:val="32"/>
          <w:szCs w:val="32"/>
        </w:rPr>
        <w:t>四、退出程序</w:t>
      </w:r>
    </w:p>
    <w:p w14:paraId="31FC1748" w14:textId="77777777" w:rsidR="0038566D" w:rsidRDefault="0038566D" w:rsidP="0038566D">
      <w:pPr>
        <w:pStyle w:val="af3"/>
        <w:spacing w:before="0" w:beforeAutospacing="0" w:after="0" w:afterAutospacing="0" w:line="579" w:lineRule="exact"/>
        <w:ind w:firstLine="630"/>
        <w:jc w:val="both"/>
        <w:rPr>
          <w:rFonts w:ascii="仿宋" w:eastAsia="仿宋" w:hAnsi="仿宋" w:cs="仿宋" w:hint="eastAsia"/>
          <w:color w:val="000000"/>
          <w:kern w:val="2"/>
          <w:sz w:val="32"/>
          <w:szCs w:val="32"/>
          <w:lang w:bidi="ar"/>
        </w:rPr>
      </w:pPr>
      <w:r>
        <w:rPr>
          <w:rFonts w:ascii="仿宋" w:eastAsia="仿宋" w:hAnsi="仿宋" w:cs="仿宋" w:hint="eastAsia"/>
          <w:color w:val="000000"/>
          <w:kern w:val="2"/>
          <w:sz w:val="32"/>
          <w:szCs w:val="32"/>
          <w:lang w:bidi="ar"/>
        </w:rPr>
        <w:t>对符合下列3类情形的就业帮扶车间，由县级人力资源和社会保障部门会同同级农业农村部门与就业帮扶车间负责人</w:t>
      </w:r>
      <w:proofErr w:type="gramStart"/>
      <w:r>
        <w:rPr>
          <w:rFonts w:ascii="仿宋" w:eastAsia="仿宋" w:hAnsi="仿宋" w:cs="仿宋" w:hint="eastAsia"/>
          <w:color w:val="000000"/>
          <w:kern w:val="2"/>
          <w:sz w:val="32"/>
          <w:szCs w:val="32"/>
          <w:lang w:bidi="ar"/>
        </w:rPr>
        <w:t>实地或</w:t>
      </w:r>
      <w:proofErr w:type="gramEnd"/>
      <w:r>
        <w:rPr>
          <w:rFonts w:ascii="仿宋" w:eastAsia="仿宋" w:hAnsi="仿宋" w:cs="仿宋" w:hint="eastAsia"/>
          <w:color w:val="000000"/>
          <w:kern w:val="2"/>
          <w:sz w:val="32"/>
          <w:szCs w:val="32"/>
          <w:lang w:bidi="ar"/>
        </w:rPr>
        <w:t>电话核实情况后，取消其称号和享受帮扶政策资格，同步报同级财政部门备案。动态调整退出后，由县级人力资源和社会保障部门督促在5个工作日内对该车间的标识（铭牌）进行收回。</w:t>
      </w:r>
    </w:p>
    <w:p w14:paraId="2F15EB5E" w14:textId="77777777" w:rsidR="0038566D" w:rsidRDefault="0038566D" w:rsidP="0038566D">
      <w:pPr>
        <w:pStyle w:val="af3"/>
        <w:spacing w:before="0" w:beforeAutospacing="0" w:after="0" w:afterAutospacing="0" w:line="579" w:lineRule="exact"/>
        <w:ind w:firstLineChars="200" w:firstLine="640"/>
        <w:jc w:val="both"/>
        <w:rPr>
          <w:rFonts w:ascii="仿宋" w:eastAsia="仿宋" w:hAnsi="仿宋" w:cs="仿宋" w:hint="eastAsia"/>
          <w:color w:val="000000"/>
          <w:kern w:val="2"/>
          <w:sz w:val="32"/>
          <w:szCs w:val="32"/>
          <w:lang w:bidi="ar"/>
        </w:rPr>
      </w:pPr>
      <w:r>
        <w:rPr>
          <w:rFonts w:ascii="仿宋" w:eastAsia="仿宋" w:hAnsi="仿宋" w:cs="仿宋" w:hint="eastAsia"/>
          <w:color w:val="000000"/>
          <w:kern w:val="2"/>
          <w:sz w:val="32"/>
          <w:szCs w:val="32"/>
          <w:lang w:bidi="ar"/>
        </w:rPr>
        <w:t>1.停止生产经营超过3个月，且无法恢复正常经营的就业帮扶车间。</w:t>
      </w:r>
    </w:p>
    <w:p w14:paraId="76F33030" w14:textId="77777777" w:rsidR="0038566D" w:rsidRDefault="0038566D" w:rsidP="0038566D">
      <w:pPr>
        <w:pStyle w:val="af3"/>
        <w:spacing w:before="0" w:beforeAutospacing="0" w:after="0" w:afterAutospacing="0" w:line="579" w:lineRule="exact"/>
        <w:ind w:firstLine="630"/>
        <w:jc w:val="both"/>
        <w:rPr>
          <w:rFonts w:ascii="仿宋" w:eastAsia="仿宋" w:hAnsi="仿宋" w:cs="仿宋" w:hint="eastAsia"/>
          <w:color w:val="000000"/>
          <w:kern w:val="2"/>
          <w:sz w:val="32"/>
          <w:szCs w:val="32"/>
          <w:lang w:bidi="ar"/>
        </w:rPr>
      </w:pPr>
      <w:r>
        <w:rPr>
          <w:rFonts w:ascii="仿宋" w:eastAsia="仿宋" w:hAnsi="仿宋" w:cs="仿宋" w:hint="eastAsia"/>
          <w:color w:val="000000"/>
          <w:kern w:val="2"/>
          <w:sz w:val="32"/>
          <w:szCs w:val="32"/>
          <w:lang w:bidi="ar"/>
        </w:rPr>
        <w:t>2.持续6个月以上带动脱贫人口（含监测对象）就业低于3人的就业帮扶车间。</w:t>
      </w:r>
    </w:p>
    <w:p w14:paraId="6A8CA6BC" w14:textId="77777777" w:rsidR="0038566D" w:rsidRDefault="0038566D" w:rsidP="0038566D">
      <w:pPr>
        <w:pStyle w:val="af3"/>
        <w:spacing w:before="0" w:beforeAutospacing="0" w:after="0" w:afterAutospacing="0" w:line="579" w:lineRule="exact"/>
        <w:ind w:firstLine="630"/>
        <w:jc w:val="both"/>
        <w:rPr>
          <w:rFonts w:ascii="仿宋" w:eastAsia="仿宋" w:hAnsi="仿宋" w:cs="仿宋" w:hint="eastAsia"/>
          <w:color w:val="000000"/>
          <w:kern w:val="2"/>
          <w:sz w:val="32"/>
          <w:szCs w:val="32"/>
          <w:lang w:bidi="ar"/>
        </w:rPr>
      </w:pPr>
      <w:r>
        <w:rPr>
          <w:rFonts w:ascii="仿宋" w:eastAsia="仿宋" w:hAnsi="仿宋" w:cs="仿宋" w:hint="eastAsia"/>
          <w:color w:val="000000"/>
          <w:kern w:val="2"/>
          <w:sz w:val="32"/>
          <w:szCs w:val="32"/>
          <w:lang w:bidi="ar"/>
        </w:rPr>
        <w:t>3.就业帮扶车间营业执照已注销。</w:t>
      </w:r>
    </w:p>
    <w:p w14:paraId="7E908444" w14:textId="77777777" w:rsidR="00E103A7" w:rsidRPr="0038566D" w:rsidRDefault="00E103A7"/>
    <w:sectPr w:rsidR="00E103A7" w:rsidRPr="0038566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C35E41" w14:textId="77777777" w:rsidR="00A81287" w:rsidRDefault="00A81287" w:rsidP="0038566D">
      <w:r>
        <w:separator/>
      </w:r>
    </w:p>
  </w:endnote>
  <w:endnote w:type="continuationSeparator" w:id="0">
    <w:p w14:paraId="160787B2" w14:textId="77777777" w:rsidR="00A81287" w:rsidRDefault="00A81287" w:rsidP="00385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105AB2" w14:textId="77777777" w:rsidR="00A81287" w:rsidRDefault="00A81287" w:rsidP="0038566D">
      <w:r>
        <w:separator/>
      </w:r>
    </w:p>
  </w:footnote>
  <w:footnote w:type="continuationSeparator" w:id="0">
    <w:p w14:paraId="11DE1705" w14:textId="77777777" w:rsidR="00A81287" w:rsidRDefault="00A81287" w:rsidP="003856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600pt;height:356.25pt" o:bullet="t">
        <v:imagedata r:id="rId1" o:title="3320946_155923032480_2"/>
      </v:shape>
    </w:pict>
  </w:numPicBullet>
  <w:abstractNum w:abstractNumId="0" w15:restartNumberingAfterBreak="0">
    <w:nsid w:val="7E415E2D"/>
    <w:multiLevelType w:val="hybridMultilevel"/>
    <w:tmpl w:val="FE92C3DE"/>
    <w:lvl w:ilvl="0" w:tplc="064CD534">
      <w:start w:val="1"/>
      <w:numFmt w:val="bullet"/>
      <w:pStyle w:val="a"/>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1040" w:hanging="420"/>
      </w:pPr>
      <w:rPr>
        <w:rFonts w:ascii="Wingdings" w:hAnsi="Wingdings" w:hint="default"/>
      </w:rPr>
    </w:lvl>
    <w:lvl w:ilvl="2" w:tplc="04090005"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3" w:tentative="1">
      <w:start w:val="1"/>
      <w:numFmt w:val="bullet"/>
      <w:lvlText w:val=""/>
      <w:lvlJc w:val="left"/>
      <w:pPr>
        <w:ind w:left="2300" w:hanging="420"/>
      </w:pPr>
      <w:rPr>
        <w:rFonts w:ascii="Wingdings" w:hAnsi="Wingdings" w:hint="default"/>
      </w:rPr>
    </w:lvl>
    <w:lvl w:ilvl="5" w:tplc="04090005"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3" w:tentative="1">
      <w:start w:val="1"/>
      <w:numFmt w:val="bullet"/>
      <w:lvlText w:val=""/>
      <w:lvlJc w:val="left"/>
      <w:pPr>
        <w:ind w:left="3560" w:hanging="420"/>
      </w:pPr>
      <w:rPr>
        <w:rFonts w:ascii="Wingdings" w:hAnsi="Wingdings" w:hint="default"/>
      </w:rPr>
    </w:lvl>
    <w:lvl w:ilvl="8" w:tplc="04090005" w:tentative="1">
      <w:start w:val="1"/>
      <w:numFmt w:val="bullet"/>
      <w:lvlText w:val=""/>
      <w:lvlJc w:val="left"/>
      <w:pPr>
        <w:ind w:left="3980" w:hanging="420"/>
      </w:pPr>
      <w:rPr>
        <w:rFonts w:ascii="Wingdings" w:hAnsi="Wingdings" w:hint="default"/>
      </w:rPr>
    </w:lvl>
  </w:abstractNum>
  <w:num w:numId="1" w16cid:durableId="16627368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2F6F53"/>
    <w:rsid w:val="000A78A4"/>
    <w:rsid w:val="002F6F53"/>
    <w:rsid w:val="00347E29"/>
    <w:rsid w:val="0038566D"/>
    <w:rsid w:val="00650D92"/>
    <w:rsid w:val="008B0534"/>
    <w:rsid w:val="00915E6D"/>
    <w:rsid w:val="00A81287"/>
    <w:rsid w:val="00B23A85"/>
    <w:rsid w:val="00B77868"/>
    <w:rsid w:val="00E103A7"/>
    <w:rsid w:val="00F97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6A1A80E7-9561-452B-9CD5-9D115DB2C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next w:val="2"/>
    <w:qFormat/>
    <w:rsid w:val="0038566D"/>
    <w:pPr>
      <w:widowControl w:val="0"/>
      <w:jc w:val="both"/>
    </w:pPr>
    <w:rPr>
      <w:rFonts w:ascii="仿宋_GB2312" w:eastAsia="仿宋_GB2312" w:hAnsi="Times New Roman" w:cs="Times New Roman"/>
      <w:sz w:val="32"/>
      <w:szCs w:val="20"/>
    </w:rPr>
  </w:style>
  <w:style w:type="paragraph" w:styleId="1">
    <w:name w:val="heading 1"/>
    <w:aliases w:val="标题样式一"/>
    <w:next w:val="a0"/>
    <w:link w:val="10"/>
    <w:uiPriority w:val="9"/>
    <w:qFormat/>
    <w:rsid w:val="000A78A4"/>
    <w:pPr>
      <w:keepNext/>
      <w:keepLines/>
      <w:pBdr>
        <w:bottom w:val="single" w:sz="8" w:space="0" w:color="DBE5F1" w:themeColor="accent1" w:themeTint="33"/>
      </w:pBdr>
      <w:spacing w:after="200" w:line="300" w:lineRule="auto"/>
      <w:outlineLvl w:val="0"/>
    </w:pPr>
    <w:rPr>
      <w:rFonts w:asciiTheme="majorHAnsi" w:eastAsia="Microsoft YaHei UI" w:hAnsiTheme="majorHAnsi" w:cstheme="majorBidi"/>
      <w:color w:val="4F81BD" w:themeColor="accent1"/>
      <w:kern w:val="0"/>
      <w:sz w:val="36"/>
      <w:szCs w:val="36"/>
      <w:lang w:eastAsia="ja-JP"/>
    </w:rPr>
  </w:style>
  <w:style w:type="paragraph" w:styleId="20">
    <w:name w:val="heading 2"/>
    <w:aliases w:val="标题样式二"/>
    <w:next w:val="a0"/>
    <w:link w:val="21"/>
    <w:uiPriority w:val="9"/>
    <w:unhideWhenUsed/>
    <w:qFormat/>
    <w:rsid w:val="000A78A4"/>
    <w:pPr>
      <w:keepNext/>
      <w:keepLines/>
      <w:spacing w:before="120" w:after="120"/>
      <w:outlineLvl w:val="1"/>
    </w:pPr>
    <w:rPr>
      <w:rFonts w:eastAsia="Microsoft YaHei UI"/>
      <w:b/>
      <w:bCs/>
      <w:color w:val="1F497D" w:themeColor="text2"/>
      <w:kern w:val="0"/>
      <w:sz w:val="26"/>
      <w:szCs w:val="26"/>
      <w:lang w:eastAsia="ja-JP"/>
    </w:rPr>
  </w:style>
  <w:style w:type="paragraph" w:styleId="3">
    <w:name w:val="heading 3"/>
    <w:basedOn w:val="a0"/>
    <w:next w:val="a0"/>
    <w:link w:val="30"/>
    <w:uiPriority w:val="9"/>
    <w:semiHidden/>
    <w:unhideWhenUsed/>
    <w:qFormat/>
    <w:rsid w:val="002F6F53"/>
    <w:pPr>
      <w:keepNext/>
      <w:keepLines/>
      <w:spacing w:before="160" w:after="80"/>
      <w:outlineLvl w:val="2"/>
    </w:pPr>
    <w:rPr>
      <w:rFonts w:asciiTheme="majorHAnsi" w:eastAsiaTheme="majorEastAsia" w:hAnsiTheme="majorHAnsi" w:cstheme="majorBidi"/>
      <w:color w:val="365F91" w:themeColor="accent1" w:themeShade="BF"/>
      <w:szCs w:val="32"/>
    </w:rPr>
  </w:style>
  <w:style w:type="paragraph" w:styleId="4">
    <w:name w:val="heading 4"/>
    <w:basedOn w:val="a0"/>
    <w:next w:val="a0"/>
    <w:link w:val="40"/>
    <w:uiPriority w:val="9"/>
    <w:semiHidden/>
    <w:unhideWhenUsed/>
    <w:qFormat/>
    <w:rsid w:val="002F6F53"/>
    <w:pPr>
      <w:keepNext/>
      <w:keepLines/>
      <w:spacing w:before="80" w:after="40"/>
      <w:outlineLvl w:val="3"/>
    </w:pPr>
    <w:rPr>
      <w:rFonts w:cstheme="majorBidi"/>
      <w:color w:val="365F91" w:themeColor="accent1" w:themeShade="BF"/>
      <w:sz w:val="28"/>
      <w:szCs w:val="28"/>
    </w:rPr>
  </w:style>
  <w:style w:type="paragraph" w:styleId="5">
    <w:name w:val="heading 5"/>
    <w:basedOn w:val="a0"/>
    <w:next w:val="a0"/>
    <w:link w:val="50"/>
    <w:uiPriority w:val="9"/>
    <w:semiHidden/>
    <w:unhideWhenUsed/>
    <w:qFormat/>
    <w:rsid w:val="002F6F53"/>
    <w:pPr>
      <w:keepNext/>
      <w:keepLines/>
      <w:spacing w:before="80" w:after="40"/>
      <w:outlineLvl w:val="4"/>
    </w:pPr>
    <w:rPr>
      <w:rFonts w:cstheme="majorBidi"/>
      <w:color w:val="365F91" w:themeColor="accent1" w:themeShade="BF"/>
      <w:sz w:val="24"/>
      <w:szCs w:val="24"/>
    </w:rPr>
  </w:style>
  <w:style w:type="paragraph" w:styleId="6">
    <w:name w:val="heading 6"/>
    <w:basedOn w:val="a0"/>
    <w:next w:val="a0"/>
    <w:link w:val="60"/>
    <w:uiPriority w:val="9"/>
    <w:semiHidden/>
    <w:unhideWhenUsed/>
    <w:qFormat/>
    <w:rsid w:val="002F6F53"/>
    <w:pPr>
      <w:keepNext/>
      <w:keepLines/>
      <w:spacing w:before="40"/>
      <w:outlineLvl w:val="5"/>
    </w:pPr>
    <w:rPr>
      <w:rFonts w:cstheme="majorBidi"/>
      <w:b/>
      <w:bCs/>
      <w:color w:val="365F91" w:themeColor="accent1" w:themeShade="BF"/>
    </w:rPr>
  </w:style>
  <w:style w:type="paragraph" w:styleId="7">
    <w:name w:val="heading 7"/>
    <w:basedOn w:val="a0"/>
    <w:next w:val="a0"/>
    <w:link w:val="70"/>
    <w:uiPriority w:val="9"/>
    <w:semiHidden/>
    <w:unhideWhenUsed/>
    <w:qFormat/>
    <w:rsid w:val="002F6F53"/>
    <w:pPr>
      <w:keepNext/>
      <w:keepLines/>
      <w:spacing w:before="40"/>
      <w:outlineLvl w:val="6"/>
    </w:pPr>
    <w:rPr>
      <w:rFonts w:cstheme="majorBidi"/>
      <w:b/>
      <w:bCs/>
      <w:color w:val="595959" w:themeColor="text1" w:themeTint="A6"/>
    </w:rPr>
  </w:style>
  <w:style w:type="paragraph" w:styleId="8">
    <w:name w:val="heading 8"/>
    <w:basedOn w:val="a0"/>
    <w:next w:val="a0"/>
    <w:link w:val="80"/>
    <w:uiPriority w:val="9"/>
    <w:semiHidden/>
    <w:unhideWhenUsed/>
    <w:qFormat/>
    <w:rsid w:val="002F6F53"/>
    <w:pPr>
      <w:keepNext/>
      <w:keepLines/>
      <w:outlineLvl w:val="7"/>
    </w:pPr>
    <w:rPr>
      <w:rFonts w:cstheme="majorBidi"/>
      <w:color w:val="595959" w:themeColor="text1" w:themeTint="A6"/>
    </w:rPr>
  </w:style>
  <w:style w:type="paragraph" w:styleId="9">
    <w:name w:val="heading 9"/>
    <w:basedOn w:val="a0"/>
    <w:next w:val="a0"/>
    <w:link w:val="90"/>
    <w:uiPriority w:val="9"/>
    <w:semiHidden/>
    <w:unhideWhenUsed/>
    <w:qFormat/>
    <w:rsid w:val="002F6F53"/>
    <w:pPr>
      <w:keepNext/>
      <w:keepLines/>
      <w:outlineLvl w:val="8"/>
    </w:pPr>
    <w:rPr>
      <w:rFonts w:eastAsiaTheme="majorEastAsia" w:cstheme="majorBidi"/>
      <w:color w:val="595959" w:themeColor="text1" w:themeTint="A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aliases w:val="标题样式一 字符"/>
    <w:basedOn w:val="a1"/>
    <w:link w:val="1"/>
    <w:uiPriority w:val="9"/>
    <w:rsid w:val="000A78A4"/>
    <w:rPr>
      <w:rFonts w:asciiTheme="majorHAnsi" w:eastAsia="Microsoft YaHei UI" w:hAnsiTheme="majorHAnsi" w:cstheme="majorBidi"/>
      <w:color w:val="4F81BD" w:themeColor="accent1"/>
      <w:kern w:val="0"/>
      <w:sz w:val="36"/>
      <w:szCs w:val="36"/>
      <w:lang w:eastAsia="ja-JP"/>
    </w:rPr>
  </w:style>
  <w:style w:type="character" w:customStyle="1" w:styleId="21">
    <w:name w:val="标题 2 字符"/>
    <w:aliases w:val="标题样式二 字符"/>
    <w:basedOn w:val="a1"/>
    <w:link w:val="20"/>
    <w:uiPriority w:val="9"/>
    <w:rsid w:val="000A78A4"/>
    <w:rPr>
      <w:rFonts w:eastAsia="Microsoft YaHei UI"/>
      <w:b/>
      <w:bCs/>
      <w:color w:val="1F497D" w:themeColor="text2"/>
      <w:kern w:val="0"/>
      <w:sz w:val="26"/>
      <w:szCs w:val="26"/>
      <w:lang w:eastAsia="ja-JP"/>
    </w:rPr>
  </w:style>
  <w:style w:type="paragraph" w:customStyle="1" w:styleId="a">
    <w:name w:val="项目符号列表"/>
    <w:qFormat/>
    <w:rsid w:val="00F97C04"/>
    <w:pPr>
      <w:numPr>
        <w:numId w:val="1"/>
      </w:numPr>
      <w:spacing w:beforeLines="50" w:before="50" w:afterLines="50" w:after="50"/>
    </w:pPr>
  </w:style>
  <w:style w:type="character" w:customStyle="1" w:styleId="30">
    <w:name w:val="标题 3 字符"/>
    <w:basedOn w:val="a1"/>
    <w:link w:val="3"/>
    <w:uiPriority w:val="9"/>
    <w:semiHidden/>
    <w:rsid w:val="002F6F53"/>
    <w:rPr>
      <w:rFonts w:asciiTheme="majorHAnsi" w:eastAsiaTheme="majorEastAsia" w:hAnsiTheme="majorHAnsi" w:cstheme="majorBidi"/>
      <w:color w:val="365F91" w:themeColor="accent1" w:themeShade="BF"/>
      <w:sz w:val="32"/>
      <w:szCs w:val="32"/>
    </w:rPr>
  </w:style>
  <w:style w:type="character" w:customStyle="1" w:styleId="40">
    <w:name w:val="标题 4 字符"/>
    <w:basedOn w:val="a1"/>
    <w:link w:val="4"/>
    <w:uiPriority w:val="9"/>
    <w:semiHidden/>
    <w:rsid w:val="002F6F53"/>
    <w:rPr>
      <w:rFonts w:cstheme="majorBidi"/>
      <w:color w:val="365F91" w:themeColor="accent1" w:themeShade="BF"/>
      <w:sz w:val="28"/>
      <w:szCs w:val="28"/>
    </w:rPr>
  </w:style>
  <w:style w:type="character" w:customStyle="1" w:styleId="50">
    <w:name w:val="标题 5 字符"/>
    <w:basedOn w:val="a1"/>
    <w:link w:val="5"/>
    <w:uiPriority w:val="9"/>
    <w:semiHidden/>
    <w:rsid w:val="002F6F53"/>
    <w:rPr>
      <w:rFonts w:cstheme="majorBidi"/>
      <w:color w:val="365F91" w:themeColor="accent1" w:themeShade="BF"/>
      <w:sz w:val="24"/>
      <w:szCs w:val="24"/>
    </w:rPr>
  </w:style>
  <w:style w:type="character" w:customStyle="1" w:styleId="60">
    <w:name w:val="标题 6 字符"/>
    <w:basedOn w:val="a1"/>
    <w:link w:val="6"/>
    <w:uiPriority w:val="9"/>
    <w:semiHidden/>
    <w:rsid w:val="002F6F53"/>
    <w:rPr>
      <w:rFonts w:cstheme="majorBidi"/>
      <w:b/>
      <w:bCs/>
      <w:color w:val="365F91" w:themeColor="accent1" w:themeShade="BF"/>
    </w:rPr>
  </w:style>
  <w:style w:type="character" w:customStyle="1" w:styleId="70">
    <w:name w:val="标题 7 字符"/>
    <w:basedOn w:val="a1"/>
    <w:link w:val="7"/>
    <w:uiPriority w:val="9"/>
    <w:semiHidden/>
    <w:rsid w:val="002F6F53"/>
    <w:rPr>
      <w:rFonts w:cstheme="majorBidi"/>
      <w:b/>
      <w:bCs/>
      <w:color w:val="595959" w:themeColor="text1" w:themeTint="A6"/>
    </w:rPr>
  </w:style>
  <w:style w:type="character" w:customStyle="1" w:styleId="80">
    <w:name w:val="标题 8 字符"/>
    <w:basedOn w:val="a1"/>
    <w:link w:val="8"/>
    <w:uiPriority w:val="9"/>
    <w:semiHidden/>
    <w:rsid w:val="002F6F53"/>
    <w:rPr>
      <w:rFonts w:cstheme="majorBidi"/>
      <w:color w:val="595959" w:themeColor="text1" w:themeTint="A6"/>
    </w:rPr>
  </w:style>
  <w:style w:type="character" w:customStyle="1" w:styleId="90">
    <w:name w:val="标题 9 字符"/>
    <w:basedOn w:val="a1"/>
    <w:link w:val="9"/>
    <w:uiPriority w:val="9"/>
    <w:semiHidden/>
    <w:rsid w:val="002F6F53"/>
    <w:rPr>
      <w:rFonts w:eastAsiaTheme="majorEastAsia" w:cstheme="majorBidi"/>
      <w:color w:val="595959" w:themeColor="text1" w:themeTint="A6"/>
    </w:rPr>
  </w:style>
  <w:style w:type="paragraph" w:styleId="a4">
    <w:name w:val="Title"/>
    <w:basedOn w:val="a0"/>
    <w:next w:val="a0"/>
    <w:link w:val="a5"/>
    <w:uiPriority w:val="10"/>
    <w:qFormat/>
    <w:rsid w:val="002F6F53"/>
    <w:pPr>
      <w:spacing w:after="80"/>
      <w:contextualSpacing/>
      <w:jc w:val="center"/>
    </w:pPr>
    <w:rPr>
      <w:rFonts w:asciiTheme="majorHAnsi" w:eastAsiaTheme="majorEastAsia" w:hAnsiTheme="majorHAnsi" w:cstheme="majorBidi"/>
      <w:spacing w:val="-10"/>
      <w:kern w:val="28"/>
      <w:sz w:val="56"/>
      <w:szCs w:val="56"/>
    </w:rPr>
  </w:style>
  <w:style w:type="character" w:customStyle="1" w:styleId="a5">
    <w:name w:val="标题 字符"/>
    <w:basedOn w:val="a1"/>
    <w:link w:val="a4"/>
    <w:uiPriority w:val="10"/>
    <w:rsid w:val="002F6F53"/>
    <w:rPr>
      <w:rFonts w:asciiTheme="majorHAnsi" w:eastAsiaTheme="majorEastAsia" w:hAnsiTheme="majorHAnsi" w:cstheme="majorBidi"/>
      <w:spacing w:val="-10"/>
      <w:kern w:val="28"/>
      <w:sz w:val="56"/>
      <w:szCs w:val="56"/>
    </w:rPr>
  </w:style>
  <w:style w:type="paragraph" w:styleId="a6">
    <w:name w:val="Subtitle"/>
    <w:basedOn w:val="a0"/>
    <w:next w:val="a0"/>
    <w:link w:val="a7"/>
    <w:uiPriority w:val="11"/>
    <w:qFormat/>
    <w:rsid w:val="002F6F5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7">
    <w:name w:val="副标题 字符"/>
    <w:basedOn w:val="a1"/>
    <w:link w:val="a6"/>
    <w:uiPriority w:val="11"/>
    <w:rsid w:val="002F6F53"/>
    <w:rPr>
      <w:rFonts w:asciiTheme="majorHAnsi" w:eastAsiaTheme="majorEastAsia" w:hAnsiTheme="majorHAnsi" w:cstheme="majorBidi"/>
      <w:color w:val="595959" w:themeColor="text1" w:themeTint="A6"/>
      <w:spacing w:val="15"/>
      <w:sz w:val="28"/>
      <w:szCs w:val="28"/>
    </w:rPr>
  </w:style>
  <w:style w:type="paragraph" w:styleId="a8">
    <w:name w:val="Quote"/>
    <w:basedOn w:val="a0"/>
    <w:next w:val="a0"/>
    <w:link w:val="a9"/>
    <w:uiPriority w:val="29"/>
    <w:qFormat/>
    <w:rsid w:val="002F6F53"/>
    <w:pPr>
      <w:spacing w:before="160" w:after="160"/>
      <w:jc w:val="center"/>
    </w:pPr>
    <w:rPr>
      <w:i/>
      <w:iCs/>
      <w:color w:val="404040" w:themeColor="text1" w:themeTint="BF"/>
    </w:rPr>
  </w:style>
  <w:style w:type="character" w:customStyle="1" w:styleId="a9">
    <w:name w:val="引用 字符"/>
    <w:basedOn w:val="a1"/>
    <w:link w:val="a8"/>
    <w:uiPriority w:val="29"/>
    <w:rsid w:val="002F6F53"/>
    <w:rPr>
      <w:i/>
      <w:iCs/>
      <w:color w:val="404040" w:themeColor="text1" w:themeTint="BF"/>
    </w:rPr>
  </w:style>
  <w:style w:type="paragraph" w:styleId="aa">
    <w:name w:val="List Paragraph"/>
    <w:basedOn w:val="a0"/>
    <w:uiPriority w:val="34"/>
    <w:qFormat/>
    <w:rsid w:val="002F6F53"/>
    <w:pPr>
      <w:ind w:left="720"/>
      <w:contextualSpacing/>
    </w:pPr>
  </w:style>
  <w:style w:type="character" w:styleId="ab">
    <w:name w:val="Intense Emphasis"/>
    <w:basedOn w:val="a1"/>
    <w:uiPriority w:val="21"/>
    <w:qFormat/>
    <w:rsid w:val="002F6F53"/>
    <w:rPr>
      <w:i/>
      <w:iCs/>
      <w:color w:val="365F91" w:themeColor="accent1" w:themeShade="BF"/>
    </w:rPr>
  </w:style>
  <w:style w:type="paragraph" w:styleId="ac">
    <w:name w:val="Intense Quote"/>
    <w:basedOn w:val="a0"/>
    <w:next w:val="a0"/>
    <w:link w:val="ad"/>
    <w:uiPriority w:val="30"/>
    <w:qFormat/>
    <w:rsid w:val="002F6F53"/>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ad">
    <w:name w:val="明显引用 字符"/>
    <w:basedOn w:val="a1"/>
    <w:link w:val="ac"/>
    <w:uiPriority w:val="30"/>
    <w:rsid w:val="002F6F53"/>
    <w:rPr>
      <w:i/>
      <w:iCs/>
      <w:color w:val="365F91" w:themeColor="accent1" w:themeShade="BF"/>
    </w:rPr>
  </w:style>
  <w:style w:type="character" w:styleId="ae">
    <w:name w:val="Intense Reference"/>
    <w:basedOn w:val="a1"/>
    <w:uiPriority w:val="32"/>
    <w:qFormat/>
    <w:rsid w:val="002F6F53"/>
    <w:rPr>
      <w:b/>
      <w:bCs/>
      <w:smallCaps/>
      <w:color w:val="365F91" w:themeColor="accent1" w:themeShade="BF"/>
      <w:spacing w:val="5"/>
    </w:rPr>
  </w:style>
  <w:style w:type="paragraph" w:styleId="af">
    <w:name w:val="header"/>
    <w:basedOn w:val="a0"/>
    <w:link w:val="af0"/>
    <w:uiPriority w:val="99"/>
    <w:unhideWhenUsed/>
    <w:rsid w:val="0038566D"/>
    <w:pPr>
      <w:tabs>
        <w:tab w:val="center" w:pos="4153"/>
        <w:tab w:val="right" w:pos="8306"/>
      </w:tabs>
      <w:snapToGrid w:val="0"/>
      <w:jc w:val="center"/>
    </w:pPr>
    <w:rPr>
      <w:sz w:val="18"/>
      <w:szCs w:val="18"/>
    </w:rPr>
  </w:style>
  <w:style w:type="character" w:customStyle="1" w:styleId="af0">
    <w:name w:val="页眉 字符"/>
    <w:basedOn w:val="a1"/>
    <w:link w:val="af"/>
    <w:uiPriority w:val="99"/>
    <w:rsid w:val="0038566D"/>
    <w:rPr>
      <w:sz w:val="18"/>
      <w:szCs w:val="18"/>
    </w:rPr>
  </w:style>
  <w:style w:type="paragraph" w:styleId="af1">
    <w:name w:val="footer"/>
    <w:basedOn w:val="a0"/>
    <w:link w:val="af2"/>
    <w:unhideWhenUsed/>
    <w:qFormat/>
    <w:rsid w:val="0038566D"/>
    <w:pPr>
      <w:tabs>
        <w:tab w:val="center" w:pos="4153"/>
        <w:tab w:val="right" w:pos="8306"/>
      </w:tabs>
      <w:snapToGrid w:val="0"/>
      <w:jc w:val="left"/>
    </w:pPr>
    <w:rPr>
      <w:sz w:val="18"/>
      <w:szCs w:val="18"/>
    </w:rPr>
  </w:style>
  <w:style w:type="character" w:customStyle="1" w:styleId="af2">
    <w:name w:val="页脚 字符"/>
    <w:basedOn w:val="a1"/>
    <w:link w:val="af1"/>
    <w:uiPriority w:val="99"/>
    <w:rsid w:val="0038566D"/>
    <w:rPr>
      <w:sz w:val="18"/>
      <w:szCs w:val="18"/>
    </w:rPr>
  </w:style>
  <w:style w:type="paragraph" w:styleId="af3">
    <w:name w:val="Normal (Web)"/>
    <w:basedOn w:val="a0"/>
    <w:qFormat/>
    <w:rsid w:val="0038566D"/>
    <w:pPr>
      <w:spacing w:before="100" w:beforeAutospacing="1" w:after="100" w:afterAutospacing="1"/>
      <w:jc w:val="left"/>
    </w:pPr>
    <w:rPr>
      <w:kern w:val="0"/>
      <w:sz w:val="24"/>
    </w:rPr>
  </w:style>
  <w:style w:type="paragraph" w:customStyle="1" w:styleId="11">
    <w:name w:val="列出段落1"/>
    <w:basedOn w:val="a0"/>
    <w:uiPriority w:val="99"/>
    <w:qFormat/>
    <w:rsid w:val="0038566D"/>
    <w:pPr>
      <w:ind w:firstLineChars="200" w:firstLine="420"/>
    </w:pPr>
  </w:style>
  <w:style w:type="paragraph" w:styleId="af4">
    <w:name w:val="Body Text Indent"/>
    <w:basedOn w:val="a0"/>
    <w:link w:val="af5"/>
    <w:uiPriority w:val="99"/>
    <w:semiHidden/>
    <w:unhideWhenUsed/>
    <w:rsid w:val="0038566D"/>
    <w:pPr>
      <w:spacing w:after="120"/>
      <w:ind w:leftChars="200" w:left="420"/>
    </w:pPr>
  </w:style>
  <w:style w:type="character" w:customStyle="1" w:styleId="af5">
    <w:name w:val="正文文本缩进 字符"/>
    <w:basedOn w:val="a1"/>
    <w:link w:val="af4"/>
    <w:uiPriority w:val="99"/>
    <w:semiHidden/>
    <w:rsid w:val="0038566D"/>
    <w:rPr>
      <w:rFonts w:ascii="仿宋_GB2312" w:eastAsia="仿宋_GB2312" w:hAnsi="Times New Roman" w:cs="Times New Roman"/>
      <w:sz w:val="32"/>
      <w:szCs w:val="20"/>
      <w14:ligatures w14:val="none"/>
    </w:rPr>
  </w:style>
  <w:style w:type="paragraph" w:styleId="2">
    <w:name w:val="Body Text First Indent 2"/>
    <w:basedOn w:val="af4"/>
    <w:link w:val="22"/>
    <w:uiPriority w:val="99"/>
    <w:semiHidden/>
    <w:unhideWhenUsed/>
    <w:rsid w:val="0038566D"/>
    <w:pPr>
      <w:ind w:firstLineChars="200" w:firstLine="420"/>
    </w:pPr>
  </w:style>
  <w:style w:type="character" w:customStyle="1" w:styleId="22">
    <w:name w:val="正文文本首行缩进 2 字符"/>
    <w:basedOn w:val="af5"/>
    <w:link w:val="2"/>
    <w:uiPriority w:val="99"/>
    <w:semiHidden/>
    <w:rsid w:val="0038566D"/>
    <w:rPr>
      <w:rFonts w:ascii="仿宋_GB2312" w:eastAsia="仿宋_GB2312" w:hAnsi="Times New Roman" w:cs="Times New Roman"/>
      <w:sz w:val="32"/>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182</Words>
  <Characters>1042</Characters>
  <Application>Microsoft Office Word</Application>
  <DocSecurity>0</DocSecurity>
  <Lines>8</Lines>
  <Paragraphs>2</Paragraphs>
  <ScaleCrop>false</ScaleCrop>
  <Company/>
  <LinksUpToDate>false</LinksUpToDate>
  <CharactersWithSpaces>1222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2025-03-29T07:49:00Z</dcterms:created>
  <dcterms:modified xsi:type="dcterms:W3CDTF">2025-03-29T07:49:00Z</dcterms:modified>
</cp:coreProperties>
</file>