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D687E">
      <w:pPr>
        <w:spacing w:line="600" w:lineRule="exact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5982D561">
      <w:pPr>
        <w:spacing w:line="600" w:lineRule="exact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784D6CF6">
      <w:pPr>
        <w:spacing w:line="600" w:lineRule="exact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7EB579C3">
      <w:pPr>
        <w:spacing w:line="600" w:lineRule="exact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57BEB4F7">
      <w:pPr>
        <w:spacing w:line="600" w:lineRule="exact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4C26039D">
      <w:pPr>
        <w:spacing w:line="600" w:lineRule="exact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城市监字〔202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〕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号</w:t>
      </w:r>
    </w:p>
    <w:p w14:paraId="276ACBB1">
      <w:pPr>
        <w:spacing w:line="600" w:lineRule="exact"/>
        <w:jc w:val="center"/>
        <w:rPr>
          <w:rFonts w:eastAsia="方正小标宋_GBK"/>
        </w:rPr>
      </w:pPr>
    </w:p>
    <w:p w14:paraId="437608D9">
      <w:pPr>
        <w:spacing w:line="600" w:lineRule="exact"/>
        <w:jc w:val="center"/>
        <w:rPr>
          <w:rFonts w:hint="eastAsia" w:ascii="黑体" w:hAnsi="黑体" w:eastAsia="黑体" w:cs="黑体"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城步苗族自治县市场监督管理局</w:t>
      </w:r>
    </w:p>
    <w:p w14:paraId="7E129A40">
      <w:pPr>
        <w:spacing w:line="600" w:lineRule="exact"/>
        <w:jc w:val="center"/>
        <w:rPr>
          <w:rFonts w:hint="eastAsia" w:ascii="黑体" w:hAnsi="黑体" w:eastAsia="黑体" w:cs="黑体"/>
          <w:bCs/>
          <w:color w:val="00000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关于印发</w:t>
      </w:r>
      <w:r>
        <w:rPr>
          <w:rFonts w:hint="eastAsia" w:ascii="黑体" w:hAnsi="黑体" w:eastAsia="黑体" w:cs="黑体"/>
          <w:bCs/>
          <w:color w:val="000000"/>
          <w:sz w:val="44"/>
          <w:szCs w:val="44"/>
          <w:lang w:eastAsia="zh-CN"/>
        </w:rPr>
        <w:t>《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2025年城步苗族自治县农村假冒伪劣食品专项整治行动工作方案</w:t>
      </w:r>
      <w:r>
        <w:rPr>
          <w:rFonts w:hint="eastAsia" w:ascii="黑体" w:hAnsi="黑体" w:eastAsia="黑体" w:cs="黑体"/>
          <w:bCs/>
          <w:color w:val="000000"/>
          <w:sz w:val="44"/>
          <w:szCs w:val="44"/>
          <w:lang w:eastAsia="zh-CN"/>
        </w:rPr>
        <w:t>》</w:t>
      </w:r>
      <w:r>
        <w:rPr>
          <w:rFonts w:hint="eastAsia" w:ascii="黑体" w:hAnsi="黑体" w:eastAsia="黑体" w:cs="黑体"/>
          <w:bCs/>
          <w:color w:val="000000"/>
          <w:sz w:val="44"/>
          <w:szCs w:val="44"/>
          <w:lang w:val="en-US" w:eastAsia="zh-CN"/>
        </w:rPr>
        <w:t>的通知</w:t>
      </w:r>
    </w:p>
    <w:p w14:paraId="5DCB71ED">
      <w:pPr>
        <w:spacing w:line="600" w:lineRule="exact"/>
        <w:jc w:val="center"/>
        <w:rPr>
          <w:rFonts w:hint="default" w:ascii="黑体" w:hAnsi="黑体" w:eastAsia="黑体" w:cs="黑体"/>
          <w:bCs/>
          <w:color w:val="000000"/>
          <w:sz w:val="44"/>
          <w:szCs w:val="44"/>
          <w:lang w:val="en-US" w:eastAsia="zh-CN"/>
        </w:rPr>
      </w:pPr>
    </w:p>
    <w:p w14:paraId="0BD5E692">
      <w:pPr>
        <w:spacing w:line="6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局机关各股室、监管所、执法大队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</w:p>
    <w:p w14:paraId="13049CD2">
      <w:pPr>
        <w:spacing w:line="60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现将《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2025年城步苗族自治县农村假冒伪劣食品专项整治行动工作方案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》印发给你们，请结合实际，抓好贯彻落实。</w:t>
      </w:r>
    </w:p>
    <w:p w14:paraId="22A91BEA">
      <w:pPr>
        <w:spacing w:line="600" w:lineRule="exact"/>
        <w:ind w:firstLine="3520" w:firstLineChars="1100"/>
        <w:rPr>
          <w:rFonts w:hint="eastAsia" w:ascii="仿宋" w:hAnsi="仿宋" w:eastAsia="仿宋" w:cs="仿宋"/>
          <w:bCs/>
          <w:color w:val="000000"/>
          <w:sz w:val="32"/>
          <w:szCs w:val="32"/>
        </w:rPr>
      </w:pPr>
    </w:p>
    <w:p w14:paraId="6BE9D3AB">
      <w:pPr>
        <w:spacing w:line="600" w:lineRule="exact"/>
        <w:ind w:firstLine="3520" w:firstLineChars="1100"/>
        <w:rPr>
          <w:rFonts w:hint="eastAsia" w:ascii="仿宋" w:hAnsi="仿宋" w:eastAsia="仿宋" w:cs="仿宋"/>
          <w:bCs/>
          <w:color w:val="000000"/>
          <w:sz w:val="32"/>
          <w:szCs w:val="32"/>
        </w:rPr>
      </w:pPr>
    </w:p>
    <w:p w14:paraId="0BC08A2D">
      <w:pPr>
        <w:spacing w:line="600" w:lineRule="exact"/>
        <w:ind w:firstLine="3520" w:firstLineChars="11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城步苗族自治县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市场监督管理局</w:t>
      </w:r>
    </w:p>
    <w:p w14:paraId="37ECC074">
      <w:pPr>
        <w:spacing w:line="600" w:lineRule="exact"/>
        <w:ind w:firstLine="5120" w:firstLineChars="16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</w:t>
      </w:r>
    </w:p>
    <w:p w14:paraId="5A37887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47B47F4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23E7F80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10B8E79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55ED8B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1C5F914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2025年城步苗族自治县农村假冒伪劣食品专项整治行动工作方案</w:t>
      </w:r>
    </w:p>
    <w:p w14:paraId="2E817A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3464BB3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" w:cs="仿宋_GB2312"/>
          <w:b w:val="0"/>
          <w:bCs/>
          <w:sz w:val="32"/>
          <w:szCs w:val="32"/>
          <w:lang w:val="en-US" w:eastAsia="zh-CN"/>
        </w:rPr>
        <w:t>为加强农村假冒伪劣食品问题治理，全面打击生产经营假冒伪劣食品违法违规行为，保障公平竞争的市场秩序，促进乡村振兴战略有效实施，切实维护广大人民群众身体健康和合法权益，</w:t>
      </w:r>
      <w:r>
        <w:rPr>
          <w:rFonts w:hint="eastAsia" w:ascii="宋体" w:hAnsi="宋体" w:eastAsia="仿宋" w:cs="宋体"/>
          <w:b w:val="0"/>
          <w:kern w:val="0"/>
          <w:sz w:val="32"/>
          <w:szCs w:val="24"/>
          <w:lang w:val="en-US" w:eastAsia="zh-CN" w:bidi="ar"/>
        </w:rPr>
        <w:t>我局按照国家市场监管总局、省市市场监管局、邵阳市市场监督管理局和县委县政府的工作部署要求，</w:t>
      </w:r>
      <w:r>
        <w:rPr>
          <w:rFonts w:hint="eastAsia" w:ascii="仿宋_GB2312" w:hAnsi="仿宋_GB2312" w:eastAsia="仿宋" w:cs="仿宋_GB2312"/>
          <w:b w:val="0"/>
          <w:bCs/>
          <w:sz w:val="32"/>
          <w:szCs w:val="32"/>
          <w:lang w:val="en-US" w:eastAsia="zh-CN"/>
        </w:rPr>
        <w:t>持续深化</w:t>
      </w:r>
      <w:r>
        <w:rPr>
          <w:rFonts w:ascii="宋体" w:hAnsi="宋体" w:eastAsia="仿宋" w:cs="宋体"/>
          <w:b w:val="0"/>
          <w:kern w:val="0"/>
          <w:sz w:val="32"/>
          <w:szCs w:val="24"/>
          <w:lang w:val="en-US" w:eastAsia="zh-CN" w:bidi="ar"/>
        </w:rPr>
        <w:t>市场监管领域2025年群众身边不正之风和腐败问题集中整治工作</w:t>
      </w:r>
      <w:r>
        <w:rPr>
          <w:rFonts w:hint="eastAsia" w:ascii="宋体" w:hAnsi="宋体" w:eastAsia="仿宋" w:cs="宋体"/>
          <w:b w:val="0"/>
          <w:kern w:val="0"/>
          <w:sz w:val="32"/>
          <w:szCs w:val="24"/>
          <w:lang w:val="en-US" w:eastAsia="zh-CN" w:bidi="ar"/>
        </w:rPr>
        <w:t>，有效解决一批人民群众急难愁盼的问题，重点推进“农村假冒伪劣食品问题整治”具体民生实事，</w:t>
      </w:r>
      <w:r>
        <w:rPr>
          <w:rFonts w:hint="eastAsia" w:ascii="仿宋_GB2312" w:hAnsi="仿宋_GB2312" w:eastAsia="仿宋" w:cs="仿宋_GB2312"/>
          <w:b w:val="0"/>
          <w:bCs/>
          <w:sz w:val="32"/>
          <w:szCs w:val="32"/>
          <w:lang w:val="en-US" w:eastAsia="zh-CN"/>
        </w:rPr>
        <w:t>决定自2025年4月起，在全县范围内集中开展农村假冒伪劣食品专项整治行动。制定方案如下：</w:t>
      </w:r>
    </w:p>
    <w:p w14:paraId="0F25099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一、工作目标</w:t>
      </w:r>
    </w:p>
    <w:p w14:paraId="49F7E812"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通过开展专项整治行动，严厉打击生产、销售假冒伪劣食品的违法行为，进一步发动和引导全社会积极参与农村假冒伪劣食品治理，全面规范农村食品市场秩序，夯实农村地区食品监管基础，提升农村食品安全水平和保障能力。</w:t>
      </w:r>
    </w:p>
    <w:p w14:paraId="6CE2A8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组织领导</w:t>
      </w:r>
    </w:p>
    <w:p w14:paraId="5AB36C6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成立专项整治工作领导小组，明确各部门职责：</w:t>
      </w:r>
    </w:p>
    <w:p w14:paraId="5B846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银  何 县人民政府、副县长</w:t>
      </w:r>
    </w:p>
    <w:p w14:paraId="7FCE8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副组长：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陈国雄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党组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书记、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长</w:t>
      </w:r>
    </w:p>
    <w:p w14:paraId="4AFD2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成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陈文忠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党组成员、副局长</w:t>
      </w:r>
    </w:p>
    <w:p w14:paraId="46A11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　　肖  阳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党组成员、副局长</w:t>
      </w:r>
    </w:p>
    <w:p w14:paraId="29834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　　　　刘满姣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党组成员、副局长</w:t>
      </w:r>
    </w:p>
    <w:p w14:paraId="70FCA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杨登辉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总工程师</w:t>
      </w:r>
    </w:p>
    <w:p w14:paraId="18563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陈紫玲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执法大队大队长</w:t>
      </w:r>
    </w:p>
    <w:p w14:paraId="3546E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工作组成员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：局各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（队）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基层所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负责人。</w:t>
      </w:r>
    </w:p>
    <w:p w14:paraId="669EF5D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领导小组办公室设在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食品流通股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，负责开展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农村假冒伪劣食品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专项整治日常工作，领导小组办公室由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食品流通股股长杨松利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同志兼任。领导小组及办公室成员随工作变更而相应自然调整。</w:t>
      </w:r>
    </w:p>
    <w:p w14:paraId="7D912F3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三、整治重点</w:t>
      </w:r>
    </w:p>
    <w:p w14:paraId="4723F9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 重点区域：面向农村的食品批发部、乡镇集贸市场、农村学校周边的食品经营者。</w:t>
      </w:r>
    </w:p>
    <w:p w14:paraId="309F0C9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 重点对象：全县食品加工小作坊、小摊贩、小销售店、小餐饮店等食品生产经营主体。</w:t>
      </w:r>
    </w:p>
    <w:p w14:paraId="1BB8DA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 重点产品：方便食品、保健食品、休闲食品、酒水饮料、食用油、调味品、乳制品、肉及肉制品、红薯粉条、水产品及其制品、地方特色食品等农村消费量大的食品品类。</w:t>
      </w:r>
    </w:p>
    <w:p w14:paraId="079405F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重点整治问题：1、基础差乱问题。如无资质生产经营、场所条件不具备、环境卫生脏乱差、生产经营过程不规范等违法违规行为。2、原料污染问题。如购买使用来历不明未经检验检疫等肉类原料、重金属等污染物超标植物源性食品原料、不符合食品安全标准食用农产品等违法违规行为。3、知假造假问题。如超范围、超限量使用食品添加剂和添加非食用物质生产食品，生产侵权食品等违法违规行为。4、欺骗误导消费问题。如线上线下销售“三无”食品、“山寨”食品，虚假宣传和违法宣称功能等违法违规行为。</w:t>
      </w:r>
    </w:p>
    <w:p w14:paraId="633C8AB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四、整治时间</w:t>
      </w:r>
    </w:p>
    <w:p w14:paraId="319C075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2025年4月—2025年11月          </w:t>
      </w:r>
    </w:p>
    <w:p w14:paraId="3D90FC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五、工作措施</w:t>
      </w:r>
    </w:p>
    <w:p w14:paraId="709FDFC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一)开展生产环节排查治理。对农村地区食品生产企业、小作坊，重点排查是否具备有效生产许可证、持续保持许可条件、超出许可类别生产食品;是否使用来历不明或污染物超标原料、非食品原料、回收食品等生产食品;是否添加食品添加剂以外的化学物质、超范围超限量使用食品添加剂生产食品;是否冒用他人厂名、厂址、商标、标识、生产许可证号等生产食品。排查发现相关违法违规行为的，立即责令停止相关生产加工活动，封存处置相关食品及原料，依法从严处置。(食品生产股牵头，行政执法大队、知识产权和广告监管股等配合，各监管所均为责任单位)</w:t>
      </w:r>
    </w:p>
    <w:p w14:paraId="6F71D560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二)开展销售环节排查治理。对农村集贸市场、城乡接合部农贸市场、面向农村的食品批发市场以及农村地区食品销售主体，重点排查是否销售假冒食品、“山寨”食品、“三无”食品、劣质食品、过期食品;对传统电商平台、直播平台、社区团购平台等网络食品交易第三方平台,重点排查平台是否严格审查入网食品生产经营者资质,是否存在明示或暗示食品具有疾病预防治疗等功效和违规宣称减肥、降脂、壮阳等功能的问题。排查发现相关违法违规行为的，立即责令停止相关销售活动，下架、封存相关食品;督促线上相关平台固化证据、提供相关信息配合监管部门调查，并采取删除食品信息链接、关闭直播账号、关停入网店铺等措施，及时消除隐患。(食品流通股牵头、价格网监反不正当竞争监督股、行政执法大队等配合，各监管所均为责任单位)</w:t>
      </w:r>
    </w:p>
    <w:p w14:paraId="450D7CD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三)组织开展农村食品专项抽检。结合农村地区食品生产、销售消费特点，以乡镇集市、农村学校及周边、城乡结合部、小食杂店及农村食品交易平台等为重点，针对高风险重点品种、地方特色食品等开展专项抽检，排查风险隐患。对抽检发现的问题及时开展核查处置,督促生产经营者按规定采取封存下架召回等风险控制措施，涉及其他地区的要及时通报协查。问题相对集中的地区和品种，及时研判风险，组织开展区域整治。(食品流通股牵头、食品相关股室，行政执法大队、药监股等配合，各监管所均为责任单位)</w:t>
      </w:r>
    </w:p>
    <w:p w14:paraId="763B0BB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四)严厉打击各类违法行为。切实加大违法问题查办，做到有案必查、违法必究，案件线索全部建立台账，跟踪问效，一查到底。对监督检查、监督抽检、线上监测、投诉举报等发现的违法问题，溯源查清食品的来源和流向，坚决铲除生产源头和销售链条，严惩重处违法违规行为，落实“处罚到人”规定，坚决取缔违法生产假冒伪劣食品“黑窝点”“黑工厂”。涉及种植养殖环节问题线索及时移送农业农村部门处置,涉嫌犯罪案件线索一律移送公安机关追究刑事责任，涉嫌违纪违法问题的，按照规定移交纪检监察部门。(行政执法大队牵头,食品相关股室、政工股等配合，各监管所均为责任单位)</w:t>
      </w:r>
    </w:p>
    <w:p w14:paraId="57452D0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(五)提升农村食品供应质量。指导“三小”主体改进生产经营条件，改善食品生产环境，规范加工过程控制。引导大型食品生产经营者发展“生产厂家+集中配送+经营门店”直供模式，</w:t>
      </w:r>
    </w:p>
    <w:p w14:paraId="50C37506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培育符合农村需求的价廉质优食品品牌企业。分步实施、有序推进放心肉智能监管平台向农村市场延伸覆盖，实现农村市场鲜肉流通全链条溯源管理，继续开展农村规范化食品经营店建设，以点带面推动经营者落实食品安全主体责任。(食品生产股、食品流通股、餐饮股按职责分工负责，各监管所均为责任单位)</w:t>
      </w:r>
    </w:p>
    <w:p w14:paraId="5511A7B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六)创新监管服务工作方式。鼓励有条件的乡镇建立健全食品安全协管员队伍，建立网格化监管体系，动态掌握农村食品生产经营主体情况，开展农贸市场“你点我检”、农村食品“你送我检”等活动，发挥食品生产经营企业内部“吹哨人”机制。(食品生产股、食品流通股、餐饮股、办公室按职责分工负责，各监管所均为责任单位)</w:t>
      </w:r>
    </w:p>
    <w:p w14:paraId="5350CFF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七)广泛深入开展宣传引导。加大整治工作宣传力度，及时发布整治成果，营造良好舆论氛围。及时曝光一批典型违法案例和违法企业名单，揭露假冒伪劣食品制售违法犯罪行为，开展问题产品销毁，震慑违法者，警示食品生产经营者。开展食品安全知识进农村等宣传活动,提升农村消费者维权意识和假冒伪劣食品的辨伪能力，净化农村食品消费市场环境。引导社会各界参与专项整治行动，举报假冒伪劣食品。(办公室牵头，食品生产股、食品流通股、餐饮股、消保股等配合，各监管所均为责任单位)</w:t>
      </w:r>
    </w:p>
    <w:p w14:paraId="3C166475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(八)加强制度机制建设。强化跨部门协作，建立与公安、农业农村、商务等部门信息通报、风险会商、联合执法等机制。针对农村地区食品安全存在的管理漏洞和薄弱环节,加强农村假</w:t>
      </w:r>
    </w:p>
    <w:p w14:paraId="4C08481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冒伪劣食品综合治理制度标准建设，督促农村食品生产经营者优化生产经营条件、履行食品安全主体责任，持续提升农村食品安全保障水平。(食品流通股、价格网监反不正当竞争监督股、食品生产股、消保股，行政执法大队等按职责分工负责，各监管所均为责任单位)</w:t>
      </w:r>
    </w:p>
    <w:p w14:paraId="2BBAB730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九)整治群众身边风腐问题。持续推进全县市场监管系统行风建设，重点整治农村假冒伪劣食品市场监管领域日常监管、抽检监测、行政执法等过程中吃拿卡要、雁过拔毛、不作为、乱作为等违法违规行为。(政工股牵头，其余成员股室配合，各监管所均为责任单位)</w:t>
      </w:r>
    </w:p>
    <w:p w14:paraId="5C34A4A6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六、工作要求</w:t>
      </w:r>
    </w:p>
    <w:p w14:paraId="72DB138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一)加强工作领导，各相关股室、各监管所务必高度重视，统一思想，提高认识，进一步增强开展农村假冒伪劣食品专项整治工作的紧迫感、责任感，落实党政同责要求，切实开展辖区农村假冒伪劣食品整治工作。</w:t>
      </w:r>
    </w:p>
    <w:p w14:paraId="2A9B1ABF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二)规范执法检查。科学制定检查计划，履行“扫码入企”，防止检查过多和执法扰企，落实“首违不罚、轻微免罚”要求，防止“小过重罚”“类案不同罚”，要审慎做好信息发布工作，切实做好舆情应对和处置。</w:t>
      </w:r>
    </w:p>
    <w:p w14:paraId="52D18A8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(三)推进常治长效。严禁“运动式”搞治理，“盆景色”抓政绩，坚持标本兼治，打建结合，推广经验，建立健全长效机制，确保工作取得实实在在的成效。</w:t>
      </w:r>
    </w:p>
    <w:p w14:paraId="3DF13E0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四)加强信息报送。请各牵头单位及各监管所将专项行动阶段情况、成果清单(附件1)、行政处罚信息表(附件2)、问题整改责任清单(附件3)及典型案例于每月18日前，整治工作总结、成果清单、行政处罚信息表于12月3日前报县局食品流通股。重大问题、经验做法及时报送。(联系人:食品流通股易林娣，电话 18711901156。）</w:t>
      </w:r>
    </w:p>
    <w:p w14:paraId="3F71FDD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（五）设立举报渠道，鼓励广大群众提供生产销售假冒伪劣食品违法线索，对举报属实的给予奖励，形成全社会共同参与打击假冒伪劣食品违法犯罪的良好氛围。（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举报电话：0739-7361416，举报邮箱：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instrText xml:space="preserve"> HYPERLINK "mailto:349567860@qq.com。）" </w:instrTex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349567860@qq.com。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fldChar w:fldCharType="end"/>
      </w:r>
    </w:p>
    <w:p w14:paraId="4075FF5D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附件:</w:t>
      </w:r>
    </w:p>
    <w:p w14:paraId="3D3678B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1.农村假冒伪劣食品专项整治行动成果清单</w:t>
      </w:r>
    </w:p>
    <w:p w14:paraId="21C8691C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2.农村假冒伪劣食品专项整治行动行政处罚信息表</w:t>
      </w:r>
    </w:p>
    <w:p w14:paraId="0E3D5A9D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7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3.农村假冒伪劣食品专项整治行动问题整改责任清单</w:t>
      </w:r>
    </w:p>
    <w:p w14:paraId="7FD31B3F"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5FABD14D"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562185BB"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</w:p>
    <w:p w14:paraId="085DE688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农村假冒伪劣食品专项整治行动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成果清单</w:t>
      </w:r>
    </w:p>
    <w:p w14:paraId="7931353B">
      <w:pPr>
        <w:jc w:val="center"/>
        <w:rPr>
          <w:rFonts w:hint="eastAsia" w:ascii="黑体" w:hAnsi="黑体" w:eastAsia="黑体" w:cs="黑体"/>
          <w:sz w:val="21"/>
          <w:szCs w:val="21"/>
          <w:lang w:eastAsia="zh-CN"/>
        </w:rPr>
      </w:pPr>
    </w:p>
    <w:p w14:paraId="7F85902A">
      <w:pPr>
        <w:ind w:left="1" w:leftChars="-66" w:hanging="140" w:hangingChars="5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报送单位：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填报日期：</w:t>
      </w:r>
    </w:p>
    <w:tbl>
      <w:tblPr>
        <w:tblStyle w:val="3"/>
        <w:tblW w:w="9191" w:type="dxa"/>
        <w:tblInd w:w="-3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5820"/>
        <w:gridCol w:w="915"/>
        <w:gridCol w:w="949"/>
      </w:tblGrid>
      <w:tr w14:paraId="62D51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Align w:val="center"/>
          </w:tcPr>
          <w:p w14:paraId="76940CF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5820" w:type="dxa"/>
            <w:vAlign w:val="center"/>
          </w:tcPr>
          <w:p w14:paraId="7D694A40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915" w:type="dxa"/>
            <w:vAlign w:val="center"/>
          </w:tcPr>
          <w:p w14:paraId="3AD8707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949" w:type="dxa"/>
            <w:vAlign w:val="center"/>
          </w:tcPr>
          <w:p w14:paraId="2AC5229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</w:tr>
      <w:tr w14:paraId="3E737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restart"/>
            <w:vAlign w:val="center"/>
          </w:tcPr>
          <w:p w14:paraId="1D57023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监督检查</w:t>
            </w:r>
          </w:p>
        </w:tc>
        <w:tc>
          <w:tcPr>
            <w:tcW w:w="5820" w:type="dxa"/>
            <w:vAlign w:val="center"/>
          </w:tcPr>
          <w:p w14:paraId="049F9D45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检查食品生产主体</w:t>
            </w:r>
          </w:p>
        </w:tc>
        <w:tc>
          <w:tcPr>
            <w:tcW w:w="915" w:type="dxa"/>
            <w:vAlign w:val="center"/>
          </w:tcPr>
          <w:p w14:paraId="37386D3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家次</w:t>
            </w:r>
          </w:p>
        </w:tc>
        <w:tc>
          <w:tcPr>
            <w:tcW w:w="949" w:type="dxa"/>
            <w:vAlign w:val="center"/>
          </w:tcPr>
          <w:p w14:paraId="21D529B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C94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2908443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vAlign w:val="center"/>
          </w:tcPr>
          <w:p w14:paraId="4B4FC259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检查食品销售主体</w:t>
            </w:r>
          </w:p>
        </w:tc>
        <w:tc>
          <w:tcPr>
            <w:tcW w:w="915" w:type="dxa"/>
            <w:vAlign w:val="center"/>
          </w:tcPr>
          <w:p w14:paraId="2D48AC0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家次</w:t>
            </w:r>
          </w:p>
        </w:tc>
        <w:tc>
          <w:tcPr>
            <w:tcW w:w="949" w:type="dxa"/>
            <w:vAlign w:val="center"/>
          </w:tcPr>
          <w:p w14:paraId="5CCBF61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E016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1823BD7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vAlign w:val="center"/>
          </w:tcPr>
          <w:p w14:paraId="75E6C431">
            <w:pPr>
              <w:ind w:firstLine="560" w:firstLineChars="20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其中：检查校园周边食品销售者</w:t>
            </w:r>
          </w:p>
        </w:tc>
        <w:tc>
          <w:tcPr>
            <w:tcW w:w="915" w:type="dxa"/>
            <w:vAlign w:val="center"/>
          </w:tcPr>
          <w:p w14:paraId="4F2279B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家次</w:t>
            </w:r>
          </w:p>
        </w:tc>
        <w:tc>
          <w:tcPr>
            <w:tcW w:w="949" w:type="dxa"/>
            <w:vAlign w:val="center"/>
          </w:tcPr>
          <w:p w14:paraId="2010959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996F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7B94B3F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vAlign w:val="center"/>
          </w:tcPr>
          <w:p w14:paraId="5A520C19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检查批发市场、集贸市场等各类市场</w:t>
            </w:r>
          </w:p>
        </w:tc>
        <w:tc>
          <w:tcPr>
            <w:tcW w:w="915" w:type="dxa"/>
            <w:vAlign w:val="center"/>
          </w:tcPr>
          <w:p w14:paraId="44AE5BB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家次</w:t>
            </w:r>
          </w:p>
        </w:tc>
        <w:tc>
          <w:tcPr>
            <w:tcW w:w="949" w:type="dxa"/>
            <w:vAlign w:val="center"/>
          </w:tcPr>
          <w:p w14:paraId="5DF14B2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768F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2992104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vAlign w:val="center"/>
          </w:tcPr>
          <w:p w14:paraId="7C487A13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检查网络食品交易第三方平台提供者</w:t>
            </w:r>
          </w:p>
        </w:tc>
        <w:tc>
          <w:tcPr>
            <w:tcW w:w="915" w:type="dxa"/>
            <w:vAlign w:val="center"/>
          </w:tcPr>
          <w:p w14:paraId="71BEB0E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家次</w:t>
            </w:r>
          </w:p>
        </w:tc>
        <w:tc>
          <w:tcPr>
            <w:tcW w:w="949" w:type="dxa"/>
            <w:vAlign w:val="center"/>
          </w:tcPr>
          <w:p w14:paraId="5940072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AEC8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restart"/>
            <w:vAlign w:val="center"/>
          </w:tcPr>
          <w:p w14:paraId="6B72697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排查治理</w:t>
            </w:r>
          </w:p>
        </w:tc>
        <w:tc>
          <w:tcPr>
            <w:tcW w:w="5820" w:type="dxa"/>
            <w:vAlign w:val="center"/>
          </w:tcPr>
          <w:p w14:paraId="619915B7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线下排查发现涉嫌违法线索</w:t>
            </w:r>
          </w:p>
        </w:tc>
        <w:tc>
          <w:tcPr>
            <w:tcW w:w="915" w:type="dxa"/>
            <w:vAlign w:val="center"/>
          </w:tcPr>
          <w:p w14:paraId="71BC4DA4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949" w:type="dxa"/>
            <w:vAlign w:val="center"/>
          </w:tcPr>
          <w:p w14:paraId="654BDA3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A3D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599B546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vAlign w:val="center"/>
          </w:tcPr>
          <w:p w14:paraId="10442323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线上监测发现涉嫌违法线索</w:t>
            </w:r>
          </w:p>
        </w:tc>
        <w:tc>
          <w:tcPr>
            <w:tcW w:w="915" w:type="dxa"/>
            <w:vAlign w:val="center"/>
          </w:tcPr>
          <w:p w14:paraId="5E4219A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949" w:type="dxa"/>
            <w:vAlign w:val="center"/>
          </w:tcPr>
          <w:p w14:paraId="248DC88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CEC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3D8B57D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vAlign w:val="center"/>
          </w:tcPr>
          <w:p w14:paraId="771E1560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投诉举报等渠递发现涉嫌违法线索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28A4BF91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949" w:type="dxa"/>
            <w:vAlign w:val="center"/>
          </w:tcPr>
          <w:p w14:paraId="216B687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6DB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4E4CFFE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vAlign w:val="center"/>
          </w:tcPr>
          <w:p w14:paraId="4A61C3AF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督促平台删除违规食品信息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2CA5C4CE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949" w:type="dxa"/>
            <w:vAlign w:val="center"/>
          </w:tcPr>
          <w:p w14:paraId="18D044D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2F6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357BCC4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vAlign w:val="center"/>
          </w:tcPr>
          <w:p w14:paraId="48A7255A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关停入网店铺</w:t>
            </w:r>
          </w:p>
        </w:tc>
        <w:tc>
          <w:tcPr>
            <w:tcW w:w="915" w:type="dxa"/>
            <w:vAlign w:val="center"/>
          </w:tcPr>
          <w:p w14:paraId="657BFC4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家</w:t>
            </w:r>
          </w:p>
        </w:tc>
        <w:tc>
          <w:tcPr>
            <w:tcW w:w="949" w:type="dxa"/>
            <w:vAlign w:val="center"/>
          </w:tcPr>
          <w:p w14:paraId="021A1E4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D92C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47440BF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vAlign w:val="center"/>
          </w:tcPr>
          <w:p w14:paraId="30278B34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关闭账号</w:t>
            </w:r>
          </w:p>
        </w:tc>
        <w:tc>
          <w:tcPr>
            <w:tcW w:w="915" w:type="dxa"/>
            <w:vAlign w:val="center"/>
          </w:tcPr>
          <w:p w14:paraId="2C5CEC7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949" w:type="dxa"/>
            <w:vAlign w:val="center"/>
          </w:tcPr>
          <w:p w14:paraId="4B54301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DBB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33483CD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vAlign w:val="center"/>
          </w:tcPr>
          <w:p w14:paraId="12F0DC2A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完善监测关键词</w:t>
            </w:r>
          </w:p>
        </w:tc>
        <w:tc>
          <w:tcPr>
            <w:tcW w:w="915" w:type="dxa"/>
            <w:vAlign w:val="center"/>
          </w:tcPr>
          <w:p w14:paraId="013C24B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949" w:type="dxa"/>
            <w:vAlign w:val="center"/>
          </w:tcPr>
          <w:p w14:paraId="32E1F4C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74E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restart"/>
            <w:vAlign w:val="center"/>
          </w:tcPr>
          <w:p w14:paraId="6BE75EF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抽检监测</w:t>
            </w:r>
          </w:p>
        </w:tc>
        <w:tc>
          <w:tcPr>
            <w:tcW w:w="5820" w:type="dxa"/>
            <w:vAlign w:val="center"/>
          </w:tcPr>
          <w:p w14:paraId="56F452AC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开展监督抽检</w:t>
            </w:r>
          </w:p>
        </w:tc>
        <w:tc>
          <w:tcPr>
            <w:tcW w:w="915" w:type="dxa"/>
            <w:vAlign w:val="center"/>
          </w:tcPr>
          <w:p w14:paraId="310CF66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批次</w:t>
            </w:r>
          </w:p>
        </w:tc>
        <w:tc>
          <w:tcPr>
            <w:tcW w:w="949" w:type="dxa"/>
            <w:vAlign w:val="center"/>
          </w:tcPr>
          <w:p w14:paraId="51A79B7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E1E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5552BF4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vAlign w:val="center"/>
          </w:tcPr>
          <w:p w14:paraId="043FA61B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其中：发现不合格</w:t>
            </w:r>
          </w:p>
        </w:tc>
        <w:tc>
          <w:tcPr>
            <w:tcW w:w="915" w:type="dxa"/>
            <w:vAlign w:val="center"/>
          </w:tcPr>
          <w:p w14:paraId="51AC173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批次</w:t>
            </w:r>
          </w:p>
        </w:tc>
        <w:tc>
          <w:tcPr>
            <w:tcW w:w="949" w:type="dxa"/>
            <w:vAlign w:val="center"/>
          </w:tcPr>
          <w:p w14:paraId="05E0D91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07D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14AC156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vAlign w:val="center"/>
          </w:tcPr>
          <w:p w14:paraId="55C9832A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完成核查处置</w:t>
            </w:r>
          </w:p>
        </w:tc>
        <w:tc>
          <w:tcPr>
            <w:tcW w:w="915" w:type="dxa"/>
            <w:vAlign w:val="center"/>
          </w:tcPr>
          <w:p w14:paraId="6071FD15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批次</w:t>
            </w:r>
          </w:p>
        </w:tc>
        <w:tc>
          <w:tcPr>
            <w:tcW w:w="949" w:type="dxa"/>
            <w:vAlign w:val="center"/>
          </w:tcPr>
          <w:p w14:paraId="12AC6D0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8D091CA">
      <w:pPr>
        <w:jc w:val="left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 w14:paraId="6FE91667">
      <w:pPr>
        <w:jc w:val="left"/>
        <w:rPr>
          <w:rFonts w:hint="eastAsia" w:ascii="仿宋_GB2312" w:hAnsi="仿宋_GB2312" w:eastAsia="仿宋_GB2312" w:cs="仿宋_GB2312"/>
          <w:sz w:val="36"/>
          <w:szCs w:val="36"/>
          <w:lang w:eastAsia="zh-CN"/>
        </w:rPr>
      </w:pPr>
    </w:p>
    <w:p w14:paraId="0EDFFAEC">
      <w:pPr>
        <w:jc w:val="left"/>
        <w:rPr>
          <w:rFonts w:hint="eastAsia" w:ascii="仿宋_GB2312" w:hAnsi="仿宋_GB2312" w:eastAsia="仿宋_GB2312" w:cs="仿宋_GB2312"/>
          <w:sz w:val="36"/>
          <w:szCs w:val="36"/>
          <w:lang w:eastAsia="zh-CN"/>
        </w:rPr>
      </w:pPr>
    </w:p>
    <w:tbl>
      <w:tblPr>
        <w:tblStyle w:val="3"/>
        <w:tblW w:w="9191" w:type="dxa"/>
        <w:tblInd w:w="-3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5820"/>
        <w:gridCol w:w="915"/>
        <w:gridCol w:w="949"/>
      </w:tblGrid>
      <w:tr w14:paraId="5E3BB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Align w:val="center"/>
          </w:tcPr>
          <w:p w14:paraId="5E1C3E9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5820" w:type="dxa"/>
            <w:vAlign w:val="center"/>
          </w:tcPr>
          <w:p w14:paraId="3FBB400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915" w:type="dxa"/>
            <w:vAlign w:val="center"/>
          </w:tcPr>
          <w:p w14:paraId="1A050BA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949" w:type="dxa"/>
            <w:vAlign w:val="center"/>
          </w:tcPr>
          <w:p w14:paraId="0D9A8C3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</w:tr>
      <w:tr w14:paraId="46CD7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restart"/>
            <w:vAlign w:val="center"/>
          </w:tcPr>
          <w:p w14:paraId="66321E0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执法办案</w:t>
            </w:r>
          </w:p>
        </w:tc>
        <w:tc>
          <w:tcPr>
            <w:tcW w:w="5820" w:type="dxa"/>
            <w:shd w:val="clear" w:color="auto" w:fill="auto"/>
            <w:vAlign w:val="center"/>
          </w:tcPr>
          <w:p w14:paraId="01679430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三书一函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”</w:t>
            </w:r>
          </w:p>
        </w:tc>
        <w:tc>
          <w:tcPr>
            <w:tcW w:w="915" w:type="dxa"/>
            <w:vAlign w:val="center"/>
          </w:tcPr>
          <w:p w14:paraId="3357D1E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份</w:t>
            </w:r>
          </w:p>
        </w:tc>
        <w:tc>
          <w:tcPr>
            <w:tcW w:w="949" w:type="dxa"/>
            <w:vAlign w:val="center"/>
          </w:tcPr>
          <w:p w14:paraId="0DF82FA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D369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357EF9E4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shd w:val="clear" w:color="auto" w:fill="auto"/>
            <w:vAlign w:val="center"/>
          </w:tcPr>
          <w:p w14:paraId="2ADB190A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责令改正主体</w:t>
            </w:r>
          </w:p>
        </w:tc>
        <w:tc>
          <w:tcPr>
            <w:tcW w:w="915" w:type="dxa"/>
            <w:vAlign w:val="center"/>
          </w:tcPr>
          <w:p w14:paraId="12B3811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</w:t>
            </w:r>
          </w:p>
        </w:tc>
        <w:tc>
          <w:tcPr>
            <w:tcW w:w="949" w:type="dxa"/>
            <w:vAlign w:val="center"/>
          </w:tcPr>
          <w:p w14:paraId="046C0D9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1AB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70C26AB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shd w:val="clear" w:color="auto" w:fill="auto"/>
            <w:vAlign w:val="center"/>
          </w:tcPr>
          <w:p w14:paraId="6AEF1AAA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责令停产停业</w:t>
            </w:r>
          </w:p>
        </w:tc>
        <w:tc>
          <w:tcPr>
            <w:tcW w:w="915" w:type="dxa"/>
            <w:vAlign w:val="center"/>
          </w:tcPr>
          <w:p w14:paraId="23D1008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</w:t>
            </w:r>
          </w:p>
        </w:tc>
        <w:tc>
          <w:tcPr>
            <w:tcW w:w="949" w:type="dxa"/>
            <w:vAlign w:val="center"/>
          </w:tcPr>
          <w:p w14:paraId="7A3AEEF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3C18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5C4D6FA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shd w:val="clear" w:color="auto" w:fill="auto"/>
            <w:vAlign w:val="center"/>
          </w:tcPr>
          <w:p w14:paraId="117D8F6A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取缔无证无照生产经营主体</w:t>
            </w:r>
          </w:p>
        </w:tc>
        <w:tc>
          <w:tcPr>
            <w:tcW w:w="915" w:type="dxa"/>
            <w:vAlign w:val="center"/>
          </w:tcPr>
          <w:p w14:paraId="4AE8800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</w:t>
            </w:r>
          </w:p>
        </w:tc>
        <w:tc>
          <w:tcPr>
            <w:tcW w:w="949" w:type="dxa"/>
            <w:vAlign w:val="center"/>
          </w:tcPr>
          <w:p w14:paraId="2C7CC02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C10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75D2BB24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shd w:val="clear" w:color="auto" w:fill="auto"/>
            <w:vAlign w:val="center"/>
          </w:tcPr>
          <w:p w14:paraId="305A5AB2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吊销食品生产经营许可证</w:t>
            </w:r>
          </w:p>
        </w:tc>
        <w:tc>
          <w:tcPr>
            <w:tcW w:w="915" w:type="dxa"/>
            <w:vAlign w:val="center"/>
          </w:tcPr>
          <w:p w14:paraId="4A4F27E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</w:t>
            </w:r>
          </w:p>
        </w:tc>
        <w:tc>
          <w:tcPr>
            <w:tcW w:w="949" w:type="dxa"/>
            <w:vAlign w:val="center"/>
          </w:tcPr>
          <w:p w14:paraId="5E1377D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C21A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restart"/>
            <w:vAlign w:val="center"/>
          </w:tcPr>
          <w:p w14:paraId="778FE5F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执法办案</w:t>
            </w:r>
          </w:p>
        </w:tc>
        <w:tc>
          <w:tcPr>
            <w:tcW w:w="5820" w:type="dxa"/>
            <w:shd w:val="clear" w:color="auto" w:fill="auto"/>
            <w:vAlign w:val="center"/>
          </w:tcPr>
          <w:p w14:paraId="08FC6FB7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其中：吊销食品生产许可证</w:t>
            </w:r>
          </w:p>
        </w:tc>
        <w:tc>
          <w:tcPr>
            <w:tcW w:w="915" w:type="dxa"/>
            <w:vAlign w:val="center"/>
          </w:tcPr>
          <w:p w14:paraId="02670E1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</w:t>
            </w:r>
          </w:p>
        </w:tc>
        <w:tc>
          <w:tcPr>
            <w:tcW w:w="949" w:type="dxa"/>
            <w:vAlign w:val="center"/>
          </w:tcPr>
          <w:p w14:paraId="614BB74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918C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3C36866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shd w:val="clear" w:color="auto" w:fill="auto"/>
            <w:vAlign w:val="center"/>
          </w:tcPr>
          <w:p w14:paraId="53C41B36">
            <w:pPr>
              <w:ind w:firstLine="840" w:firstLineChars="3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吊销食品经营许可证</w:t>
            </w:r>
          </w:p>
        </w:tc>
        <w:tc>
          <w:tcPr>
            <w:tcW w:w="915" w:type="dxa"/>
            <w:vAlign w:val="center"/>
          </w:tcPr>
          <w:p w14:paraId="37BD05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</w:t>
            </w:r>
          </w:p>
        </w:tc>
        <w:tc>
          <w:tcPr>
            <w:tcW w:w="949" w:type="dxa"/>
            <w:vAlign w:val="center"/>
          </w:tcPr>
          <w:p w14:paraId="1F9EA05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41E1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0186618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shd w:val="clear" w:color="auto" w:fill="auto"/>
            <w:vAlign w:val="center"/>
          </w:tcPr>
          <w:p w14:paraId="5710590A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立案查处违法案件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483AF3C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件</w:t>
            </w:r>
          </w:p>
        </w:tc>
        <w:tc>
          <w:tcPr>
            <w:tcW w:w="949" w:type="dxa"/>
            <w:vAlign w:val="center"/>
          </w:tcPr>
          <w:p w14:paraId="1E4E800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DE1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28843434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shd w:val="clear" w:color="auto" w:fill="auto"/>
            <w:vAlign w:val="center"/>
          </w:tcPr>
          <w:p w14:paraId="5E3D014E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其中：罚没金额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51E948C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万元</w:t>
            </w:r>
          </w:p>
        </w:tc>
        <w:tc>
          <w:tcPr>
            <w:tcW w:w="949" w:type="dxa"/>
            <w:vAlign w:val="center"/>
          </w:tcPr>
          <w:p w14:paraId="7A21488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D409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08F6E8D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shd w:val="clear" w:color="auto" w:fill="auto"/>
            <w:vAlign w:val="center"/>
          </w:tcPr>
          <w:p w14:paraId="2E4EC55C">
            <w:pPr>
              <w:ind w:firstLine="840" w:firstLineChars="3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收缴假冒伪劣食品</w:t>
            </w:r>
          </w:p>
        </w:tc>
        <w:tc>
          <w:tcPr>
            <w:tcW w:w="915" w:type="dxa"/>
            <w:vAlign w:val="center"/>
          </w:tcPr>
          <w:p w14:paraId="7C4235B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公斤</w:t>
            </w:r>
          </w:p>
        </w:tc>
        <w:tc>
          <w:tcPr>
            <w:tcW w:w="949" w:type="dxa"/>
            <w:vAlign w:val="center"/>
          </w:tcPr>
          <w:p w14:paraId="6C87DC4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47C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68236C6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shd w:val="clear" w:color="auto" w:fill="auto"/>
            <w:vAlign w:val="center"/>
          </w:tcPr>
          <w:p w14:paraId="63718B85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处罚到人案件</w:t>
            </w:r>
          </w:p>
        </w:tc>
        <w:tc>
          <w:tcPr>
            <w:tcW w:w="915" w:type="dxa"/>
            <w:vAlign w:val="center"/>
          </w:tcPr>
          <w:p w14:paraId="386F016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件</w:t>
            </w:r>
          </w:p>
        </w:tc>
        <w:tc>
          <w:tcPr>
            <w:tcW w:w="949" w:type="dxa"/>
            <w:vAlign w:val="center"/>
          </w:tcPr>
          <w:p w14:paraId="3655145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4914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16125AE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shd w:val="clear" w:color="auto" w:fill="auto"/>
            <w:vAlign w:val="center"/>
          </w:tcPr>
          <w:p w14:paraId="13551D27">
            <w:pPr>
              <w:ind w:firstLine="840" w:firstLineChars="3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曝光典型案件</w:t>
            </w:r>
          </w:p>
        </w:tc>
        <w:tc>
          <w:tcPr>
            <w:tcW w:w="915" w:type="dxa"/>
            <w:vAlign w:val="center"/>
          </w:tcPr>
          <w:p w14:paraId="6DF8CB0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件</w:t>
            </w:r>
          </w:p>
        </w:tc>
        <w:tc>
          <w:tcPr>
            <w:tcW w:w="949" w:type="dxa"/>
            <w:vAlign w:val="center"/>
          </w:tcPr>
          <w:p w14:paraId="7428B6B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763F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1BF75D2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shd w:val="clear" w:color="auto" w:fill="auto"/>
            <w:vAlign w:val="center"/>
          </w:tcPr>
          <w:p w14:paraId="7AAD967F">
            <w:pPr>
              <w:ind w:firstLine="840" w:firstLineChars="3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联合公安捣毁制假售假窝点</w:t>
            </w:r>
          </w:p>
        </w:tc>
        <w:tc>
          <w:tcPr>
            <w:tcW w:w="915" w:type="dxa"/>
            <w:vAlign w:val="center"/>
          </w:tcPr>
          <w:p w14:paraId="259215C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</w:t>
            </w:r>
          </w:p>
        </w:tc>
        <w:tc>
          <w:tcPr>
            <w:tcW w:w="949" w:type="dxa"/>
            <w:vAlign w:val="center"/>
          </w:tcPr>
          <w:p w14:paraId="5D92A55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8E12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restart"/>
            <w:vAlign w:val="center"/>
          </w:tcPr>
          <w:p w14:paraId="309BE23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移送情况</w:t>
            </w:r>
          </w:p>
        </w:tc>
        <w:tc>
          <w:tcPr>
            <w:tcW w:w="5820" w:type="dxa"/>
            <w:shd w:val="clear" w:color="auto" w:fill="auto"/>
            <w:vAlign w:val="center"/>
          </w:tcPr>
          <w:p w14:paraId="1DCA31B1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移送公安机关案件</w:t>
            </w:r>
          </w:p>
        </w:tc>
        <w:tc>
          <w:tcPr>
            <w:tcW w:w="915" w:type="dxa"/>
            <w:vAlign w:val="center"/>
          </w:tcPr>
          <w:p w14:paraId="5C6B90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</w:t>
            </w:r>
          </w:p>
        </w:tc>
        <w:tc>
          <w:tcPr>
            <w:tcW w:w="949" w:type="dxa"/>
            <w:vAlign w:val="center"/>
          </w:tcPr>
          <w:p w14:paraId="56DE634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C39E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093E9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shd w:val="clear" w:color="auto" w:fill="auto"/>
            <w:vAlign w:val="center"/>
          </w:tcPr>
          <w:p w14:paraId="3745106D">
            <w:pPr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其中：抓获犯罪嫌疑人</w:t>
            </w:r>
          </w:p>
        </w:tc>
        <w:tc>
          <w:tcPr>
            <w:tcW w:w="915" w:type="dxa"/>
            <w:vAlign w:val="center"/>
          </w:tcPr>
          <w:p w14:paraId="75EEB97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</w:t>
            </w:r>
          </w:p>
        </w:tc>
        <w:tc>
          <w:tcPr>
            <w:tcW w:w="949" w:type="dxa"/>
            <w:vAlign w:val="center"/>
          </w:tcPr>
          <w:p w14:paraId="55A216C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793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0B5D62F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shd w:val="clear" w:color="auto" w:fill="auto"/>
            <w:vAlign w:val="center"/>
          </w:tcPr>
          <w:p w14:paraId="405B1973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移送其他行政机关</w:t>
            </w:r>
          </w:p>
        </w:tc>
        <w:tc>
          <w:tcPr>
            <w:tcW w:w="915" w:type="dxa"/>
            <w:vAlign w:val="center"/>
          </w:tcPr>
          <w:p w14:paraId="5BA18B6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</w:t>
            </w:r>
          </w:p>
        </w:tc>
        <w:tc>
          <w:tcPr>
            <w:tcW w:w="949" w:type="dxa"/>
            <w:vAlign w:val="center"/>
          </w:tcPr>
          <w:p w14:paraId="3332D35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CF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5BD70A8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20" w:type="dxa"/>
            <w:shd w:val="clear" w:color="auto" w:fill="auto"/>
            <w:vAlign w:val="center"/>
          </w:tcPr>
          <w:p w14:paraId="6B3E87E8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移送涉嫌违法违纪线索</w:t>
            </w:r>
          </w:p>
        </w:tc>
        <w:tc>
          <w:tcPr>
            <w:tcW w:w="915" w:type="dxa"/>
            <w:vAlign w:val="center"/>
          </w:tcPr>
          <w:p w14:paraId="2851329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条</w:t>
            </w:r>
          </w:p>
        </w:tc>
        <w:tc>
          <w:tcPr>
            <w:tcW w:w="949" w:type="dxa"/>
            <w:vAlign w:val="center"/>
          </w:tcPr>
          <w:p w14:paraId="6B2888C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A8D104A">
      <w:pPr>
        <w:jc w:val="left"/>
        <w:rPr>
          <w:rFonts w:hint="eastAsia" w:ascii="仿宋_GB2312" w:hAnsi="仿宋_GB2312" w:eastAsia="仿宋_GB2312" w:cs="仿宋_GB2312"/>
          <w:sz w:val="36"/>
          <w:szCs w:val="36"/>
          <w:lang w:eastAsia="zh-CN"/>
        </w:rPr>
      </w:pPr>
    </w:p>
    <w:p w14:paraId="45D59B0A"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7FF059F6"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tbl>
      <w:tblPr>
        <w:tblStyle w:val="3"/>
        <w:tblW w:w="9191" w:type="dxa"/>
        <w:tblInd w:w="-3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5835"/>
        <w:gridCol w:w="885"/>
        <w:gridCol w:w="964"/>
      </w:tblGrid>
      <w:tr w14:paraId="35847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Align w:val="center"/>
          </w:tcPr>
          <w:p w14:paraId="4543BA2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5835" w:type="dxa"/>
            <w:vAlign w:val="center"/>
          </w:tcPr>
          <w:p w14:paraId="5A5AD40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885" w:type="dxa"/>
            <w:vAlign w:val="center"/>
          </w:tcPr>
          <w:p w14:paraId="395DFF0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964" w:type="dxa"/>
            <w:vAlign w:val="center"/>
          </w:tcPr>
          <w:p w14:paraId="6DBA1810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</w:tr>
      <w:tr w14:paraId="631C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restart"/>
            <w:vAlign w:val="center"/>
          </w:tcPr>
          <w:p w14:paraId="61889B4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社会共治</w:t>
            </w:r>
          </w:p>
        </w:tc>
        <w:tc>
          <w:tcPr>
            <w:tcW w:w="5835" w:type="dxa"/>
            <w:shd w:val="clear" w:color="auto" w:fill="auto"/>
            <w:vAlign w:val="center"/>
          </w:tcPr>
          <w:p w14:paraId="20819DF1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受理投诉举报</w:t>
            </w:r>
          </w:p>
        </w:tc>
        <w:tc>
          <w:tcPr>
            <w:tcW w:w="885" w:type="dxa"/>
            <w:vAlign w:val="center"/>
          </w:tcPr>
          <w:p w14:paraId="55CB81B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</w:t>
            </w:r>
          </w:p>
        </w:tc>
        <w:tc>
          <w:tcPr>
            <w:tcW w:w="964" w:type="dxa"/>
            <w:vAlign w:val="center"/>
          </w:tcPr>
          <w:p w14:paraId="64A2002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573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0793D8B4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35" w:type="dxa"/>
            <w:shd w:val="clear" w:color="auto" w:fill="auto"/>
            <w:vAlign w:val="center"/>
          </w:tcPr>
          <w:p w14:paraId="15942CF5">
            <w:pPr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其中：完成处置</w:t>
            </w:r>
          </w:p>
        </w:tc>
        <w:tc>
          <w:tcPr>
            <w:tcW w:w="885" w:type="dxa"/>
            <w:vAlign w:val="center"/>
          </w:tcPr>
          <w:p w14:paraId="1FE4FC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</w:t>
            </w:r>
          </w:p>
        </w:tc>
        <w:tc>
          <w:tcPr>
            <w:tcW w:w="964" w:type="dxa"/>
            <w:vAlign w:val="center"/>
          </w:tcPr>
          <w:p w14:paraId="4FE6763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5409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550B66F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35" w:type="dxa"/>
            <w:shd w:val="clear" w:color="auto" w:fill="auto"/>
            <w:vAlign w:val="center"/>
          </w:tcPr>
          <w:p w14:paraId="6D1ECD2D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举报奖励典型案件</w:t>
            </w:r>
          </w:p>
        </w:tc>
        <w:tc>
          <w:tcPr>
            <w:tcW w:w="885" w:type="dxa"/>
            <w:vAlign w:val="center"/>
          </w:tcPr>
          <w:p w14:paraId="64B0696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</w:t>
            </w:r>
          </w:p>
        </w:tc>
        <w:tc>
          <w:tcPr>
            <w:tcW w:w="964" w:type="dxa"/>
            <w:vAlign w:val="center"/>
          </w:tcPr>
          <w:p w14:paraId="6C71D82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9BD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74A0012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35" w:type="dxa"/>
            <w:shd w:val="clear" w:color="auto" w:fill="auto"/>
            <w:vAlign w:val="center"/>
          </w:tcPr>
          <w:p w14:paraId="6F7A0E62">
            <w:pPr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其中：兑现举报奖励金额</w:t>
            </w:r>
          </w:p>
        </w:tc>
        <w:tc>
          <w:tcPr>
            <w:tcW w:w="885" w:type="dxa"/>
            <w:vAlign w:val="center"/>
          </w:tcPr>
          <w:p w14:paraId="30124AA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万元</w:t>
            </w:r>
          </w:p>
        </w:tc>
        <w:tc>
          <w:tcPr>
            <w:tcW w:w="964" w:type="dxa"/>
            <w:vAlign w:val="center"/>
          </w:tcPr>
          <w:p w14:paraId="34A90F4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CD6E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restart"/>
            <w:vAlign w:val="center"/>
          </w:tcPr>
          <w:p w14:paraId="4E64096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宣传培训</w:t>
            </w:r>
          </w:p>
        </w:tc>
        <w:tc>
          <w:tcPr>
            <w:tcW w:w="5835" w:type="dxa"/>
            <w:shd w:val="clear" w:color="auto" w:fill="auto"/>
            <w:vAlign w:val="center"/>
          </w:tcPr>
          <w:p w14:paraId="26A4AE66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组织开展宣传活动</w:t>
            </w:r>
          </w:p>
        </w:tc>
        <w:tc>
          <w:tcPr>
            <w:tcW w:w="885" w:type="dxa"/>
            <w:vAlign w:val="center"/>
          </w:tcPr>
          <w:p w14:paraId="42090DD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场</w:t>
            </w:r>
          </w:p>
        </w:tc>
        <w:tc>
          <w:tcPr>
            <w:tcW w:w="964" w:type="dxa"/>
            <w:vAlign w:val="center"/>
          </w:tcPr>
          <w:p w14:paraId="72327DC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98B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28E4CAC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35" w:type="dxa"/>
            <w:shd w:val="clear" w:color="auto" w:fill="auto"/>
            <w:vAlign w:val="center"/>
          </w:tcPr>
          <w:p w14:paraId="3370BFFE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播发新闻报道</w:t>
            </w:r>
          </w:p>
        </w:tc>
        <w:tc>
          <w:tcPr>
            <w:tcW w:w="885" w:type="dxa"/>
            <w:vAlign w:val="center"/>
          </w:tcPr>
          <w:p w14:paraId="224A337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篇次</w:t>
            </w:r>
          </w:p>
        </w:tc>
        <w:tc>
          <w:tcPr>
            <w:tcW w:w="964" w:type="dxa"/>
            <w:vAlign w:val="center"/>
          </w:tcPr>
          <w:p w14:paraId="0573AAF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0D99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58C00A0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35" w:type="dxa"/>
            <w:shd w:val="clear" w:color="auto" w:fill="auto"/>
            <w:vAlign w:val="center"/>
          </w:tcPr>
          <w:p w14:paraId="679C42A3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制作发布手册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海报、图解、视频等宣传产品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A9FDFC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</w:t>
            </w:r>
          </w:p>
        </w:tc>
        <w:tc>
          <w:tcPr>
            <w:tcW w:w="964" w:type="dxa"/>
            <w:vAlign w:val="center"/>
          </w:tcPr>
          <w:p w14:paraId="0CE9198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0EB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302DB1A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35" w:type="dxa"/>
            <w:shd w:val="clear" w:color="auto" w:fill="auto"/>
            <w:vAlign w:val="center"/>
          </w:tcPr>
          <w:p w14:paraId="402784CF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组织开展食品生产经营者培训</w:t>
            </w:r>
          </w:p>
        </w:tc>
        <w:tc>
          <w:tcPr>
            <w:tcW w:w="885" w:type="dxa"/>
            <w:vAlign w:val="center"/>
          </w:tcPr>
          <w:p w14:paraId="5A133CB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人次</w:t>
            </w:r>
          </w:p>
        </w:tc>
        <w:tc>
          <w:tcPr>
            <w:tcW w:w="964" w:type="dxa"/>
            <w:vAlign w:val="center"/>
          </w:tcPr>
          <w:p w14:paraId="3AFAC75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A29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restart"/>
            <w:vAlign w:val="center"/>
          </w:tcPr>
          <w:p w14:paraId="5BD65484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制度建设</w:t>
            </w:r>
          </w:p>
        </w:tc>
        <w:tc>
          <w:tcPr>
            <w:tcW w:w="5835" w:type="dxa"/>
            <w:shd w:val="clear" w:color="auto" w:fill="auto"/>
            <w:vAlign w:val="center"/>
          </w:tcPr>
          <w:p w14:paraId="194BCEB5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建设规范化农村食品经营店</w:t>
            </w:r>
          </w:p>
        </w:tc>
        <w:tc>
          <w:tcPr>
            <w:tcW w:w="885" w:type="dxa"/>
            <w:vAlign w:val="center"/>
          </w:tcPr>
          <w:p w14:paraId="065FDA7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</w:t>
            </w:r>
          </w:p>
        </w:tc>
        <w:tc>
          <w:tcPr>
            <w:tcW w:w="964" w:type="dxa"/>
            <w:vAlign w:val="center"/>
          </w:tcPr>
          <w:p w14:paraId="4FB3176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2085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3F5A2185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35" w:type="dxa"/>
            <w:shd w:val="clear" w:color="auto" w:fill="auto"/>
            <w:vAlign w:val="center"/>
          </w:tcPr>
          <w:p w14:paraId="11112F17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出台相关机制制度</w:t>
            </w:r>
          </w:p>
        </w:tc>
        <w:tc>
          <w:tcPr>
            <w:tcW w:w="885" w:type="dxa"/>
            <w:vAlign w:val="center"/>
          </w:tcPr>
          <w:p w14:paraId="13936D5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</w:t>
            </w:r>
          </w:p>
        </w:tc>
        <w:tc>
          <w:tcPr>
            <w:tcW w:w="964" w:type="dxa"/>
            <w:vAlign w:val="center"/>
          </w:tcPr>
          <w:p w14:paraId="1390499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BBD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7" w:type="dxa"/>
            <w:vMerge w:val="continue"/>
            <w:vAlign w:val="center"/>
          </w:tcPr>
          <w:p w14:paraId="15EB88E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35" w:type="dxa"/>
            <w:shd w:val="clear" w:color="auto" w:fill="auto"/>
            <w:vAlign w:val="center"/>
          </w:tcPr>
          <w:p w14:paraId="3766289A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出台相关标准</w:t>
            </w:r>
          </w:p>
        </w:tc>
        <w:tc>
          <w:tcPr>
            <w:tcW w:w="885" w:type="dxa"/>
            <w:vAlign w:val="center"/>
          </w:tcPr>
          <w:p w14:paraId="38A92B6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个</w:t>
            </w:r>
          </w:p>
        </w:tc>
        <w:tc>
          <w:tcPr>
            <w:tcW w:w="964" w:type="dxa"/>
            <w:vAlign w:val="center"/>
          </w:tcPr>
          <w:p w14:paraId="67CC961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5F3A842"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794A3D50"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联系方式：</w:t>
      </w:r>
    </w:p>
    <w:p w14:paraId="48FD13F2"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46A92C28"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62839165"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2E912F5D"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39E54C0B"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5DE72941"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2FED80A2"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BCF2A8C"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附件２</w:t>
      </w:r>
    </w:p>
    <w:p w14:paraId="02E22514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农村假冒伪劣食品专项整治行动行政处罚信息表</w:t>
      </w:r>
    </w:p>
    <w:tbl>
      <w:tblPr>
        <w:tblStyle w:val="3"/>
        <w:tblW w:w="139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840"/>
        <w:gridCol w:w="810"/>
        <w:gridCol w:w="1275"/>
        <w:gridCol w:w="1185"/>
        <w:gridCol w:w="1545"/>
        <w:gridCol w:w="720"/>
        <w:gridCol w:w="675"/>
        <w:gridCol w:w="1080"/>
        <w:gridCol w:w="1065"/>
        <w:gridCol w:w="885"/>
        <w:gridCol w:w="795"/>
        <w:gridCol w:w="1065"/>
        <w:gridCol w:w="690"/>
        <w:gridCol w:w="720"/>
      </w:tblGrid>
      <w:tr w14:paraId="5436E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 w14:paraId="29BB8B63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序号</w:t>
            </w:r>
          </w:p>
        </w:tc>
        <w:tc>
          <w:tcPr>
            <w:tcW w:w="840" w:type="dxa"/>
            <w:vAlign w:val="center"/>
          </w:tcPr>
          <w:p w14:paraId="13152340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监管所</w:t>
            </w:r>
          </w:p>
        </w:tc>
        <w:tc>
          <w:tcPr>
            <w:tcW w:w="810" w:type="dxa"/>
            <w:vAlign w:val="center"/>
          </w:tcPr>
          <w:p w14:paraId="6A3D94A6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主体名称</w:t>
            </w:r>
          </w:p>
        </w:tc>
        <w:tc>
          <w:tcPr>
            <w:tcW w:w="1275" w:type="dxa"/>
            <w:vAlign w:val="center"/>
          </w:tcPr>
          <w:p w14:paraId="61254854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主体类型（食品生产企业、食品销售者等</w:t>
            </w:r>
          </w:p>
        </w:tc>
        <w:tc>
          <w:tcPr>
            <w:tcW w:w="1185" w:type="dxa"/>
            <w:vAlign w:val="center"/>
          </w:tcPr>
          <w:p w14:paraId="1935C9BE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统一社会信用代码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/注册号/机构代码/当事人身份证号码</w:t>
            </w:r>
          </w:p>
        </w:tc>
        <w:tc>
          <w:tcPr>
            <w:tcW w:w="1545" w:type="dxa"/>
            <w:vAlign w:val="center"/>
          </w:tcPr>
          <w:p w14:paraId="2FA5498B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案件来源类别（监督检查、投诉举报、移送交办、抽样检验、其他）</w:t>
            </w:r>
          </w:p>
        </w:tc>
        <w:tc>
          <w:tcPr>
            <w:tcW w:w="720" w:type="dxa"/>
            <w:vAlign w:val="center"/>
          </w:tcPr>
          <w:p w14:paraId="4567D788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违法行为</w:t>
            </w:r>
          </w:p>
        </w:tc>
        <w:tc>
          <w:tcPr>
            <w:tcW w:w="675" w:type="dxa"/>
            <w:vAlign w:val="center"/>
          </w:tcPr>
          <w:p w14:paraId="5EBBFDF7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立案时间</w:t>
            </w:r>
          </w:p>
        </w:tc>
        <w:tc>
          <w:tcPr>
            <w:tcW w:w="1080" w:type="dxa"/>
            <w:vAlign w:val="center"/>
          </w:tcPr>
          <w:p w14:paraId="0B806A0A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行政处理决定发文字号</w:t>
            </w:r>
          </w:p>
        </w:tc>
        <w:tc>
          <w:tcPr>
            <w:tcW w:w="1065" w:type="dxa"/>
            <w:vAlign w:val="center"/>
          </w:tcPr>
          <w:p w14:paraId="726BF068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行政处理决定签发日期</w:t>
            </w:r>
          </w:p>
        </w:tc>
        <w:tc>
          <w:tcPr>
            <w:tcW w:w="885" w:type="dxa"/>
            <w:vAlign w:val="center"/>
          </w:tcPr>
          <w:p w14:paraId="7B68C740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行政处理决定内容</w:t>
            </w:r>
          </w:p>
        </w:tc>
        <w:tc>
          <w:tcPr>
            <w:tcW w:w="795" w:type="dxa"/>
            <w:vAlign w:val="center"/>
          </w:tcPr>
          <w:p w14:paraId="2A18F823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结案时间</w:t>
            </w:r>
          </w:p>
        </w:tc>
        <w:tc>
          <w:tcPr>
            <w:tcW w:w="1065" w:type="dxa"/>
            <w:vAlign w:val="center"/>
          </w:tcPr>
          <w:p w14:paraId="7EDBD201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收缴假冒伪劣食品（公斤）</w:t>
            </w:r>
          </w:p>
        </w:tc>
        <w:tc>
          <w:tcPr>
            <w:tcW w:w="690" w:type="dxa"/>
            <w:vAlign w:val="center"/>
          </w:tcPr>
          <w:p w14:paraId="28F3817F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罚没金额</w:t>
            </w:r>
          </w:p>
        </w:tc>
        <w:tc>
          <w:tcPr>
            <w:tcW w:w="720" w:type="dxa"/>
            <w:vAlign w:val="center"/>
          </w:tcPr>
          <w:p w14:paraId="134EFFB6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备注</w:t>
            </w:r>
          </w:p>
        </w:tc>
      </w:tr>
      <w:tr w14:paraId="32262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45" w:type="dxa"/>
            <w:vAlign w:val="center"/>
          </w:tcPr>
          <w:p w14:paraId="412A18F7">
            <w:pPr>
              <w:jc w:val="center"/>
              <w:rPr>
                <w:vertAlign w:val="baseline"/>
              </w:rPr>
            </w:pPr>
          </w:p>
        </w:tc>
        <w:tc>
          <w:tcPr>
            <w:tcW w:w="840" w:type="dxa"/>
            <w:vAlign w:val="center"/>
          </w:tcPr>
          <w:p w14:paraId="12EA35E5">
            <w:pPr>
              <w:jc w:val="center"/>
              <w:rPr>
                <w:vertAlign w:val="baseline"/>
              </w:rPr>
            </w:pPr>
          </w:p>
        </w:tc>
        <w:tc>
          <w:tcPr>
            <w:tcW w:w="810" w:type="dxa"/>
            <w:vAlign w:val="center"/>
          </w:tcPr>
          <w:p w14:paraId="16C087DE">
            <w:pPr>
              <w:jc w:val="center"/>
              <w:rPr>
                <w:vertAlign w:val="baseline"/>
              </w:rPr>
            </w:pPr>
          </w:p>
        </w:tc>
        <w:tc>
          <w:tcPr>
            <w:tcW w:w="1275" w:type="dxa"/>
            <w:vAlign w:val="center"/>
          </w:tcPr>
          <w:p w14:paraId="387ADB41">
            <w:pPr>
              <w:jc w:val="center"/>
              <w:rPr>
                <w:vertAlign w:val="baseline"/>
              </w:rPr>
            </w:pPr>
          </w:p>
        </w:tc>
        <w:tc>
          <w:tcPr>
            <w:tcW w:w="1185" w:type="dxa"/>
            <w:vAlign w:val="center"/>
          </w:tcPr>
          <w:p w14:paraId="318DEC3A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12209AB4">
            <w:pPr>
              <w:jc w:val="center"/>
              <w:rPr>
                <w:vertAlign w:val="baseline"/>
              </w:rPr>
            </w:pPr>
          </w:p>
        </w:tc>
        <w:tc>
          <w:tcPr>
            <w:tcW w:w="720" w:type="dxa"/>
            <w:vAlign w:val="center"/>
          </w:tcPr>
          <w:p w14:paraId="171FE9B3">
            <w:pPr>
              <w:jc w:val="center"/>
              <w:rPr>
                <w:vertAlign w:val="baseline"/>
              </w:rPr>
            </w:pPr>
          </w:p>
        </w:tc>
        <w:tc>
          <w:tcPr>
            <w:tcW w:w="675" w:type="dxa"/>
            <w:vAlign w:val="center"/>
          </w:tcPr>
          <w:p w14:paraId="6C3F9D0A">
            <w:pPr>
              <w:jc w:val="center"/>
              <w:rPr>
                <w:vertAlign w:val="baseline"/>
              </w:rPr>
            </w:pPr>
          </w:p>
        </w:tc>
        <w:tc>
          <w:tcPr>
            <w:tcW w:w="1080" w:type="dxa"/>
            <w:vAlign w:val="center"/>
          </w:tcPr>
          <w:p w14:paraId="223CAC4B">
            <w:pPr>
              <w:jc w:val="center"/>
              <w:rPr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6ED99FE6">
            <w:pPr>
              <w:jc w:val="center"/>
              <w:rPr>
                <w:vertAlign w:val="baseline"/>
              </w:rPr>
            </w:pPr>
          </w:p>
        </w:tc>
        <w:tc>
          <w:tcPr>
            <w:tcW w:w="885" w:type="dxa"/>
            <w:vAlign w:val="center"/>
          </w:tcPr>
          <w:p w14:paraId="32A2F7DE">
            <w:pPr>
              <w:jc w:val="center"/>
              <w:rPr>
                <w:vertAlign w:val="baseline"/>
              </w:rPr>
            </w:pPr>
          </w:p>
        </w:tc>
        <w:tc>
          <w:tcPr>
            <w:tcW w:w="795" w:type="dxa"/>
            <w:vAlign w:val="center"/>
          </w:tcPr>
          <w:p w14:paraId="066120AC">
            <w:pPr>
              <w:jc w:val="center"/>
              <w:rPr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62DB9B6A">
            <w:pPr>
              <w:jc w:val="center"/>
              <w:rPr>
                <w:vertAlign w:val="baseline"/>
              </w:rPr>
            </w:pPr>
          </w:p>
        </w:tc>
        <w:tc>
          <w:tcPr>
            <w:tcW w:w="690" w:type="dxa"/>
            <w:vAlign w:val="center"/>
          </w:tcPr>
          <w:p w14:paraId="28F5ADDF">
            <w:pPr>
              <w:jc w:val="center"/>
              <w:rPr>
                <w:vertAlign w:val="baseline"/>
              </w:rPr>
            </w:pPr>
          </w:p>
        </w:tc>
        <w:tc>
          <w:tcPr>
            <w:tcW w:w="720" w:type="dxa"/>
            <w:vAlign w:val="center"/>
          </w:tcPr>
          <w:p w14:paraId="323E3A5B">
            <w:pPr>
              <w:jc w:val="center"/>
              <w:rPr>
                <w:vertAlign w:val="baseline"/>
              </w:rPr>
            </w:pPr>
          </w:p>
        </w:tc>
      </w:tr>
      <w:tr w14:paraId="08B7D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45" w:type="dxa"/>
            <w:vAlign w:val="center"/>
          </w:tcPr>
          <w:p w14:paraId="63A1402D">
            <w:pPr>
              <w:jc w:val="center"/>
              <w:rPr>
                <w:vertAlign w:val="baseline"/>
              </w:rPr>
            </w:pPr>
          </w:p>
        </w:tc>
        <w:tc>
          <w:tcPr>
            <w:tcW w:w="840" w:type="dxa"/>
            <w:vAlign w:val="center"/>
          </w:tcPr>
          <w:p w14:paraId="590C0A78">
            <w:pPr>
              <w:jc w:val="center"/>
              <w:rPr>
                <w:vertAlign w:val="baseline"/>
              </w:rPr>
            </w:pPr>
          </w:p>
        </w:tc>
        <w:tc>
          <w:tcPr>
            <w:tcW w:w="810" w:type="dxa"/>
            <w:vAlign w:val="center"/>
          </w:tcPr>
          <w:p w14:paraId="0959B581">
            <w:pPr>
              <w:jc w:val="center"/>
              <w:rPr>
                <w:vertAlign w:val="baseline"/>
              </w:rPr>
            </w:pPr>
          </w:p>
        </w:tc>
        <w:tc>
          <w:tcPr>
            <w:tcW w:w="1275" w:type="dxa"/>
            <w:vAlign w:val="center"/>
          </w:tcPr>
          <w:p w14:paraId="0F122148">
            <w:pPr>
              <w:jc w:val="center"/>
              <w:rPr>
                <w:vertAlign w:val="baseline"/>
              </w:rPr>
            </w:pPr>
          </w:p>
        </w:tc>
        <w:tc>
          <w:tcPr>
            <w:tcW w:w="1185" w:type="dxa"/>
            <w:vAlign w:val="center"/>
          </w:tcPr>
          <w:p w14:paraId="601DECBF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5EFD1CF9">
            <w:pPr>
              <w:jc w:val="center"/>
              <w:rPr>
                <w:vertAlign w:val="baseline"/>
              </w:rPr>
            </w:pPr>
          </w:p>
        </w:tc>
        <w:tc>
          <w:tcPr>
            <w:tcW w:w="720" w:type="dxa"/>
            <w:vAlign w:val="center"/>
          </w:tcPr>
          <w:p w14:paraId="05E6F4A4">
            <w:pPr>
              <w:jc w:val="center"/>
              <w:rPr>
                <w:vertAlign w:val="baseline"/>
              </w:rPr>
            </w:pPr>
          </w:p>
        </w:tc>
        <w:tc>
          <w:tcPr>
            <w:tcW w:w="675" w:type="dxa"/>
            <w:vAlign w:val="center"/>
          </w:tcPr>
          <w:p w14:paraId="2ED9F09D">
            <w:pPr>
              <w:jc w:val="center"/>
              <w:rPr>
                <w:vertAlign w:val="baseline"/>
              </w:rPr>
            </w:pPr>
          </w:p>
        </w:tc>
        <w:tc>
          <w:tcPr>
            <w:tcW w:w="1080" w:type="dxa"/>
            <w:vAlign w:val="center"/>
          </w:tcPr>
          <w:p w14:paraId="19283D1A">
            <w:pPr>
              <w:jc w:val="center"/>
              <w:rPr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35F9EC55">
            <w:pPr>
              <w:jc w:val="center"/>
              <w:rPr>
                <w:vertAlign w:val="baseline"/>
              </w:rPr>
            </w:pPr>
          </w:p>
        </w:tc>
        <w:tc>
          <w:tcPr>
            <w:tcW w:w="885" w:type="dxa"/>
            <w:vAlign w:val="center"/>
          </w:tcPr>
          <w:p w14:paraId="1E5CB40D">
            <w:pPr>
              <w:jc w:val="center"/>
              <w:rPr>
                <w:vertAlign w:val="baseline"/>
              </w:rPr>
            </w:pPr>
          </w:p>
        </w:tc>
        <w:tc>
          <w:tcPr>
            <w:tcW w:w="795" w:type="dxa"/>
            <w:vAlign w:val="center"/>
          </w:tcPr>
          <w:p w14:paraId="5F8010A3">
            <w:pPr>
              <w:jc w:val="center"/>
              <w:rPr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2DF413D6">
            <w:pPr>
              <w:jc w:val="center"/>
              <w:rPr>
                <w:vertAlign w:val="baseline"/>
              </w:rPr>
            </w:pPr>
          </w:p>
        </w:tc>
        <w:tc>
          <w:tcPr>
            <w:tcW w:w="690" w:type="dxa"/>
            <w:vAlign w:val="center"/>
          </w:tcPr>
          <w:p w14:paraId="1016FC77">
            <w:pPr>
              <w:jc w:val="center"/>
              <w:rPr>
                <w:vertAlign w:val="baseline"/>
              </w:rPr>
            </w:pPr>
          </w:p>
        </w:tc>
        <w:tc>
          <w:tcPr>
            <w:tcW w:w="720" w:type="dxa"/>
            <w:vAlign w:val="center"/>
          </w:tcPr>
          <w:p w14:paraId="0CD8CAFC">
            <w:pPr>
              <w:jc w:val="center"/>
              <w:rPr>
                <w:vertAlign w:val="baseline"/>
              </w:rPr>
            </w:pPr>
          </w:p>
        </w:tc>
      </w:tr>
      <w:tr w14:paraId="72F8F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45" w:type="dxa"/>
            <w:vAlign w:val="center"/>
          </w:tcPr>
          <w:p w14:paraId="68FF9F88">
            <w:pPr>
              <w:jc w:val="center"/>
              <w:rPr>
                <w:vertAlign w:val="baseline"/>
              </w:rPr>
            </w:pPr>
          </w:p>
        </w:tc>
        <w:tc>
          <w:tcPr>
            <w:tcW w:w="840" w:type="dxa"/>
            <w:vAlign w:val="center"/>
          </w:tcPr>
          <w:p w14:paraId="5B926CE4">
            <w:pPr>
              <w:jc w:val="center"/>
              <w:rPr>
                <w:vertAlign w:val="baseline"/>
              </w:rPr>
            </w:pPr>
          </w:p>
        </w:tc>
        <w:tc>
          <w:tcPr>
            <w:tcW w:w="810" w:type="dxa"/>
            <w:vAlign w:val="center"/>
          </w:tcPr>
          <w:p w14:paraId="3A4F45C7">
            <w:pPr>
              <w:jc w:val="center"/>
              <w:rPr>
                <w:vertAlign w:val="baseline"/>
              </w:rPr>
            </w:pPr>
          </w:p>
        </w:tc>
        <w:tc>
          <w:tcPr>
            <w:tcW w:w="1275" w:type="dxa"/>
            <w:vAlign w:val="center"/>
          </w:tcPr>
          <w:p w14:paraId="36FCF76A">
            <w:pPr>
              <w:jc w:val="center"/>
              <w:rPr>
                <w:vertAlign w:val="baseline"/>
              </w:rPr>
            </w:pPr>
          </w:p>
        </w:tc>
        <w:tc>
          <w:tcPr>
            <w:tcW w:w="1185" w:type="dxa"/>
            <w:vAlign w:val="center"/>
          </w:tcPr>
          <w:p w14:paraId="5D17DE5C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3F70B09F">
            <w:pPr>
              <w:jc w:val="center"/>
              <w:rPr>
                <w:vertAlign w:val="baseline"/>
              </w:rPr>
            </w:pPr>
          </w:p>
        </w:tc>
        <w:tc>
          <w:tcPr>
            <w:tcW w:w="720" w:type="dxa"/>
            <w:vAlign w:val="center"/>
          </w:tcPr>
          <w:p w14:paraId="44D39267">
            <w:pPr>
              <w:jc w:val="center"/>
              <w:rPr>
                <w:vertAlign w:val="baseline"/>
              </w:rPr>
            </w:pPr>
          </w:p>
        </w:tc>
        <w:tc>
          <w:tcPr>
            <w:tcW w:w="675" w:type="dxa"/>
            <w:vAlign w:val="center"/>
          </w:tcPr>
          <w:p w14:paraId="6968567B">
            <w:pPr>
              <w:jc w:val="center"/>
              <w:rPr>
                <w:vertAlign w:val="baseline"/>
              </w:rPr>
            </w:pPr>
          </w:p>
        </w:tc>
        <w:tc>
          <w:tcPr>
            <w:tcW w:w="1080" w:type="dxa"/>
            <w:vAlign w:val="center"/>
          </w:tcPr>
          <w:p w14:paraId="43AEEB88">
            <w:pPr>
              <w:jc w:val="center"/>
              <w:rPr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55AEEAC7">
            <w:pPr>
              <w:jc w:val="center"/>
              <w:rPr>
                <w:vertAlign w:val="baseline"/>
              </w:rPr>
            </w:pPr>
          </w:p>
        </w:tc>
        <w:tc>
          <w:tcPr>
            <w:tcW w:w="885" w:type="dxa"/>
            <w:vAlign w:val="center"/>
          </w:tcPr>
          <w:p w14:paraId="1735DF1D">
            <w:pPr>
              <w:jc w:val="center"/>
              <w:rPr>
                <w:vertAlign w:val="baseline"/>
              </w:rPr>
            </w:pPr>
          </w:p>
        </w:tc>
        <w:tc>
          <w:tcPr>
            <w:tcW w:w="795" w:type="dxa"/>
            <w:vAlign w:val="center"/>
          </w:tcPr>
          <w:p w14:paraId="53B1DB6D">
            <w:pPr>
              <w:jc w:val="center"/>
              <w:rPr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4A307512">
            <w:pPr>
              <w:jc w:val="center"/>
              <w:rPr>
                <w:vertAlign w:val="baseline"/>
              </w:rPr>
            </w:pPr>
          </w:p>
        </w:tc>
        <w:tc>
          <w:tcPr>
            <w:tcW w:w="690" w:type="dxa"/>
            <w:vAlign w:val="center"/>
          </w:tcPr>
          <w:p w14:paraId="7699C35C">
            <w:pPr>
              <w:jc w:val="center"/>
              <w:rPr>
                <w:vertAlign w:val="baseline"/>
              </w:rPr>
            </w:pPr>
          </w:p>
        </w:tc>
        <w:tc>
          <w:tcPr>
            <w:tcW w:w="720" w:type="dxa"/>
            <w:vAlign w:val="center"/>
          </w:tcPr>
          <w:p w14:paraId="309DC1E3">
            <w:pPr>
              <w:jc w:val="center"/>
              <w:rPr>
                <w:vertAlign w:val="baseline"/>
              </w:rPr>
            </w:pPr>
          </w:p>
        </w:tc>
      </w:tr>
      <w:tr w14:paraId="3F72C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45" w:type="dxa"/>
            <w:vAlign w:val="center"/>
          </w:tcPr>
          <w:p w14:paraId="7302AC8C">
            <w:pPr>
              <w:jc w:val="center"/>
              <w:rPr>
                <w:vertAlign w:val="baseline"/>
              </w:rPr>
            </w:pPr>
          </w:p>
        </w:tc>
        <w:tc>
          <w:tcPr>
            <w:tcW w:w="840" w:type="dxa"/>
            <w:vAlign w:val="center"/>
          </w:tcPr>
          <w:p w14:paraId="58C2923A">
            <w:pPr>
              <w:jc w:val="center"/>
              <w:rPr>
                <w:vertAlign w:val="baseline"/>
              </w:rPr>
            </w:pPr>
          </w:p>
        </w:tc>
        <w:tc>
          <w:tcPr>
            <w:tcW w:w="810" w:type="dxa"/>
            <w:vAlign w:val="center"/>
          </w:tcPr>
          <w:p w14:paraId="220DF2C4">
            <w:pPr>
              <w:jc w:val="center"/>
              <w:rPr>
                <w:vertAlign w:val="baseline"/>
              </w:rPr>
            </w:pPr>
          </w:p>
        </w:tc>
        <w:tc>
          <w:tcPr>
            <w:tcW w:w="1275" w:type="dxa"/>
            <w:vAlign w:val="center"/>
          </w:tcPr>
          <w:p w14:paraId="4437624B">
            <w:pPr>
              <w:jc w:val="center"/>
              <w:rPr>
                <w:vertAlign w:val="baseline"/>
              </w:rPr>
            </w:pPr>
          </w:p>
        </w:tc>
        <w:tc>
          <w:tcPr>
            <w:tcW w:w="1185" w:type="dxa"/>
            <w:vAlign w:val="center"/>
          </w:tcPr>
          <w:p w14:paraId="1987FC59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6F0B50E0">
            <w:pPr>
              <w:jc w:val="center"/>
              <w:rPr>
                <w:vertAlign w:val="baseline"/>
              </w:rPr>
            </w:pPr>
          </w:p>
        </w:tc>
        <w:tc>
          <w:tcPr>
            <w:tcW w:w="720" w:type="dxa"/>
            <w:vAlign w:val="center"/>
          </w:tcPr>
          <w:p w14:paraId="3E66A0CA">
            <w:pPr>
              <w:jc w:val="center"/>
              <w:rPr>
                <w:vertAlign w:val="baseline"/>
              </w:rPr>
            </w:pPr>
          </w:p>
        </w:tc>
        <w:tc>
          <w:tcPr>
            <w:tcW w:w="675" w:type="dxa"/>
            <w:vAlign w:val="center"/>
          </w:tcPr>
          <w:p w14:paraId="19D0BDF2">
            <w:pPr>
              <w:jc w:val="center"/>
              <w:rPr>
                <w:vertAlign w:val="baseline"/>
              </w:rPr>
            </w:pPr>
          </w:p>
        </w:tc>
        <w:tc>
          <w:tcPr>
            <w:tcW w:w="1080" w:type="dxa"/>
            <w:vAlign w:val="center"/>
          </w:tcPr>
          <w:p w14:paraId="31A28AE4">
            <w:pPr>
              <w:jc w:val="center"/>
              <w:rPr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7B114143">
            <w:pPr>
              <w:jc w:val="center"/>
              <w:rPr>
                <w:vertAlign w:val="baseline"/>
              </w:rPr>
            </w:pPr>
          </w:p>
        </w:tc>
        <w:tc>
          <w:tcPr>
            <w:tcW w:w="885" w:type="dxa"/>
            <w:vAlign w:val="center"/>
          </w:tcPr>
          <w:p w14:paraId="5D930C89">
            <w:pPr>
              <w:jc w:val="center"/>
              <w:rPr>
                <w:vertAlign w:val="baseline"/>
              </w:rPr>
            </w:pPr>
          </w:p>
        </w:tc>
        <w:tc>
          <w:tcPr>
            <w:tcW w:w="795" w:type="dxa"/>
            <w:vAlign w:val="center"/>
          </w:tcPr>
          <w:p w14:paraId="7F292645">
            <w:pPr>
              <w:jc w:val="center"/>
              <w:rPr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57241D46">
            <w:pPr>
              <w:jc w:val="center"/>
              <w:rPr>
                <w:vertAlign w:val="baseline"/>
              </w:rPr>
            </w:pPr>
          </w:p>
        </w:tc>
        <w:tc>
          <w:tcPr>
            <w:tcW w:w="690" w:type="dxa"/>
            <w:vAlign w:val="center"/>
          </w:tcPr>
          <w:p w14:paraId="16CF8502">
            <w:pPr>
              <w:jc w:val="center"/>
              <w:rPr>
                <w:vertAlign w:val="baseline"/>
              </w:rPr>
            </w:pPr>
          </w:p>
        </w:tc>
        <w:tc>
          <w:tcPr>
            <w:tcW w:w="720" w:type="dxa"/>
            <w:vAlign w:val="center"/>
          </w:tcPr>
          <w:p w14:paraId="298763BE">
            <w:pPr>
              <w:jc w:val="center"/>
              <w:rPr>
                <w:vertAlign w:val="baseline"/>
              </w:rPr>
            </w:pPr>
          </w:p>
        </w:tc>
      </w:tr>
      <w:tr w14:paraId="11F20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45" w:type="dxa"/>
            <w:vAlign w:val="center"/>
          </w:tcPr>
          <w:p w14:paraId="5ECD4B35">
            <w:pPr>
              <w:jc w:val="center"/>
              <w:rPr>
                <w:vertAlign w:val="baseline"/>
              </w:rPr>
            </w:pPr>
          </w:p>
        </w:tc>
        <w:tc>
          <w:tcPr>
            <w:tcW w:w="840" w:type="dxa"/>
            <w:vAlign w:val="center"/>
          </w:tcPr>
          <w:p w14:paraId="2E9A48D6">
            <w:pPr>
              <w:jc w:val="center"/>
              <w:rPr>
                <w:vertAlign w:val="baseline"/>
              </w:rPr>
            </w:pPr>
          </w:p>
        </w:tc>
        <w:tc>
          <w:tcPr>
            <w:tcW w:w="810" w:type="dxa"/>
            <w:vAlign w:val="center"/>
          </w:tcPr>
          <w:p w14:paraId="4071E52C">
            <w:pPr>
              <w:jc w:val="center"/>
              <w:rPr>
                <w:vertAlign w:val="baseline"/>
              </w:rPr>
            </w:pPr>
          </w:p>
        </w:tc>
        <w:tc>
          <w:tcPr>
            <w:tcW w:w="1275" w:type="dxa"/>
            <w:vAlign w:val="center"/>
          </w:tcPr>
          <w:p w14:paraId="045A5AB3">
            <w:pPr>
              <w:jc w:val="center"/>
              <w:rPr>
                <w:vertAlign w:val="baseline"/>
              </w:rPr>
            </w:pPr>
          </w:p>
        </w:tc>
        <w:tc>
          <w:tcPr>
            <w:tcW w:w="1185" w:type="dxa"/>
            <w:vAlign w:val="center"/>
          </w:tcPr>
          <w:p w14:paraId="216DE3E5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3FDD22BB">
            <w:pPr>
              <w:jc w:val="center"/>
              <w:rPr>
                <w:vertAlign w:val="baseline"/>
              </w:rPr>
            </w:pPr>
          </w:p>
        </w:tc>
        <w:tc>
          <w:tcPr>
            <w:tcW w:w="720" w:type="dxa"/>
            <w:vAlign w:val="center"/>
          </w:tcPr>
          <w:p w14:paraId="501D3CF7">
            <w:pPr>
              <w:jc w:val="center"/>
              <w:rPr>
                <w:vertAlign w:val="baseline"/>
              </w:rPr>
            </w:pPr>
          </w:p>
        </w:tc>
        <w:tc>
          <w:tcPr>
            <w:tcW w:w="675" w:type="dxa"/>
            <w:vAlign w:val="center"/>
          </w:tcPr>
          <w:p w14:paraId="68EBD515">
            <w:pPr>
              <w:jc w:val="center"/>
              <w:rPr>
                <w:vertAlign w:val="baseline"/>
              </w:rPr>
            </w:pPr>
          </w:p>
        </w:tc>
        <w:tc>
          <w:tcPr>
            <w:tcW w:w="1080" w:type="dxa"/>
            <w:vAlign w:val="center"/>
          </w:tcPr>
          <w:p w14:paraId="54CF3C67">
            <w:pPr>
              <w:jc w:val="center"/>
              <w:rPr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01626EC2">
            <w:pPr>
              <w:jc w:val="center"/>
              <w:rPr>
                <w:vertAlign w:val="baseline"/>
              </w:rPr>
            </w:pPr>
          </w:p>
        </w:tc>
        <w:tc>
          <w:tcPr>
            <w:tcW w:w="885" w:type="dxa"/>
            <w:vAlign w:val="center"/>
          </w:tcPr>
          <w:p w14:paraId="0F977ADC">
            <w:pPr>
              <w:jc w:val="center"/>
              <w:rPr>
                <w:vertAlign w:val="baseline"/>
              </w:rPr>
            </w:pPr>
          </w:p>
        </w:tc>
        <w:tc>
          <w:tcPr>
            <w:tcW w:w="795" w:type="dxa"/>
            <w:vAlign w:val="center"/>
          </w:tcPr>
          <w:p w14:paraId="56289AF6">
            <w:pPr>
              <w:jc w:val="center"/>
              <w:rPr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72CEAEA6">
            <w:pPr>
              <w:jc w:val="center"/>
              <w:rPr>
                <w:vertAlign w:val="baseline"/>
              </w:rPr>
            </w:pPr>
          </w:p>
        </w:tc>
        <w:tc>
          <w:tcPr>
            <w:tcW w:w="690" w:type="dxa"/>
            <w:vAlign w:val="center"/>
          </w:tcPr>
          <w:p w14:paraId="7F8925BD">
            <w:pPr>
              <w:jc w:val="center"/>
              <w:rPr>
                <w:vertAlign w:val="baseline"/>
              </w:rPr>
            </w:pPr>
          </w:p>
        </w:tc>
        <w:tc>
          <w:tcPr>
            <w:tcW w:w="720" w:type="dxa"/>
            <w:vAlign w:val="center"/>
          </w:tcPr>
          <w:p w14:paraId="786439B9">
            <w:pPr>
              <w:jc w:val="center"/>
              <w:rPr>
                <w:vertAlign w:val="baseline"/>
              </w:rPr>
            </w:pPr>
          </w:p>
        </w:tc>
      </w:tr>
    </w:tbl>
    <w:p w14:paraId="33B1B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填报说明：1.表格字体内容统一选择宋体12号、居中、自动换行；</w:t>
      </w:r>
    </w:p>
    <w:p w14:paraId="1586B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400" w:firstLineChars="5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2.予以立案的，未结案的也需要进行填报，每月上报对行政处理情况进行更新补充；</w:t>
      </w:r>
    </w:p>
    <w:p w14:paraId="7718A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400" w:firstLineChars="5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3.办结案件附送《行政处理决定书》；</w:t>
      </w:r>
    </w:p>
    <w:p w14:paraId="41540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400" w:firstLineChars="5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4.此表为累计数，每月20日前报送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sz w:val="28"/>
          <w:szCs w:val="28"/>
        </w:rPr>
        <w:t>食品流通科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股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2C164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</w:p>
    <w:p w14:paraId="53CEE739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农村假冒伪劣食品专项整治行动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问题整改责任清单</w:t>
      </w:r>
    </w:p>
    <w:p w14:paraId="5DD64026">
      <w:pPr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填报单位：                                              填报日期：</w:t>
      </w:r>
    </w:p>
    <w:tbl>
      <w:tblPr>
        <w:tblStyle w:val="3"/>
        <w:tblW w:w="14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905"/>
        <w:gridCol w:w="765"/>
        <w:gridCol w:w="1185"/>
        <w:gridCol w:w="1605"/>
        <w:gridCol w:w="1095"/>
        <w:gridCol w:w="2055"/>
        <w:gridCol w:w="1080"/>
        <w:gridCol w:w="900"/>
        <w:gridCol w:w="2400"/>
        <w:gridCol w:w="765"/>
      </w:tblGrid>
      <w:tr w14:paraId="6CFE3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645" w:type="dxa"/>
            <w:vAlign w:val="center"/>
          </w:tcPr>
          <w:p w14:paraId="323F15E4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序号</w:t>
            </w:r>
          </w:p>
        </w:tc>
        <w:tc>
          <w:tcPr>
            <w:tcW w:w="1905" w:type="dxa"/>
            <w:vAlign w:val="center"/>
          </w:tcPr>
          <w:p w14:paraId="574603B0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重点整治项目或</w:t>
            </w:r>
          </w:p>
          <w:p w14:paraId="2C84135F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行业系统名称</w:t>
            </w:r>
          </w:p>
        </w:tc>
        <w:tc>
          <w:tcPr>
            <w:tcW w:w="765" w:type="dxa"/>
            <w:vAlign w:val="center"/>
          </w:tcPr>
          <w:p w14:paraId="7299A5D2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问题</w:t>
            </w:r>
          </w:p>
          <w:p w14:paraId="16E471F3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来源</w:t>
            </w:r>
          </w:p>
        </w:tc>
        <w:tc>
          <w:tcPr>
            <w:tcW w:w="1185" w:type="dxa"/>
            <w:vAlign w:val="center"/>
          </w:tcPr>
          <w:p w14:paraId="2E157FED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发现</w:t>
            </w:r>
          </w:p>
          <w:p w14:paraId="25145B8A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时间</w:t>
            </w:r>
          </w:p>
        </w:tc>
        <w:tc>
          <w:tcPr>
            <w:tcW w:w="1605" w:type="dxa"/>
            <w:vAlign w:val="center"/>
          </w:tcPr>
          <w:p w14:paraId="29913CB1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问题具体描述</w:t>
            </w:r>
          </w:p>
        </w:tc>
        <w:tc>
          <w:tcPr>
            <w:tcW w:w="1095" w:type="dxa"/>
            <w:vAlign w:val="center"/>
          </w:tcPr>
          <w:p w14:paraId="5EAF2E7A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整改单位</w:t>
            </w:r>
          </w:p>
        </w:tc>
        <w:tc>
          <w:tcPr>
            <w:tcW w:w="2055" w:type="dxa"/>
            <w:vAlign w:val="center"/>
          </w:tcPr>
          <w:p w14:paraId="0283931F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问题整改举措</w:t>
            </w:r>
          </w:p>
        </w:tc>
        <w:tc>
          <w:tcPr>
            <w:tcW w:w="1080" w:type="dxa"/>
            <w:vAlign w:val="center"/>
          </w:tcPr>
          <w:p w14:paraId="70C77B23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整改</w:t>
            </w:r>
          </w:p>
          <w:p w14:paraId="3FFA9099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期限</w:t>
            </w:r>
          </w:p>
        </w:tc>
        <w:tc>
          <w:tcPr>
            <w:tcW w:w="900" w:type="dxa"/>
            <w:vAlign w:val="center"/>
          </w:tcPr>
          <w:p w14:paraId="24D6F68D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整改落实情况</w:t>
            </w:r>
          </w:p>
        </w:tc>
        <w:tc>
          <w:tcPr>
            <w:tcW w:w="2400" w:type="dxa"/>
            <w:vAlign w:val="center"/>
          </w:tcPr>
          <w:p w14:paraId="231ADC31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整改成效（具体数据</w:t>
            </w:r>
          </w:p>
          <w:p w14:paraId="0946813E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或事例）</w:t>
            </w:r>
          </w:p>
        </w:tc>
        <w:tc>
          <w:tcPr>
            <w:tcW w:w="765" w:type="dxa"/>
            <w:vAlign w:val="center"/>
          </w:tcPr>
          <w:p w14:paraId="40EB24E7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办结</w:t>
            </w:r>
          </w:p>
          <w:p w14:paraId="6AA1D895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情况</w:t>
            </w:r>
          </w:p>
        </w:tc>
      </w:tr>
      <w:tr w14:paraId="563BA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9" w:hRule="atLeast"/>
        </w:trPr>
        <w:tc>
          <w:tcPr>
            <w:tcW w:w="645" w:type="dxa"/>
            <w:vAlign w:val="center"/>
          </w:tcPr>
          <w:p w14:paraId="6DF1835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例</w:t>
            </w:r>
          </w:p>
        </w:tc>
        <w:tc>
          <w:tcPr>
            <w:tcW w:w="1905" w:type="dxa"/>
            <w:vAlign w:val="center"/>
          </w:tcPr>
          <w:p w14:paraId="0D1610A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农村假冒伪劣食品</w:t>
            </w:r>
          </w:p>
        </w:tc>
        <w:tc>
          <w:tcPr>
            <w:tcW w:w="765" w:type="dxa"/>
            <w:vAlign w:val="center"/>
          </w:tcPr>
          <w:p w14:paraId="6DF60E8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日常监管</w:t>
            </w:r>
          </w:p>
        </w:tc>
        <w:tc>
          <w:tcPr>
            <w:tcW w:w="1185" w:type="dxa"/>
            <w:vAlign w:val="center"/>
          </w:tcPr>
          <w:p w14:paraId="544D52B0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2025.X.X</w:t>
            </w:r>
          </w:p>
        </w:tc>
        <w:tc>
          <w:tcPr>
            <w:tcW w:w="1605" w:type="dxa"/>
            <w:vAlign w:val="center"/>
          </w:tcPr>
          <w:p w14:paraId="64162606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仿宋_GB2312" w:cs="Arial"/>
                <w:sz w:val="21"/>
                <w:szCs w:val="21"/>
                <w:vertAlign w:val="baseline"/>
              </w:rPr>
              <w:t>××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学校周边</w:t>
            </w:r>
            <w:r>
              <w:rPr>
                <w:rFonts w:hint="default" w:ascii="Arial" w:hAnsi="Arial" w:eastAsia="仿宋_GB2312" w:cs="Arial"/>
                <w:sz w:val="21"/>
                <w:szCs w:val="21"/>
                <w:vertAlign w:val="baseline"/>
              </w:rPr>
              <w:t>××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食品店销售</w:t>
            </w:r>
            <w:r>
              <w:rPr>
                <w:rFonts w:hint="default" w:ascii="Arial" w:hAnsi="Arial" w:eastAsia="仿宋_GB2312" w:cs="Arial"/>
                <w:sz w:val="21"/>
                <w:szCs w:val="21"/>
                <w:vertAlign w:val="baseline"/>
              </w:rPr>
              <w:t>××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批次</w:t>
            </w:r>
            <w:r>
              <w:rPr>
                <w:rFonts w:hint="default" w:ascii="Arial" w:hAnsi="Arial" w:eastAsia="仿宋_GB2312" w:cs="Arial"/>
                <w:sz w:val="21"/>
                <w:szCs w:val="21"/>
                <w:vertAlign w:val="baseline"/>
              </w:rPr>
              <w:t>××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食品未落实进货查验和索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索证。</w:t>
            </w:r>
          </w:p>
        </w:tc>
        <w:tc>
          <w:tcPr>
            <w:tcW w:w="1095" w:type="dxa"/>
            <w:vAlign w:val="center"/>
          </w:tcPr>
          <w:p w14:paraId="6BEC598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Arial" w:hAnsi="Arial" w:eastAsia="仿宋_GB2312" w:cs="Arial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Arial" w:hAnsi="Arial" w:eastAsia="仿宋_GB2312" w:cs="Arial"/>
                <w:sz w:val="21"/>
                <w:szCs w:val="21"/>
                <w:vertAlign w:val="baseline"/>
                <w:lang w:eastAsia="zh-CN"/>
              </w:rPr>
              <w:t>县局</w:t>
            </w:r>
          </w:p>
        </w:tc>
        <w:tc>
          <w:tcPr>
            <w:tcW w:w="2055" w:type="dxa"/>
            <w:vAlign w:val="center"/>
          </w:tcPr>
          <w:p w14:paraId="7CECC2DB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I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对商家的违法行为下达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责令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整改， 予以警告；</w:t>
            </w:r>
          </w:p>
          <w:p w14:paraId="1FE13F19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按照风险分级管理要求，开展检查和“回头着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 xml:space="preserve">; </w:t>
            </w:r>
          </w:p>
          <w:p w14:paraId="5B6E9EC8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指导商家开展食品安全自查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，……。</w:t>
            </w:r>
          </w:p>
        </w:tc>
        <w:tc>
          <w:tcPr>
            <w:tcW w:w="1080" w:type="dxa"/>
            <w:vAlign w:val="center"/>
          </w:tcPr>
          <w:p w14:paraId="5EF0D6C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2025.X.X</w:t>
            </w:r>
          </w:p>
        </w:tc>
        <w:tc>
          <w:tcPr>
            <w:tcW w:w="900" w:type="dxa"/>
            <w:vAlign w:val="center"/>
          </w:tcPr>
          <w:p w14:paraId="04F6900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已落实</w:t>
            </w:r>
          </w:p>
        </w:tc>
        <w:tc>
          <w:tcPr>
            <w:tcW w:w="2400" w:type="dxa"/>
            <w:vAlign w:val="center"/>
          </w:tcPr>
          <w:p w14:paraId="12773ED1">
            <w:pPr>
              <w:numPr>
                <w:ilvl w:val="0"/>
                <w:numId w:val="1"/>
              </w:num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以</w:t>
            </w:r>
            <w:r>
              <w:rPr>
                <w:rFonts w:hint="default" w:ascii="Arial" w:hAnsi="Arial" w:eastAsia="仿宋_GB2312" w:cs="Arial"/>
                <w:sz w:val="21"/>
                <w:szCs w:val="21"/>
                <w:vertAlign w:val="baseline"/>
              </w:rPr>
              <w:t>××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食品店为店，对</w:t>
            </w:r>
            <w:r>
              <w:rPr>
                <w:rFonts w:hint="default" w:ascii="Arial" w:hAnsi="Arial" w:eastAsia="仿宋_GB2312" w:cs="Arial"/>
                <w:sz w:val="21"/>
                <w:szCs w:val="21"/>
                <w:vertAlign w:val="baseline"/>
              </w:rPr>
              <w:t>××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校园周边开展全面排查，共排查</w:t>
            </w:r>
            <w:r>
              <w:rPr>
                <w:rFonts w:hint="default" w:ascii="Arial" w:hAnsi="Arial" w:eastAsia="仿宋_GB2312" w:cs="Arial"/>
                <w:sz w:val="21"/>
                <w:szCs w:val="21"/>
                <w:vertAlign w:val="baseline"/>
              </w:rPr>
              <w:t>××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家食品店， 指导整改</w:t>
            </w:r>
            <w:r>
              <w:rPr>
                <w:rFonts w:hint="default" w:ascii="Arial" w:hAnsi="Arial" w:eastAsia="仿宋_GB2312" w:cs="Arial"/>
                <w:sz w:val="21"/>
                <w:szCs w:val="21"/>
                <w:vertAlign w:val="baseline"/>
              </w:rPr>
              <w:t>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 xml:space="preserve"> 个问题； </w:t>
            </w:r>
          </w:p>
          <w:p w14:paraId="7B9B30B5">
            <w:pPr>
              <w:numPr>
                <w:ilvl w:val="0"/>
                <w:numId w:val="1"/>
              </w:num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仿宋_GB2312" w:cs="Arial"/>
                <w:sz w:val="21"/>
                <w:szCs w:val="21"/>
                <w:vertAlign w:val="baseline"/>
              </w:rPr>
              <w:t>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 xml:space="preserve"> 月</w:t>
            </w:r>
            <w:r>
              <w:rPr>
                <w:rFonts w:hint="default" w:ascii="Arial" w:hAnsi="Arial" w:eastAsia="仿宋_GB2312" w:cs="Arial"/>
                <w:sz w:val="21"/>
                <w:szCs w:val="21"/>
                <w:vertAlign w:val="baseline"/>
              </w:rPr>
              <w:t>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日对该食品店进行回头看，随机抽查 xx 食品，商家能提供进货票据、产品合格证及生产者资质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；</w:t>
            </w:r>
          </w:p>
          <w:p w14:paraId="3BB0AA90">
            <w:pPr>
              <w:numPr>
                <w:ilvl w:val="0"/>
                <w:numId w:val="1"/>
              </w:num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……。</w:t>
            </w:r>
          </w:p>
        </w:tc>
        <w:tc>
          <w:tcPr>
            <w:tcW w:w="765" w:type="dxa"/>
            <w:vAlign w:val="center"/>
          </w:tcPr>
          <w:p w14:paraId="1329DFC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办结</w:t>
            </w:r>
          </w:p>
        </w:tc>
      </w:tr>
      <w:tr w14:paraId="371A8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645" w:type="dxa"/>
            <w:vAlign w:val="center"/>
          </w:tcPr>
          <w:p w14:paraId="6BAA7A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 w14:paraId="4FBD35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65" w:type="dxa"/>
            <w:vAlign w:val="center"/>
          </w:tcPr>
          <w:p w14:paraId="6388B5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185" w:type="dxa"/>
            <w:vAlign w:val="center"/>
          </w:tcPr>
          <w:p w14:paraId="24C6A12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08F0BA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95" w:type="dxa"/>
            <w:vAlign w:val="center"/>
          </w:tcPr>
          <w:p w14:paraId="60C223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055" w:type="dxa"/>
            <w:vAlign w:val="center"/>
          </w:tcPr>
          <w:p w14:paraId="300F15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 w14:paraId="11370F8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00" w:type="dxa"/>
            <w:vAlign w:val="center"/>
          </w:tcPr>
          <w:p w14:paraId="10E7E8E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400" w:type="dxa"/>
            <w:vAlign w:val="center"/>
          </w:tcPr>
          <w:p w14:paraId="31337AE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65" w:type="dxa"/>
            <w:vAlign w:val="center"/>
          </w:tcPr>
          <w:p w14:paraId="5D4EC1E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</w:tbl>
    <w:p w14:paraId="1ED07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初审：肖扬     </w:t>
      </w:r>
      <w:bookmarkStart w:id="0" w:name="_GoBack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复审：陈紫玲       终审：肖阳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DEC6A6"/>
    <w:multiLevelType w:val="singleLevel"/>
    <w:tmpl w:val="E7DEC6A6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44A83"/>
    <w:rsid w:val="00FA00A3"/>
    <w:rsid w:val="0DD24882"/>
    <w:rsid w:val="1B956532"/>
    <w:rsid w:val="265C0A2C"/>
    <w:rsid w:val="280A073E"/>
    <w:rsid w:val="2BFB2D9E"/>
    <w:rsid w:val="31AE1919"/>
    <w:rsid w:val="36FF5381"/>
    <w:rsid w:val="39C44A83"/>
    <w:rsid w:val="595936B6"/>
    <w:rsid w:val="61F758F1"/>
    <w:rsid w:val="671E7233"/>
    <w:rsid w:val="6C225750"/>
    <w:rsid w:val="6DDA19E6"/>
    <w:rsid w:val="6DEC04C3"/>
    <w:rsid w:val="74820B42"/>
    <w:rsid w:val="7558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421</Words>
  <Characters>442</Characters>
  <Lines>0</Lines>
  <Paragraphs>0</Paragraphs>
  <TotalTime>17</TotalTime>
  <ScaleCrop>false</ScaleCrop>
  <LinksUpToDate>false</LinksUpToDate>
  <CharactersWithSpaces>442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2025-04-13T02:16:00Z</dcterms:created>
  <dc:creator>阳光小陶</dc:creator>
  <cp:lastModifiedBy>Administrator</cp:lastModifiedBy>
  <dcterms:modified xsi:type="dcterms:W3CDTF">2025-09-24T03:02:46Z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5ED786F2F5404176B84C165F06B9AE20_13</vt:lpwstr>
  </property>
  <property fmtid="{D5CDD505-2E9C-101B-9397-08002B2CF9AE}" pid="4" name="KSOTemplateDocerSaveRecord">
    <vt:lpwstr>eyJoZGlkIjoiZDg4MmUzOGQxNGFhMTk4MjUxZGQzOWM2Y2QxMGExYWUifQ==</vt:lpwstr>
  </property>
</Properties>
</file>