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D46" w:rsidRPr="0049750A" w:rsidRDefault="00720D46">
      <w:pPr>
        <w:spacing w:line="1" w:lineRule="exact"/>
        <w:rPr>
          <w:lang w:eastAsia="zh-CN"/>
        </w:rPr>
        <w:sectPr w:rsidR="00720D46" w:rsidRPr="0049750A">
          <w:headerReference w:type="even" r:id="rId6"/>
          <w:headerReference w:type="default" r:id="rId7"/>
          <w:footerReference w:type="even" r:id="rId8"/>
          <w:footerReference w:type="default" r:id="rId9"/>
          <w:headerReference w:type="first" r:id="rId10"/>
          <w:footerReference w:type="first" r:id="rId11"/>
          <w:pgSz w:w="11900" w:h="16840"/>
          <w:pgMar w:top="1735" w:right="2066" w:bottom="2256" w:left="1774" w:header="0" w:footer="3" w:gutter="0"/>
          <w:pgNumType w:start="1"/>
          <w:cols w:space="720"/>
          <w:titlePg/>
          <w:docGrid w:linePitch="360"/>
        </w:sectPr>
      </w:pPr>
    </w:p>
    <w:p w:rsidR="00720D46" w:rsidRPr="0049750A" w:rsidRDefault="00720D46" w:rsidP="0049750A">
      <w:pPr>
        <w:pStyle w:val="Heading110"/>
        <w:keepNext/>
        <w:keepLines/>
        <w:rPr>
          <w:rFonts w:cs="Times New Roman"/>
          <w:b/>
          <w:bCs/>
          <w:sz w:val="44"/>
          <w:szCs w:val="44"/>
          <w:lang w:eastAsia="zh-CN"/>
        </w:rPr>
      </w:pPr>
      <w:bookmarkStart w:id="0" w:name="bookmark2"/>
      <w:bookmarkStart w:id="1" w:name="bookmark1"/>
      <w:bookmarkStart w:id="2" w:name="bookmark0"/>
      <w:r w:rsidRPr="0049750A">
        <w:rPr>
          <w:rFonts w:hint="eastAsia"/>
          <w:b/>
          <w:bCs/>
          <w:sz w:val="44"/>
          <w:szCs w:val="44"/>
          <w:lang w:eastAsia="zh-CN"/>
        </w:rPr>
        <w:t>城步苗族自治县查获王某某无危险废物经营许可证非法</w:t>
      </w:r>
      <w:bookmarkEnd w:id="0"/>
      <w:r w:rsidRPr="0049750A">
        <w:rPr>
          <w:rFonts w:hint="eastAsia"/>
          <w:b/>
          <w:bCs/>
          <w:sz w:val="44"/>
          <w:szCs w:val="44"/>
          <w:lang w:eastAsia="zh-CN"/>
        </w:rPr>
        <w:t>收集废矿物油案</w:t>
      </w:r>
    </w:p>
    <w:bookmarkEnd w:id="1"/>
    <w:bookmarkEnd w:id="2"/>
    <w:p w:rsidR="00720D46" w:rsidRDefault="00720D46">
      <w:pPr>
        <w:pStyle w:val="Bodytext10"/>
        <w:jc w:val="both"/>
        <w:rPr>
          <w:rFonts w:ascii="仿宋" w:eastAsia="仿宋" w:hAnsi="仿宋" w:cs="Times New Roman"/>
          <w:color w:val="000000"/>
        </w:rPr>
      </w:pPr>
      <w:r>
        <w:rPr>
          <w:rFonts w:ascii="仿宋" w:eastAsia="仿宋" w:hAnsi="仿宋" w:cs="仿宋" w:hint="eastAsia"/>
        </w:rPr>
        <w:t>【案情</w:t>
      </w:r>
      <w:r>
        <w:rPr>
          <w:rFonts w:ascii="仿宋" w:eastAsia="仿宋" w:hAnsi="仿宋" w:cs="仿宋" w:hint="eastAsia"/>
          <w:lang w:eastAsia="zh-CN"/>
        </w:rPr>
        <w:t>简</w:t>
      </w:r>
      <w:r>
        <w:rPr>
          <w:rFonts w:ascii="仿宋" w:eastAsia="仿宋" w:hAnsi="仿宋" w:cs="仿宋" w:hint="eastAsia"/>
          <w:color w:val="000000"/>
        </w:rPr>
        <w:t>介】</w:t>
      </w:r>
    </w:p>
    <w:p w:rsidR="00720D46" w:rsidRDefault="00720D46" w:rsidP="0049750A">
      <w:pPr>
        <w:tabs>
          <w:tab w:val="left" w:pos="3290"/>
          <w:tab w:val="left" w:pos="5889"/>
        </w:tabs>
        <w:adjustRightInd w:val="0"/>
        <w:snapToGrid w:val="0"/>
        <w:spacing w:line="420" w:lineRule="auto"/>
        <w:ind w:firstLineChars="200" w:firstLine="31680"/>
        <w:rPr>
          <w:rFonts w:ascii="仿宋" w:eastAsia="仿宋" w:hAnsi="仿宋"/>
          <w:sz w:val="28"/>
          <w:szCs w:val="28"/>
          <w:lang w:eastAsia="zh-CN"/>
        </w:rPr>
      </w:pPr>
      <w:r>
        <w:rPr>
          <w:rFonts w:ascii="仿宋" w:eastAsia="仿宋" w:hAnsi="仿宋" w:cs="仿宋"/>
          <w:sz w:val="28"/>
          <w:szCs w:val="28"/>
          <w:lang w:eastAsia="zh-CN"/>
        </w:rPr>
        <w:t>2023</w:t>
      </w:r>
      <w:r>
        <w:rPr>
          <w:rFonts w:ascii="仿宋" w:eastAsia="仿宋" w:hAnsi="仿宋" w:cs="仿宋" w:hint="eastAsia"/>
          <w:sz w:val="28"/>
          <w:szCs w:val="28"/>
          <w:lang w:eastAsia="zh-CN"/>
        </w:rPr>
        <w:t>年</w:t>
      </w:r>
      <w:r>
        <w:rPr>
          <w:rFonts w:ascii="仿宋" w:eastAsia="仿宋" w:hAnsi="仿宋" w:cs="仿宋"/>
          <w:sz w:val="28"/>
          <w:szCs w:val="28"/>
          <w:lang w:eastAsia="zh-CN"/>
        </w:rPr>
        <w:t>4</w:t>
      </w:r>
      <w:r>
        <w:rPr>
          <w:rFonts w:ascii="仿宋" w:eastAsia="仿宋" w:hAnsi="仿宋" w:cs="仿宋" w:hint="eastAsia"/>
          <w:sz w:val="28"/>
          <w:szCs w:val="28"/>
          <w:lang w:eastAsia="zh-CN"/>
        </w:rPr>
        <w:t>月</w:t>
      </w:r>
      <w:r>
        <w:rPr>
          <w:rFonts w:ascii="仿宋" w:eastAsia="仿宋" w:hAnsi="仿宋" w:cs="仿宋"/>
          <w:sz w:val="28"/>
          <w:szCs w:val="28"/>
          <w:lang w:eastAsia="zh-CN"/>
        </w:rPr>
        <w:t>27</w:t>
      </w:r>
      <w:r>
        <w:rPr>
          <w:rFonts w:ascii="仿宋" w:eastAsia="仿宋" w:hAnsi="仿宋" w:cs="仿宋" w:hint="eastAsia"/>
          <w:sz w:val="28"/>
          <w:szCs w:val="28"/>
          <w:lang w:eastAsia="zh-CN"/>
        </w:rPr>
        <w:t>日，我局接到高速交警电话反映“有人驾驶小型面包车非法转移危险废物”。</w:t>
      </w:r>
    </w:p>
    <w:p w:rsidR="00720D46" w:rsidRDefault="00720D46" w:rsidP="0049750A">
      <w:pPr>
        <w:tabs>
          <w:tab w:val="left" w:pos="3290"/>
          <w:tab w:val="left" w:pos="5889"/>
        </w:tabs>
        <w:adjustRightInd w:val="0"/>
        <w:snapToGrid w:val="0"/>
        <w:spacing w:line="420" w:lineRule="auto"/>
        <w:ind w:firstLineChars="200" w:firstLine="31680"/>
        <w:rPr>
          <w:rFonts w:ascii="仿宋" w:eastAsia="仿宋" w:hAnsi="仿宋"/>
          <w:sz w:val="28"/>
          <w:szCs w:val="28"/>
          <w:lang w:eastAsia="zh-CN"/>
        </w:rPr>
      </w:pPr>
      <w:r w:rsidRPr="008C66EB">
        <w:rPr>
          <w:rFonts w:ascii="仿宋" w:eastAsia="仿宋" w:hAnsi="仿宋"/>
          <w:noProof/>
          <w:sz w:val="28"/>
          <w:szCs w:val="28"/>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 o:spid="_x0000_i1025" type="#_x0000_t75" alt="微信图片_20231018105355" style="width:404.25pt;height:303.75pt;visibility:visible">
            <v:imagedata r:id="rId12" o:title=""/>
          </v:shape>
        </w:pict>
      </w:r>
    </w:p>
    <w:p w:rsidR="00720D46" w:rsidRDefault="00720D46" w:rsidP="0049750A">
      <w:pPr>
        <w:pStyle w:val="Bodytext10"/>
        <w:ind w:firstLineChars="400" w:firstLine="31680"/>
        <w:jc w:val="center"/>
        <w:rPr>
          <w:rFonts w:ascii="仿宋" w:eastAsia="仿宋" w:cs="Times New Roman"/>
          <w:lang w:val="en-US" w:eastAsia="zh-CN"/>
        </w:rPr>
      </w:pPr>
      <w:r>
        <w:rPr>
          <w:noProof/>
          <w:lang w:val="en-US" w:eastAsia="zh-CN"/>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0" type="#_x0000_t5" style="position:absolute;left:0;text-align:left;margin-left:40.35pt;margin-top:12.6pt;width:16.85pt;height:6.1pt;z-index:251658240;v-text-anchor:middle" fillcolor="#f2f2f2" strokecolor="white" strokeweight="2pt">
            <v:stroke joinstyle="round"/>
          </v:shape>
        </w:pict>
      </w:r>
      <w:r>
        <w:rPr>
          <w:rFonts w:hint="eastAsia"/>
          <w:lang w:eastAsia="zh-CN"/>
        </w:rPr>
        <w:t>收集废机油车辆</w:t>
      </w:r>
    </w:p>
    <w:p w:rsidR="00720D46" w:rsidRDefault="00720D46">
      <w:pPr>
        <w:pStyle w:val="Bodytext10"/>
        <w:jc w:val="both"/>
        <w:rPr>
          <w:rFonts w:ascii="仿宋" w:eastAsia="仿宋" w:hAnsi="仿宋" w:cs="Times New Roman"/>
          <w:color w:val="000000"/>
        </w:rPr>
      </w:pPr>
      <w:r>
        <w:rPr>
          <w:rFonts w:ascii="仿宋" w:eastAsia="仿宋" w:hAnsi="仿宋" w:cs="仿宋" w:hint="eastAsia"/>
        </w:rPr>
        <w:t>【</w:t>
      </w:r>
      <w:r>
        <w:rPr>
          <w:rFonts w:ascii="仿宋" w:eastAsia="仿宋" w:hAnsi="仿宋" w:cs="仿宋" w:hint="eastAsia"/>
          <w:lang w:eastAsia="zh-CN"/>
        </w:rPr>
        <w:t>调查处理情况</w:t>
      </w:r>
      <w:r>
        <w:rPr>
          <w:rFonts w:ascii="仿宋" w:eastAsia="仿宋" w:hAnsi="仿宋" w:cs="仿宋" w:hint="eastAsia"/>
          <w:color w:val="000000"/>
        </w:rPr>
        <w:t>】</w:t>
      </w:r>
    </w:p>
    <w:p w:rsidR="00720D46" w:rsidRDefault="00720D46" w:rsidP="0049750A">
      <w:pPr>
        <w:tabs>
          <w:tab w:val="left" w:pos="3290"/>
          <w:tab w:val="left" w:pos="5889"/>
        </w:tabs>
        <w:adjustRightInd w:val="0"/>
        <w:snapToGrid w:val="0"/>
        <w:spacing w:line="420" w:lineRule="auto"/>
        <w:ind w:firstLineChars="200" w:firstLine="31680"/>
        <w:rPr>
          <w:rFonts w:ascii="仿宋" w:eastAsia="仿宋" w:hAnsi="仿宋"/>
          <w:sz w:val="28"/>
          <w:szCs w:val="28"/>
          <w:lang w:eastAsia="zh-CN"/>
        </w:rPr>
      </w:pPr>
      <w:r>
        <w:rPr>
          <w:rFonts w:ascii="仿宋" w:eastAsia="仿宋" w:hAnsi="仿宋" w:cs="仿宋" w:hint="eastAsia"/>
          <w:sz w:val="28"/>
          <w:szCs w:val="28"/>
          <w:lang w:eastAsia="zh-CN"/>
        </w:rPr>
        <w:t>我局执法人员立即赶到现场调查核实，发现王某某驾驶的车牌湘</w:t>
      </w:r>
      <w:r>
        <w:rPr>
          <w:rFonts w:ascii="仿宋" w:eastAsia="仿宋" w:hAnsi="仿宋" w:cs="仿宋"/>
          <w:sz w:val="28"/>
          <w:szCs w:val="28"/>
          <w:lang w:eastAsia="zh-CN"/>
        </w:rPr>
        <w:t>EST632</w:t>
      </w:r>
      <w:r>
        <w:rPr>
          <w:rFonts w:ascii="仿宋" w:eastAsia="仿宋" w:hAnsi="仿宋" w:cs="仿宋" w:hint="eastAsia"/>
          <w:sz w:val="28"/>
          <w:szCs w:val="28"/>
          <w:lang w:eastAsia="zh-CN"/>
        </w:rPr>
        <w:t>小型五菱面包车内装有一蓝色胶桶和四方形白色容器，共装有约</w:t>
      </w:r>
      <w:r>
        <w:rPr>
          <w:rFonts w:ascii="仿宋" w:eastAsia="仿宋" w:hAnsi="仿宋" w:cs="仿宋"/>
          <w:sz w:val="28"/>
          <w:szCs w:val="28"/>
          <w:lang w:eastAsia="zh-CN"/>
        </w:rPr>
        <w:t>200</w:t>
      </w:r>
      <w:r>
        <w:rPr>
          <w:rFonts w:ascii="仿宋" w:eastAsia="仿宋" w:hAnsi="仿宋" w:cs="仿宋" w:hint="eastAsia"/>
          <w:sz w:val="28"/>
          <w:szCs w:val="28"/>
          <w:lang w:eastAsia="zh-CN"/>
        </w:rPr>
        <w:t>公斤废矿物油及抽油机一台和收油工具，王某某未填写符合国家有关规定的危险废物电子或者纸质转移联单，未向生态环境主管部门申请，未经批准擅自转移危险废物</w:t>
      </w:r>
      <w:r>
        <w:rPr>
          <w:rFonts w:ascii="仿宋" w:eastAsia="仿宋" w:hAnsi="仿宋" w:cs="仿宋"/>
          <w:sz w:val="28"/>
          <w:szCs w:val="28"/>
          <w:lang w:eastAsia="zh-CN"/>
        </w:rPr>
        <w:t>(</w:t>
      </w:r>
      <w:r>
        <w:rPr>
          <w:rFonts w:ascii="仿宋" w:eastAsia="仿宋" w:hAnsi="仿宋" w:cs="仿宋" w:hint="eastAsia"/>
          <w:sz w:val="28"/>
          <w:szCs w:val="28"/>
          <w:lang w:eastAsia="zh-CN"/>
        </w:rPr>
        <w:t>废物类别</w:t>
      </w:r>
      <w:r>
        <w:rPr>
          <w:rFonts w:ascii="仿宋" w:eastAsia="仿宋" w:hAnsi="仿宋" w:cs="仿宋"/>
          <w:sz w:val="28"/>
          <w:szCs w:val="28"/>
          <w:lang w:eastAsia="zh-CN"/>
        </w:rPr>
        <w:t>HW08)</w:t>
      </w:r>
      <w:r>
        <w:rPr>
          <w:rFonts w:ascii="仿宋" w:eastAsia="仿宋" w:hAnsi="仿宋" w:cs="仿宋" w:hint="eastAsia"/>
          <w:sz w:val="28"/>
          <w:szCs w:val="28"/>
          <w:lang w:eastAsia="zh-CN"/>
        </w:rPr>
        <w:t>。</w:t>
      </w:r>
    </w:p>
    <w:p w:rsidR="00720D46" w:rsidRDefault="00720D46">
      <w:pPr>
        <w:tabs>
          <w:tab w:val="left" w:pos="3290"/>
          <w:tab w:val="left" w:pos="5889"/>
        </w:tabs>
        <w:adjustRightInd w:val="0"/>
        <w:snapToGrid w:val="0"/>
        <w:spacing w:line="420" w:lineRule="auto"/>
        <w:rPr>
          <w:rFonts w:ascii="仿宋" w:eastAsia="仿宋" w:hAnsi="仿宋"/>
          <w:sz w:val="28"/>
          <w:szCs w:val="28"/>
          <w:lang w:eastAsia="zh-CN"/>
        </w:rPr>
      </w:pPr>
      <w:r w:rsidRPr="008C66EB">
        <w:rPr>
          <w:rFonts w:ascii="仿宋" w:eastAsia="仿宋" w:hAnsi="仿宋"/>
          <w:noProof/>
          <w:sz w:val="28"/>
          <w:szCs w:val="28"/>
          <w:lang w:eastAsia="zh-CN"/>
        </w:rPr>
        <w:pict>
          <v:shape id="图片 2" o:spid="_x0000_i1026" type="#_x0000_t75" alt="微信图片_20231018105354" style="width:414pt;height:192pt;visibility:visible">
            <v:imagedata r:id="rId13" o:title=""/>
          </v:shape>
        </w:pict>
      </w:r>
      <w:r w:rsidRPr="008C66EB">
        <w:rPr>
          <w:rFonts w:ascii="仿宋" w:eastAsia="仿宋" w:hAnsi="仿宋"/>
          <w:noProof/>
          <w:sz w:val="28"/>
          <w:szCs w:val="28"/>
          <w:lang w:eastAsia="zh-CN"/>
        </w:rPr>
        <w:pict>
          <v:shape id="图片 4" o:spid="_x0000_i1027" type="#_x0000_t75" alt="微信图片_20231018105358" style="width:418.5pt;height:218.25pt;visibility:visible">
            <v:imagedata r:id="rId14" o:title=""/>
          </v:shape>
        </w:pict>
      </w:r>
    </w:p>
    <w:p w:rsidR="00720D46" w:rsidRDefault="00720D46" w:rsidP="0049750A">
      <w:pPr>
        <w:pStyle w:val="Bodytext10"/>
        <w:jc w:val="center"/>
        <w:rPr>
          <w:rFonts w:ascii="仿宋" w:eastAsia="仿宋" w:hAnsi="仿宋" w:cs="Times New Roman"/>
          <w:color w:val="000000"/>
        </w:rPr>
      </w:pPr>
      <w:r>
        <w:rPr>
          <w:rFonts w:hint="eastAsia"/>
          <w:color w:val="222222"/>
          <w:spacing w:val="15"/>
        </w:rPr>
        <w:t>△</w:t>
      </w:r>
      <w:r>
        <w:rPr>
          <w:rFonts w:ascii="Arial" w:hAnsi="Arial" w:hint="eastAsia"/>
          <w:color w:val="222222"/>
          <w:spacing w:val="15"/>
          <w:lang w:eastAsia="zh-CN"/>
        </w:rPr>
        <w:t>收集废机油的装置和存储箱、桶</w:t>
      </w:r>
    </w:p>
    <w:p w:rsidR="00720D46" w:rsidRDefault="00720D46">
      <w:pPr>
        <w:pStyle w:val="Bodytext10"/>
        <w:jc w:val="both"/>
        <w:rPr>
          <w:rFonts w:ascii="仿宋" w:eastAsia="仿宋" w:hAnsi="仿宋" w:cs="Times New Roman"/>
          <w:color w:val="000000"/>
          <w:lang w:eastAsia="zh-CN"/>
        </w:rPr>
      </w:pPr>
      <w:r>
        <w:rPr>
          <w:rFonts w:ascii="仿宋" w:eastAsia="仿宋" w:hAnsi="仿宋" w:cs="仿宋" w:hint="eastAsia"/>
          <w:color w:val="000000"/>
        </w:rPr>
        <w:t>【案件处理结果】</w:t>
      </w:r>
    </w:p>
    <w:p w:rsidR="00720D46" w:rsidRDefault="00720D46" w:rsidP="0049750A">
      <w:pPr>
        <w:pStyle w:val="Bodytext10"/>
        <w:ind w:firstLineChars="200" w:firstLine="31680"/>
        <w:jc w:val="both"/>
        <w:rPr>
          <w:rFonts w:ascii="仿宋" w:eastAsia="仿宋" w:hAnsi="仿宋" w:cs="Times New Roman"/>
          <w:color w:val="000000"/>
          <w:lang w:eastAsia="zh-CN"/>
        </w:rPr>
      </w:pPr>
      <w:r>
        <w:rPr>
          <w:rFonts w:ascii="仿宋" w:eastAsia="仿宋" w:hAnsi="仿宋" w:cs="仿宋" w:hint="eastAsia"/>
          <w:color w:val="000000"/>
          <w:lang w:eastAsia="zh-CN"/>
        </w:rPr>
        <w:t>我局经案审委员会开会审议，一致认为</w:t>
      </w:r>
      <w:r>
        <w:rPr>
          <w:rFonts w:ascii="仿宋" w:eastAsia="仿宋" w:hAnsi="仿宋" w:cs="仿宋" w:hint="eastAsia"/>
          <w:lang w:eastAsia="zh-CN"/>
        </w:rPr>
        <w:t>王某某、在没有取得向生态环境主管部门申请的情况下，违法危转移危险废物，</w:t>
      </w:r>
      <w:r>
        <w:rPr>
          <w:rFonts w:ascii="仿宋" w:eastAsia="仿宋" w:hAnsi="仿宋" w:cs="仿宋" w:hint="eastAsia"/>
          <w:color w:val="000000"/>
        </w:rPr>
        <w:t>违反了</w:t>
      </w:r>
      <w:r>
        <w:rPr>
          <w:rFonts w:ascii="仿宋" w:eastAsia="仿宋" w:hAnsi="仿宋" w:cs="仿宋" w:hint="eastAsia"/>
          <w:color w:val="000000"/>
          <w:lang w:eastAsia="zh-CN"/>
        </w:rPr>
        <w:t>《</w:t>
      </w:r>
      <w:r>
        <w:rPr>
          <w:rFonts w:ascii="仿宋" w:eastAsia="仿宋" w:hAnsi="仿宋" w:cs="仿宋" w:hint="eastAsia"/>
        </w:rPr>
        <w:t>中华人民共和国固体废物污染环境防治法》第八十条、第八十二第一款之规定</w:t>
      </w:r>
      <w:r>
        <w:rPr>
          <w:rFonts w:ascii="仿宋" w:eastAsia="仿宋" w:hAnsi="仿宋" w:cs="仿宋"/>
          <w:lang w:eastAsia="zh-CN"/>
        </w:rPr>
        <w:t>,</w:t>
      </w:r>
      <w:r>
        <w:rPr>
          <w:rFonts w:ascii="仿宋" w:eastAsia="仿宋" w:hAnsi="仿宋" w:cs="仿宋" w:hint="eastAsia"/>
          <w:lang w:eastAsia="zh-CN"/>
        </w:rPr>
        <w:t>依据</w:t>
      </w:r>
      <w:r>
        <w:rPr>
          <w:rFonts w:ascii="仿宋" w:eastAsia="仿宋" w:hAnsi="仿宋" w:cs="仿宋" w:hint="eastAsia"/>
          <w:color w:val="000000"/>
          <w:lang w:eastAsia="zh-CN"/>
        </w:rPr>
        <w:t>《</w:t>
      </w:r>
      <w:r>
        <w:rPr>
          <w:rFonts w:ascii="仿宋" w:eastAsia="仿宋" w:hAnsi="仿宋" w:cs="仿宋" w:hint="eastAsia"/>
        </w:rPr>
        <w:t>中华人民共和国固体废物污染环境防治法》</w:t>
      </w:r>
      <w:r>
        <w:rPr>
          <w:rFonts w:ascii="仿宋" w:eastAsia="仿宋" w:hAnsi="仿宋" w:cs="仿宋" w:hint="eastAsia"/>
          <w:lang w:eastAsia="zh-CN"/>
        </w:rPr>
        <w:t>第一百二条第四项、第五项之规定</w:t>
      </w:r>
      <w:r>
        <w:rPr>
          <w:rFonts w:ascii="仿宋" w:eastAsia="仿宋" w:hAnsi="仿宋" w:cs="仿宋" w:hint="eastAsia"/>
        </w:rPr>
        <w:t>将</w:t>
      </w:r>
      <w:r>
        <w:rPr>
          <w:rFonts w:ascii="仿宋" w:eastAsia="仿宋" w:hAnsi="仿宋" w:cs="仿宋" w:hint="eastAsia"/>
          <w:lang w:eastAsia="zh-CN"/>
        </w:rPr>
        <w:t>该案线索移送公安机关。</w:t>
      </w:r>
      <w:r>
        <w:rPr>
          <w:rFonts w:ascii="仿宋" w:eastAsia="仿宋" w:hAnsi="仿宋" w:cs="仿宋"/>
          <w:lang w:val="en-US" w:eastAsia="zh-CN"/>
        </w:rPr>
        <w:t>2023</w:t>
      </w:r>
      <w:r>
        <w:rPr>
          <w:rFonts w:ascii="仿宋" w:eastAsia="仿宋" w:hAnsi="仿宋" w:cs="仿宋" w:hint="eastAsia"/>
          <w:lang w:val="en-US" w:eastAsia="zh-CN"/>
        </w:rPr>
        <w:t>年</w:t>
      </w:r>
      <w:r>
        <w:rPr>
          <w:rFonts w:ascii="仿宋" w:eastAsia="仿宋" w:hAnsi="仿宋" w:cs="仿宋"/>
          <w:lang w:val="en-US" w:eastAsia="zh-CN"/>
        </w:rPr>
        <w:t>4</w:t>
      </w:r>
      <w:r>
        <w:rPr>
          <w:rFonts w:ascii="仿宋" w:eastAsia="仿宋" w:hAnsi="仿宋" w:cs="仿宋" w:hint="eastAsia"/>
          <w:lang w:val="en-US" w:eastAsia="zh-CN"/>
        </w:rPr>
        <w:t>月</w:t>
      </w:r>
      <w:r>
        <w:rPr>
          <w:rFonts w:ascii="仿宋" w:eastAsia="仿宋" w:hAnsi="仿宋" w:cs="仿宋"/>
          <w:lang w:val="en-US" w:eastAsia="zh-CN"/>
        </w:rPr>
        <w:t>28</w:t>
      </w:r>
      <w:r>
        <w:rPr>
          <w:rFonts w:ascii="仿宋" w:eastAsia="仿宋" w:hAnsi="仿宋" w:cs="仿宋" w:hint="eastAsia"/>
          <w:lang w:val="en-US" w:eastAsia="zh-CN"/>
        </w:rPr>
        <w:t>日，城步苗族自治县森林公安局对王</w:t>
      </w:r>
      <w:r>
        <w:rPr>
          <w:rFonts w:ascii="仿宋" w:eastAsia="仿宋" w:hAnsi="仿宋" w:cs="仿宋" w:hint="eastAsia"/>
          <w:lang w:eastAsia="zh-CN"/>
        </w:rPr>
        <w:t>某某</w:t>
      </w:r>
      <w:r>
        <w:rPr>
          <w:rFonts w:ascii="仿宋" w:eastAsia="仿宋" w:hAnsi="仿宋" w:cs="仿宋" w:hint="eastAsia"/>
          <w:lang w:val="en-US" w:eastAsia="zh-CN"/>
        </w:rPr>
        <w:t>予以</w:t>
      </w:r>
      <w:bookmarkStart w:id="3" w:name="_GoBack"/>
      <w:bookmarkEnd w:id="3"/>
      <w:r>
        <w:rPr>
          <w:rFonts w:ascii="仿宋" w:eastAsia="仿宋" w:hAnsi="仿宋" w:cs="仿宋" w:hint="eastAsia"/>
          <w:lang w:val="en-US" w:eastAsia="zh-CN"/>
        </w:rPr>
        <w:t>行政拘留</w:t>
      </w:r>
      <w:r>
        <w:rPr>
          <w:rFonts w:ascii="仿宋" w:eastAsia="仿宋" w:hAnsi="仿宋" w:cs="仿宋"/>
          <w:lang w:val="en-US" w:eastAsia="zh-CN"/>
        </w:rPr>
        <w:t>7</w:t>
      </w:r>
      <w:r>
        <w:rPr>
          <w:rFonts w:ascii="仿宋" w:eastAsia="仿宋" w:hAnsi="仿宋" w:cs="仿宋" w:hint="eastAsia"/>
          <w:lang w:val="en-US" w:eastAsia="zh-CN"/>
        </w:rPr>
        <w:t>天，</w:t>
      </w:r>
      <w:r>
        <w:rPr>
          <w:rFonts w:ascii="仿宋" w:eastAsia="仿宋" w:hAnsi="仿宋" w:cs="仿宋" w:hint="eastAsia"/>
          <w:lang w:eastAsia="zh-CN"/>
        </w:rPr>
        <w:t>并将原已查封的废矿物油转运至</w:t>
      </w:r>
      <w:r>
        <w:rPr>
          <w:rFonts w:ascii="仿宋" w:eastAsia="仿宋" w:hAnsi="仿宋" w:cs="仿宋" w:hint="eastAsia"/>
          <w:lang w:val="en-US" w:eastAsia="zh-CN"/>
        </w:rPr>
        <w:t>有资质的单位依法进行处置。</w:t>
      </w:r>
      <w:r>
        <w:rPr>
          <w:rFonts w:ascii="仿宋" w:eastAsia="仿宋" w:hAnsi="仿宋" w:cs="仿宋" w:hint="eastAsia"/>
          <w:lang w:eastAsia="zh-CN"/>
        </w:rPr>
        <w:t>我局依程序对该违法人下达了行政处罚决定书，并处以罚款人民币拾万元整的处罚。</w:t>
      </w:r>
    </w:p>
    <w:p w:rsidR="00720D46" w:rsidRDefault="00720D46">
      <w:pPr>
        <w:pStyle w:val="Bodytext10"/>
        <w:jc w:val="both"/>
        <w:rPr>
          <w:rFonts w:ascii="仿宋" w:eastAsia="仿宋" w:hAnsi="仿宋" w:cs="Times New Roman"/>
          <w:color w:val="000000"/>
          <w:lang w:eastAsia="zh-CN"/>
        </w:rPr>
      </w:pPr>
      <w:r>
        <w:rPr>
          <w:rFonts w:ascii="仿宋" w:eastAsia="仿宋" w:hAnsi="仿宋" w:cs="仿宋" w:hint="eastAsia"/>
          <w:color w:val="000000"/>
        </w:rPr>
        <w:t>【典型意义】</w:t>
      </w:r>
    </w:p>
    <w:p w:rsidR="00720D46" w:rsidRDefault="00720D46">
      <w:pPr>
        <w:pStyle w:val="Bodytext10"/>
        <w:jc w:val="both"/>
        <w:rPr>
          <w:rFonts w:ascii="仿宋" w:eastAsia="仿宋" w:hAnsi="仿宋" w:cs="Times New Roman"/>
          <w:color w:val="000000"/>
          <w:lang w:eastAsia="zh-CN"/>
        </w:rPr>
      </w:pPr>
      <w:r>
        <w:rPr>
          <w:rFonts w:ascii="仿宋" w:eastAsia="仿宋" w:hAnsi="仿宋" w:cs="仿宋" w:hint="eastAsia"/>
          <w:color w:val="000000"/>
          <w:lang w:eastAsia="zh-CN"/>
        </w:rPr>
        <w:t>一是领导高度重视是该案能够高效办结的前提。收到举报后，主要领导靠前指挥，及时调度合，在较短时间内查清全部违法事实，锁定证据使案件办理工作有了突破性的进展。</w:t>
      </w:r>
    </w:p>
    <w:p w:rsidR="00720D46" w:rsidRDefault="00720D46">
      <w:pPr>
        <w:pStyle w:val="Bodytext10"/>
        <w:jc w:val="both"/>
        <w:rPr>
          <w:rFonts w:ascii="仿宋" w:eastAsia="仿宋" w:hAnsi="仿宋" w:cs="Times New Roman"/>
          <w:color w:val="000000"/>
          <w:lang w:eastAsia="zh-CN"/>
        </w:rPr>
      </w:pPr>
      <w:r>
        <w:rPr>
          <w:rFonts w:ascii="仿宋" w:eastAsia="仿宋" w:hAnsi="仿宋" w:cs="仿宋" w:hint="eastAsia"/>
          <w:color w:val="000000"/>
          <w:lang w:eastAsia="zh-CN"/>
        </w:rPr>
        <w:t>二是部门联动形成合力是关键。收到举报后，森林公安、</w:t>
      </w:r>
      <w:r>
        <w:rPr>
          <w:rFonts w:ascii="仿宋" w:eastAsia="仿宋" w:hAnsi="仿宋" w:cs="仿宋" w:hint="eastAsia"/>
          <w:color w:val="000000"/>
          <w:lang w:val="en-US" w:eastAsia="zh-CN"/>
        </w:rPr>
        <w:t>生态环境</w:t>
      </w:r>
      <w:r>
        <w:rPr>
          <w:rFonts w:ascii="仿宋" w:eastAsia="仿宋" w:hAnsi="仿宋" w:cs="仿宋" w:hint="eastAsia"/>
          <w:color w:val="000000"/>
          <w:lang w:eastAsia="zh-CN"/>
        </w:rPr>
        <w:t>立即召开联席会议，明确办案思路成立专案组，立即开展立案调查，在案件侦查过程中，切实形成事前沟通、事中配合、事后会商的高效联动工作机制。</w:t>
      </w:r>
    </w:p>
    <w:p w:rsidR="00720D46" w:rsidRDefault="00720D46" w:rsidP="0049750A">
      <w:pPr>
        <w:pStyle w:val="NormalWeb"/>
        <w:widowControl/>
        <w:spacing w:beforeAutospacing="0" w:afterAutospacing="0" w:line="420" w:lineRule="auto"/>
        <w:ind w:firstLineChars="70" w:firstLine="31680"/>
        <w:rPr>
          <w:rFonts w:ascii="仿宋" w:eastAsia="仿宋" w:hAnsi="仿宋"/>
          <w:sz w:val="28"/>
          <w:szCs w:val="28"/>
        </w:rPr>
      </w:pPr>
      <w:r>
        <w:rPr>
          <w:rStyle w:val="Strong"/>
          <w:rFonts w:ascii="仿宋" w:eastAsia="仿宋" w:hAnsi="仿宋" w:cs="仿宋" w:hint="eastAsia"/>
          <w:sz w:val="28"/>
          <w:szCs w:val="28"/>
        </w:rPr>
        <w:t>案例点评</w:t>
      </w:r>
    </w:p>
    <w:p w:rsidR="00720D46" w:rsidRDefault="00720D46" w:rsidP="00062054">
      <w:pPr>
        <w:pStyle w:val="NormalWeb"/>
        <w:widowControl/>
        <w:spacing w:beforeAutospacing="0" w:afterAutospacing="0" w:line="420" w:lineRule="auto"/>
        <w:ind w:firstLineChars="270" w:firstLine="31680"/>
        <w:rPr>
          <w:rFonts w:ascii="仿宋" w:eastAsia="仿宋" w:hAnsi="仿宋"/>
          <w:sz w:val="28"/>
          <w:szCs w:val="28"/>
        </w:rPr>
      </w:pPr>
      <w:r>
        <w:rPr>
          <w:rFonts w:ascii="仿宋" w:eastAsia="仿宋" w:hAnsi="仿宋" w:cs="仿宋" w:hint="eastAsia"/>
          <w:sz w:val="28"/>
          <w:szCs w:val="28"/>
        </w:rPr>
        <w:t>本案中，城步分局和公安部门联合执法，敢于亮剑，及时消除环境风险隐患，牢牢守住了生态环境安全底线，为深入实施防范化解环境风险隐患“利剑”行动树立了正面典型：</w:t>
      </w:r>
    </w:p>
    <w:p w:rsidR="00720D46" w:rsidRDefault="00720D46" w:rsidP="0049750A">
      <w:pPr>
        <w:pStyle w:val="NormalWeb"/>
        <w:widowControl/>
        <w:spacing w:beforeAutospacing="0" w:afterAutospacing="0" w:line="420" w:lineRule="auto"/>
        <w:ind w:firstLineChars="217" w:firstLine="31680"/>
        <w:rPr>
          <w:rFonts w:ascii="仿宋" w:eastAsia="仿宋" w:hAnsi="仿宋"/>
          <w:sz w:val="28"/>
          <w:szCs w:val="28"/>
        </w:rPr>
      </w:pPr>
      <w:r>
        <w:rPr>
          <w:rStyle w:val="Strong"/>
          <w:rFonts w:ascii="仿宋" w:eastAsia="仿宋" w:hAnsi="仿宋" w:cs="仿宋" w:hint="eastAsia"/>
          <w:sz w:val="28"/>
          <w:szCs w:val="28"/>
        </w:rPr>
        <w:t>一是部门联动有力。</w:t>
      </w:r>
      <w:r>
        <w:rPr>
          <w:rFonts w:ascii="仿宋" w:eastAsia="仿宋" w:hAnsi="仿宋" w:cs="仿宋" w:hint="eastAsia"/>
          <w:sz w:val="28"/>
          <w:szCs w:val="28"/>
        </w:rPr>
        <w:t>生态环境部门与公安机关迅速行动，密切协作，联合调查取证，依法查处涉危险废物环境违法行为。</w:t>
      </w:r>
    </w:p>
    <w:p w:rsidR="00720D46" w:rsidRDefault="00720D46" w:rsidP="0049750A">
      <w:pPr>
        <w:pStyle w:val="NormalWeb"/>
        <w:widowControl/>
        <w:spacing w:beforeAutospacing="0" w:afterAutospacing="0" w:line="420" w:lineRule="auto"/>
        <w:ind w:firstLineChars="217" w:firstLine="31680"/>
        <w:rPr>
          <w:rFonts w:ascii="仿宋" w:eastAsia="仿宋" w:hAnsi="仿宋"/>
          <w:sz w:val="28"/>
          <w:szCs w:val="28"/>
        </w:rPr>
      </w:pPr>
      <w:r>
        <w:rPr>
          <w:rStyle w:val="Strong"/>
          <w:rFonts w:ascii="仿宋" w:eastAsia="仿宋" w:hAnsi="仿宋" w:cs="仿宋" w:hint="eastAsia"/>
          <w:sz w:val="28"/>
          <w:szCs w:val="28"/>
        </w:rPr>
        <w:t>二是坚持问题导向。</w:t>
      </w:r>
      <w:r>
        <w:rPr>
          <w:rFonts w:ascii="仿宋" w:eastAsia="仿宋" w:hAnsi="仿宋" w:cs="仿宋" w:hint="eastAsia"/>
          <w:sz w:val="28"/>
          <w:szCs w:val="28"/>
        </w:rPr>
        <w:t>积极响应防范化解风险隐患“利剑”行动，坚持“零容忍”态度，及时消除危险废物环境风险，保障生态环境安全，打好防范化解风险主动战。</w:t>
      </w:r>
    </w:p>
    <w:p w:rsidR="00720D46" w:rsidRDefault="00720D46" w:rsidP="0049750A">
      <w:pPr>
        <w:pStyle w:val="NormalWeb"/>
        <w:widowControl/>
        <w:spacing w:beforeAutospacing="0" w:afterAutospacing="0" w:line="420" w:lineRule="auto"/>
        <w:ind w:firstLineChars="217" w:firstLine="31680"/>
        <w:rPr>
          <w:rFonts w:ascii="仿宋" w:eastAsia="仿宋" w:hAnsi="仿宋"/>
          <w:sz w:val="28"/>
          <w:szCs w:val="28"/>
        </w:rPr>
      </w:pPr>
      <w:r>
        <w:rPr>
          <w:rStyle w:val="Strong"/>
          <w:rFonts w:ascii="仿宋" w:eastAsia="仿宋" w:hAnsi="仿宋" w:cs="仿宋" w:hint="eastAsia"/>
          <w:sz w:val="28"/>
          <w:szCs w:val="28"/>
        </w:rPr>
        <w:t>三是坚持执法为民。</w:t>
      </w:r>
      <w:r>
        <w:rPr>
          <w:rFonts w:ascii="仿宋" w:eastAsia="仿宋" w:hAnsi="仿宋" w:cs="仿宋" w:hint="eastAsia"/>
          <w:sz w:val="28"/>
          <w:szCs w:val="28"/>
        </w:rPr>
        <w:t>始终践行为民服务理念，第一时间依法处置群众反映的生态环境问题，积极回应群众诉求，不断提升人民群众生态环境获得感和幸福感。</w:t>
      </w:r>
    </w:p>
    <w:p w:rsidR="00720D46" w:rsidRDefault="00720D46" w:rsidP="000D7DCC">
      <w:pPr>
        <w:pStyle w:val="Bodytext10"/>
        <w:ind w:firstLineChars="70" w:firstLine="31680"/>
        <w:jc w:val="both"/>
        <w:rPr>
          <w:rFonts w:ascii="仿宋" w:eastAsia="仿宋" w:hAnsi="仿宋" w:cs="Times New Roman"/>
        </w:rPr>
      </w:pPr>
    </w:p>
    <w:sectPr w:rsidR="00720D46" w:rsidSect="005223B9">
      <w:footerReference w:type="even" r:id="rId15"/>
      <w:footerReference w:type="default" r:id="rId16"/>
      <w:type w:val="continuous"/>
      <w:pgSz w:w="11900" w:h="16840"/>
      <w:pgMar w:top="1194" w:right="1998" w:bottom="2337" w:left="1794" w:header="766" w:footer="3"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0D46" w:rsidRDefault="00720D46"/>
  </w:endnote>
  <w:endnote w:type="continuationSeparator" w:id="0">
    <w:p w:rsidR="00720D46" w:rsidRDefault="00720D46"/>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6" w:rsidRDefault="00720D46">
    <w:pPr>
      <w:spacing w:line="1" w:lineRule="exact"/>
    </w:pPr>
    <w:r>
      <w:rPr>
        <w:noProof/>
        <w:lang w:eastAsia="zh-CN"/>
      </w:rPr>
      <w:pict>
        <v:shapetype id="_x0000_t202" coordsize="21600,21600" o:spt="202" path="m,l,21600r21600,l21600,xe">
          <v:stroke joinstyle="miter"/>
          <v:path gradientshapeok="t" o:connecttype="rect"/>
        </v:shapetype>
        <v:shape id="Shape 3" o:spid="_x0000_s2049" type="#_x0000_t202" style="position:absolute;margin-left:371.75pt;margin-top:795.55pt;width:154.55pt;height:37.7pt;z-index:-251657216;mso-wrap-style:none;mso-position-horizontal-relative:page;mso-position-vertical-relative:page" filled="f" stroked="f">
          <v:textbox style="mso-fit-shape-to-text:t" inset="0,0,0,0">
            <w:txbxContent>
              <w:p w:rsidR="00720D46" w:rsidRDefault="00720D46">
                <w:pPr>
                  <w:pStyle w:val="Headerorfooter20"/>
                  <w:rPr>
                    <w:sz w:val="30"/>
                    <w:szCs w:val="30"/>
                  </w:rPr>
                </w:pPr>
                <w:r>
                  <w:rPr>
                    <w:w w:val="50"/>
                    <w:sz w:val="162"/>
                    <w:szCs w:val="162"/>
                    <w:lang w:val="en-US" w:eastAsia="en-US"/>
                  </w:rPr>
                  <w:t>nn</w:t>
                </w:r>
                <w:r>
                  <w:rPr>
                    <w:rFonts w:ascii="宋体" w:hAnsi="宋体" w:cs="宋体" w:hint="eastAsia"/>
                    <w:sz w:val="30"/>
                    <w:szCs w:val="30"/>
                  </w:rPr>
                  <w:t>扫描全能王创建</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6" w:rsidRDefault="00720D46">
    <w:pPr>
      <w:spacing w:line="1" w:lineRule="exac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6" w:rsidRDefault="00720D46">
    <w:pPr>
      <w:spacing w:line="1" w:lineRule="exact"/>
    </w:pPr>
    <w:r>
      <w:rPr>
        <w:noProof/>
        <w:lang w:eastAsia="zh-CN"/>
      </w:rPr>
      <w:pict>
        <v:shapetype id="_x0000_t202" coordsize="21600,21600" o:spt="202" path="m,l,21600r21600,l21600,xe">
          <v:stroke joinstyle="miter"/>
          <v:path gradientshapeok="t" o:connecttype="rect"/>
        </v:shapetype>
        <v:shape id="Shape 5" o:spid="_x0000_s2050" type="#_x0000_t202" style="position:absolute;margin-left:379.2pt;margin-top:788.6pt;width:38.4pt;height:38.4pt;z-index:-251658240;mso-position-horizontal-relative:page;mso-position-vertical-relative:page" filled="f" stroked="f">
          <v:textbox inset="0,0,0,0">
            <w:txbxContent>
              <w:p w:rsidR="00720D46" w:rsidRDefault="00720D46">
                <w:pPr>
                  <w:rPr>
                    <w:sz w:val="2"/>
                    <w:szCs w:val="2"/>
                  </w:rPr>
                </w:pP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6" w:rsidRDefault="00720D46">
    <w:pPr>
      <w:spacing w:line="1" w:lineRule="exact"/>
    </w:pPr>
    <w:r>
      <w:rPr>
        <w:noProof/>
        <w:lang w:eastAsia="zh-CN"/>
      </w:rPr>
      <w:pict>
        <v:shapetype id="_x0000_t32" coordsize="21600,21600" o:spt="32" o:oned="t" path="m,l21600,21600e" filled="f">
          <v:path arrowok="t" fillok="f" o:connecttype="none"/>
          <o:lock v:ext="edit" shapetype="t"/>
        </v:shapetype>
        <v:shape id="Shape 22" o:spid="_x0000_s2051" type="#_x0000_t32" style="position:absolute;margin-left:232.5pt;margin-top:793.5pt;width:347.75pt;height:0;z-index:-251659264;mso-position-horizontal-relative:page;mso-position-vertical-relative:page" strokecolor="white" strokeweight="1pt">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6" w:rsidRDefault="00720D46">
    <w:pPr>
      <w:spacing w:line="1" w:lineRule="exact"/>
    </w:pPr>
    <w:r>
      <w:rPr>
        <w:noProof/>
        <w:lang w:eastAsia="zh-CN"/>
      </w:rPr>
      <w:pict>
        <v:shapetype id="_x0000_t32" coordsize="21600,21600" o:spt="32" o:oned="t" path="m,l21600,21600e" filled="f">
          <v:path arrowok="t" fillok="f" o:connecttype="none"/>
          <o:lock v:ext="edit" shapetype="t"/>
        </v:shapetype>
        <v:shape id="Shape 19" o:spid="_x0000_s2052" type="#_x0000_t32" style="position:absolute;margin-left:232.5pt;margin-top:793.5pt;width:347.75pt;height:0;z-index:-251660288;mso-position-horizontal-relative:page;mso-position-vertical-relative:page" strokecolor="white" strokeweight="1pt">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0D46" w:rsidRDefault="00720D46"/>
  </w:footnote>
  <w:footnote w:type="continuationSeparator" w:id="0">
    <w:p w:rsidR="00720D46" w:rsidRDefault="00720D4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6" w:rsidRDefault="00720D46">
    <w:pPr>
      <w:pStyle w:val="Header"/>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6" w:rsidRDefault="00720D46">
    <w:pPr>
      <w:pStyle w:val="Header"/>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D46" w:rsidRDefault="00720D46">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embedSystemFonts/>
  <w:defaultTabStop w:val="420"/>
  <w:doNotHyphenateCaps/>
  <w:evenAndOddHeaders/>
  <w:drawingGridHorizontalSpacing w:val="181"/>
  <w:drawingGridVerticalSpacing w:val="181"/>
  <w:noPunctuationKerning/>
  <w:characterSpacingControl w:val="compressPunctuation"/>
  <w:noLineBreaksAfter w:lang="zh-CN" w:val="$([{£¥·‘“〈《「『【〔〖〝﹙﹛﹝＄（．［｛￡￥"/>
  <w:noLineBreaksBefore w:lang="zh-CN" w:val="!%),.:;&gt;?]}¢¨°·ˇˉ―‖’”…‰′″›℃∶、。〃〉》」』】〕〗〞︶︺︾﹀﹄﹚﹜﹞！＂％＇），．：；？］｀｜｝～￠"/>
  <w:doNotValidateAgainstSchema/>
  <w:doNotDemarcateInvalidXml/>
  <w:hdrShapeDefaults>
    <o:shapedefaults v:ext="edit" spidmax="2053"/>
    <o:shapelayout v:ext="edit">
      <o:idmap v:ext="edit" data="2"/>
    </o:shapelayout>
  </w:hdrShapeDefaults>
  <w:footnotePr>
    <w:footnote w:id="-1"/>
    <w:footnote w:id="0"/>
  </w:footnotePr>
  <w:endnotePr>
    <w:endnote w:id="-1"/>
    <w:endnote w:id="0"/>
  </w:endnotePr>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DE3ZjZiY2ViNjBhYjMyODAxYWNlYTYwMjU2NzMzOTkifQ=="/>
  </w:docVars>
  <w:rsids>
    <w:rsidRoot w:val="0019594B"/>
    <w:rsid w:val="00062054"/>
    <w:rsid w:val="000A6FF2"/>
    <w:rsid w:val="000C7AF2"/>
    <w:rsid w:val="000D7DCC"/>
    <w:rsid w:val="0019594B"/>
    <w:rsid w:val="001A17F5"/>
    <w:rsid w:val="0029246D"/>
    <w:rsid w:val="002A0F4E"/>
    <w:rsid w:val="002A2FA5"/>
    <w:rsid w:val="002E1966"/>
    <w:rsid w:val="00300260"/>
    <w:rsid w:val="00316724"/>
    <w:rsid w:val="00335BDB"/>
    <w:rsid w:val="003621C3"/>
    <w:rsid w:val="00367DB0"/>
    <w:rsid w:val="003E013C"/>
    <w:rsid w:val="00402D9B"/>
    <w:rsid w:val="0049750A"/>
    <w:rsid w:val="004B1B31"/>
    <w:rsid w:val="00516B35"/>
    <w:rsid w:val="005223B9"/>
    <w:rsid w:val="00610E40"/>
    <w:rsid w:val="00617CDA"/>
    <w:rsid w:val="006A74D3"/>
    <w:rsid w:val="006C1FCA"/>
    <w:rsid w:val="006F508C"/>
    <w:rsid w:val="00715334"/>
    <w:rsid w:val="00720D46"/>
    <w:rsid w:val="00756D41"/>
    <w:rsid w:val="007A3BD3"/>
    <w:rsid w:val="00800FC6"/>
    <w:rsid w:val="0087163C"/>
    <w:rsid w:val="008C48F1"/>
    <w:rsid w:val="008C66EB"/>
    <w:rsid w:val="009A7EAA"/>
    <w:rsid w:val="00A67E85"/>
    <w:rsid w:val="00B034C2"/>
    <w:rsid w:val="00C06578"/>
    <w:rsid w:val="00C51760"/>
    <w:rsid w:val="00CA3BD3"/>
    <w:rsid w:val="00CE5097"/>
    <w:rsid w:val="00CF15A7"/>
    <w:rsid w:val="00D371A8"/>
    <w:rsid w:val="00D6721D"/>
    <w:rsid w:val="00D73386"/>
    <w:rsid w:val="00DD1D13"/>
    <w:rsid w:val="00E24BEF"/>
    <w:rsid w:val="00E822F9"/>
    <w:rsid w:val="00E90AED"/>
    <w:rsid w:val="04C9257B"/>
    <w:rsid w:val="0BFA2DCB"/>
    <w:rsid w:val="106E7221"/>
    <w:rsid w:val="18EA634D"/>
    <w:rsid w:val="19FA0596"/>
    <w:rsid w:val="299C3CA4"/>
    <w:rsid w:val="31C3773B"/>
    <w:rsid w:val="42C324F8"/>
    <w:rsid w:val="46605823"/>
    <w:rsid w:val="482E175A"/>
    <w:rsid w:val="586B0C1A"/>
    <w:rsid w:val="593F2F41"/>
    <w:rsid w:val="5E2A2EEB"/>
    <w:rsid w:val="60981BBA"/>
    <w:rsid w:val="67857234"/>
    <w:rsid w:val="69D34C4D"/>
    <w:rsid w:val="69EE9768"/>
    <w:rsid w:val="6A7A1E3C"/>
    <w:rsid w:val="7AAD23B1"/>
    <w:rsid w:val="7BB2C17C"/>
    <w:rsid w:val="7C8F205A"/>
    <w:rsid w:val="7DDA2D3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HTML Preformatted"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Balloon Tex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23B9"/>
    <w:pPr>
      <w:widowControl w:val="0"/>
    </w:pPr>
    <w:rPr>
      <w:color w:val="000000"/>
      <w:kern w:val="0"/>
      <w:sz w:val="24"/>
      <w:szCs w:val="24"/>
      <w:lang w:eastAsia="en-US"/>
    </w:rPr>
  </w:style>
  <w:style w:type="paragraph" w:styleId="Heading4">
    <w:name w:val="heading 4"/>
    <w:basedOn w:val="Normal"/>
    <w:next w:val="Normal"/>
    <w:link w:val="Heading4Char"/>
    <w:uiPriority w:val="99"/>
    <w:qFormat/>
    <w:rsid w:val="005223B9"/>
    <w:pPr>
      <w:keepNext/>
      <w:keepLines/>
      <w:spacing w:line="372" w:lineRule="auto"/>
      <w:outlineLvl w:val="3"/>
    </w:pPr>
    <w:rPr>
      <w:rFonts w:ascii="Arial" w:eastAsia="黑体" w:hAnsi="Arial" w:cs="Arial"/>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BF40E7"/>
    <w:rPr>
      <w:rFonts w:asciiTheme="majorHAnsi" w:eastAsiaTheme="majorEastAsia" w:hAnsiTheme="majorHAnsi" w:cstheme="majorBidi"/>
      <w:b/>
      <w:bCs/>
      <w:color w:val="000000"/>
      <w:kern w:val="0"/>
      <w:sz w:val="28"/>
      <w:szCs w:val="28"/>
      <w:lang w:eastAsia="en-US"/>
    </w:rPr>
  </w:style>
  <w:style w:type="paragraph" w:styleId="BalloonText">
    <w:name w:val="Balloon Text"/>
    <w:basedOn w:val="Normal"/>
    <w:link w:val="BalloonTextChar"/>
    <w:uiPriority w:val="99"/>
    <w:semiHidden/>
    <w:rsid w:val="005223B9"/>
    <w:rPr>
      <w:sz w:val="18"/>
      <w:szCs w:val="18"/>
    </w:rPr>
  </w:style>
  <w:style w:type="character" w:customStyle="1" w:styleId="BalloonTextChar">
    <w:name w:val="Balloon Text Char"/>
    <w:basedOn w:val="DefaultParagraphFont"/>
    <w:link w:val="BalloonText"/>
    <w:uiPriority w:val="99"/>
    <w:locked/>
    <w:rsid w:val="005223B9"/>
    <w:rPr>
      <w:rFonts w:eastAsia="Times New Roman"/>
      <w:color w:val="000000"/>
      <w:sz w:val="18"/>
      <w:szCs w:val="18"/>
      <w:lang w:eastAsia="en-US"/>
    </w:rPr>
  </w:style>
  <w:style w:type="paragraph" w:styleId="Header">
    <w:name w:val="header"/>
    <w:basedOn w:val="Normal"/>
    <w:link w:val="HeaderChar"/>
    <w:uiPriority w:val="99"/>
    <w:rsid w:val="005223B9"/>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szCs w:val="18"/>
    </w:rPr>
  </w:style>
  <w:style w:type="character" w:customStyle="1" w:styleId="HeaderChar">
    <w:name w:val="Header Char"/>
    <w:basedOn w:val="DefaultParagraphFont"/>
    <w:link w:val="Header"/>
    <w:uiPriority w:val="99"/>
    <w:semiHidden/>
    <w:rsid w:val="00BF40E7"/>
    <w:rPr>
      <w:color w:val="000000"/>
      <w:kern w:val="0"/>
      <w:sz w:val="18"/>
      <w:szCs w:val="18"/>
      <w:lang w:eastAsia="en-US"/>
    </w:rPr>
  </w:style>
  <w:style w:type="paragraph" w:styleId="HTMLPreformatted">
    <w:name w:val="HTML Preformatted"/>
    <w:basedOn w:val="Normal"/>
    <w:link w:val="HTMLPreformattedChar"/>
    <w:uiPriority w:val="99"/>
    <w:rsid w:val="005223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lang w:eastAsia="zh-CN"/>
    </w:rPr>
  </w:style>
  <w:style w:type="character" w:customStyle="1" w:styleId="HTMLPreformattedChar">
    <w:name w:val="HTML Preformatted Char"/>
    <w:basedOn w:val="DefaultParagraphFont"/>
    <w:link w:val="HTMLPreformatted"/>
    <w:uiPriority w:val="99"/>
    <w:semiHidden/>
    <w:rsid w:val="00BF40E7"/>
    <w:rPr>
      <w:rFonts w:ascii="Courier New" w:hAnsi="Courier New"/>
      <w:color w:val="000000"/>
      <w:kern w:val="0"/>
      <w:sz w:val="20"/>
      <w:szCs w:val="20"/>
      <w:lang w:eastAsia="en-US"/>
    </w:rPr>
  </w:style>
  <w:style w:type="paragraph" w:styleId="NormalWeb">
    <w:name w:val="Normal (Web)"/>
    <w:basedOn w:val="Normal"/>
    <w:uiPriority w:val="99"/>
    <w:rsid w:val="005223B9"/>
    <w:pPr>
      <w:spacing w:beforeAutospacing="1" w:afterAutospacing="1"/>
    </w:pPr>
    <w:rPr>
      <w:lang w:eastAsia="zh-CN"/>
    </w:rPr>
  </w:style>
  <w:style w:type="character" w:styleId="Strong">
    <w:name w:val="Strong"/>
    <w:basedOn w:val="DefaultParagraphFont"/>
    <w:uiPriority w:val="99"/>
    <w:qFormat/>
    <w:rsid w:val="005223B9"/>
    <w:rPr>
      <w:b/>
      <w:bCs/>
    </w:rPr>
  </w:style>
  <w:style w:type="character" w:customStyle="1" w:styleId="Headerorfooter2">
    <w:name w:val="Header or footer|2_"/>
    <w:basedOn w:val="DefaultParagraphFont"/>
    <w:link w:val="Headerorfooter20"/>
    <w:uiPriority w:val="99"/>
    <w:locked/>
    <w:rsid w:val="005223B9"/>
    <w:rPr>
      <w:sz w:val="20"/>
      <w:szCs w:val="20"/>
      <w:u w:val="none"/>
      <w:shd w:val="clear" w:color="auto" w:fill="auto"/>
      <w:lang w:val="zh-TW" w:eastAsia="zh-TW"/>
    </w:rPr>
  </w:style>
  <w:style w:type="paragraph" w:customStyle="1" w:styleId="Headerorfooter20">
    <w:name w:val="Header or footer|2"/>
    <w:basedOn w:val="Normal"/>
    <w:link w:val="Headerorfooter2"/>
    <w:uiPriority w:val="99"/>
    <w:rsid w:val="005223B9"/>
    <w:rPr>
      <w:sz w:val="20"/>
      <w:szCs w:val="20"/>
      <w:lang w:val="zh-TW" w:eastAsia="zh-TW"/>
    </w:rPr>
  </w:style>
  <w:style w:type="character" w:customStyle="1" w:styleId="Bodytext1">
    <w:name w:val="Body text|1_"/>
    <w:basedOn w:val="DefaultParagraphFont"/>
    <w:link w:val="Bodytext10"/>
    <w:uiPriority w:val="99"/>
    <w:locked/>
    <w:rsid w:val="005223B9"/>
    <w:rPr>
      <w:rFonts w:ascii="宋体" w:eastAsia="宋体" w:hAnsi="宋体" w:cs="宋体"/>
      <w:color w:val="0E111E"/>
      <w:sz w:val="28"/>
      <w:szCs w:val="28"/>
      <w:u w:val="none"/>
      <w:shd w:val="clear" w:color="auto" w:fill="auto"/>
      <w:lang w:val="zh-TW" w:eastAsia="zh-TW"/>
    </w:rPr>
  </w:style>
  <w:style w:type="paragraph" w:customStyle="1" w:styleId="Bodytext10">
    <w:name w:val="Body text|1"/>
    <w:basedOn w:val="Normal"/>
    <w:link w:val="Bodytext1"/>
    <w:uiPriority w:val="99"/>
    <w:rsid w:val="005223B9"/>
    <w:pPr>
      <w:spacing w:line="420" w:lineRule="auto"/>
      <w:ind w:firstLine="400"/>
    </w:pPr>
    <w:rPr>
      <w:rFonts w:ascii="宋体" w:hAnsi="宋体" w:cs="宋体"/>
      <w:color w:val="0E111E"/>
      <w:sz w:val="28"/>
      <w:szCs w:val="28"/>
      <w:lang w:val="zh-TW" w:eastAsia="zh-TW"/>
    </w:rPr>
  </w:style>
  <w:style w:type="character" w:customStyle="1" w:styleId="Heading11">
    <w:name w:val="Heading #1|1_"/>
    <w:basedOn w:val="DefaultParagraphFont"/>
    <w:link w:val="Heading110"/>
    <w:uiPriority w:val="99"/>
    <w:locked/>
    <w:rsid w:val="005223B9"/>
    <w:rPr>
      <w:rFonts w:ascii="宋体" w:eastAsia="宋体" w:hAnsi="宋体" w:cs="宋体"/>
      <w:sz w:val="42"/>
      <w:szCs w:val="42"/>
      <w:u w:val="none"/>
      <w:shd w:val="clear" w:color="auto" w:fill="auto"/>
      <w:lang w:val="zh-TW" w:eastAsia="zh-TW"/>
    </w:rPr>
  </w:style>
  <w:style w:type="paragraph" w:customStyle="1" w:styleId="Heading110">
    <w:name w:val="Heading #1|1"/>
    <w:basedOn w:val="Normal"/>
    <w:link w:val="Heading11"/>
    <w:uiPriority w:val="99"/>
    <w:rsid w:val="005223B9"/>
    <w:pPr>
      <w:spacing w:after="120" w:line="605" w:lineRule="exact"/>
      <w:jc w:val="center"/>
      <w:outlineLvl w:val="0"/>
    </w:pPr>
    <w:rPr>
      <w:rFonts w:ascii="宋体" w:hAnsi="宋体" w:cs="宋体"/>
      <w:sz w:val="42"/>
      <w:szCs w:val="42"/>
      <w:lang w:val="zh-TW" w:eastAsia="zh-TW"/>
    </w:rPr>
  </w:style>
  <w:style w:type="character" w:customStyle="1" w:styleId="Headerorfooter1">
    <w:name w:val="Header or footer|1_"/>
    <w:basedOn w:val="DefaultParagraphFont"/>
    <w:link w:val="Headerorfooter10"/>
    <w:uiPriority w:val="99"/>
    <w:locked/>
    <w:rsid w:val="005223B9"/>
    <w:rPr>
      <w:rFonts w:ascii="宋体" w:eastAsia="宋体" w:hAnsi="宋体" w:cs="宋体"/>
      <w:sz w:val="30"/>
      <w:szCs w:val="30"/>
      <w:u w:val="none"/>
      <w:shd w:val="clear" w:color="auto" w:fill="auto"/>
      <w:lang w:val="zh-TW" w:eastAsia="zh-TW"/>
    </w:rPr>
  </w:style>
  <w:style w:type="paragraph" w:customStyle="1" w:styleId="Headerorfooter10">
    <w:name w:val="Header or footer|1"/>
    <w:basedOn w:val="Normal"/>
    <w:link w:val="Headerorfooter1"/>
    <w:uiPriority w:val="99"/>
    <w:rsid w:val="005223B9"/>
    <w:rPr>
      <w:rFonts w:ascii="宋体" w:hAnsi="宋体" w:cs="宋体"/>
      <w:sz w:val="30"/>
      <w:szCs w:val="30"/>
      <w:lang w:val="zh-TW" w:eastAsia="zh-TW"/>
    </w:rPr>
  </w:style>
  <w:style w:type="paragraph" w:customStyle="1" w:styleId="p">
    <w:name w:val="p"/>
    <w:basedOn w:val="Normal"/>
    <w:uiPriority w:val="99"/>
    <w:rsid w:val="005223B9"/>
    <w:pPr>
      <w:widowControl/>
      <w:spacing w:line="525" w:lineRule="atLeast"/>
      <w:ind w:firstLine="375"/>
    </w:pPr>
    <w:rPr>
      <w:lang w:eastAsia="zh-CN"/>
    </w:rPr>
  </w:style>
  <w:style w:type="character" w:customStyle="1" w:styleId="SubtleReference1">
    <w:name w:val="Subtle Reference1"/>
    <w:basedOn w:val="DefaultParagraphFont"/>
    <w:uiPriority w:val="99"/>
    <w:rsid w:val="005223B9"/>
    <w:rPr>
      <w:smallCaps/>
      <w:color w:val="auto"/>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5.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oter" Target="footer4.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TotalTime>
  <Pages>4</Pages>
  <Words>147</Words>
  <Characters>839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隆回县青云再生资源利用有限公司未依法取得排污许可证排放水污染案件</dc:title>
  <dc:subject>隆回县青云再生资源利用有限公司未依法取得排污许可证排放水污染案件</dc:subject>
  <dc:creator>CamScanner</dc:creator>
  <cp:keywords/>
  <dc:description/>
  <cp:lastModifiedBy>User</cp:lastModifiedBy>
  <cp:revision>3</cp:revision>
  <cp:lastPrinted>2023-10-17T03:06:00Z</cp:lastPrinted>
  <dcterms:created xsi:type="dcterms:W3CDTF">2023-10-20T02:15:00Z</dcterms:created>
  <dcterms:modified xsi:type="dcterms:W3CDTF">2023-10-20T02:16:00Z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4D56EA73A2EE4386B99B0599256036F5</vt:lpwstr>
  </property>
</Properties>
</file>