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b/>
          <w:bCs/>
          <w:sz w:val="52"/>
          <w:szCs w:val="52"/>
          <w:highlight w:val="none"/>
          <w:lang w:eastAsia="zh-CN"/>
        </w:rPr>
      </w:pPr>
      <w:bookmarkStart w:id="0" w:name="_GoBack"/>
      <w:bookmarkEnd w:id="0"/>
    </w:p>
    <w:p>
      <w:pPr>
        <w:pStyle w:val="8"/>
        <w:rPr>
          <w:rFonts w:hint="eastAsia" w:asciiTheme="majorEastAsia" w:hAnsiTheme="majorEastAsia" w:eastAsiaTheme="majorEastAsia" w:cstheme="majorEastAsia"/>
          <w:b/>
          <w:bCs/>
          <w:sz w:val="52"/>
          <w:szCs w:val="52"/>
          <w:highlight w:val="none"/>
          <w:lang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outlineLvl w:val="9"/>
        <w:rPr>
          <w:rFonts w:hint="eastAsia" w:ascii="楷体_GB2312" w:hAnsi="楷体_GB2312" w:eastAsia="楷体_GB2312" w:cs="楷体_GB2312"/>
          <w:b w:val="0"/>
          <w:bCs w:val="0"/>
          <w:snapToGrid w:val="0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napToGrid w:val="0"/>
          <w:spacing w:val="0"/>
          <w:kern w:val="2"/>
          <w:sz w:val="32"/>
          <w:szCs w:val="32"/>
          <w:lang w:val="en-US" w:eastAsia="zh-CN"/>
        </w:rPr>
        <w:t>五政发〔2023〕58号</w:t>
      </w:r>
    </w:p>
    <w:p>
      <w:pPr>
        <w:jc w:val="both"/>
        <w:rPr>
          <w:rFonts w:hint="eastAsia" w:ascii="黑体" w:hAnsi="黑体" w:eastAsia="黑体" w:cs="黑体"/>
          <w:sz w:val="44"/>
          <w:szCs w:val="44"/>
          <w:highlight w:val="none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highlight w:val="none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highlight w:val="none"/>
          <w:lang w:eastAsia="zh-CN"/>
        </w:rPr>
        <w:t>关于转发《城步苗族自治县民政局关于组织实施“兜底解忧暖民心”行动实施方案》的通知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</w:p>
    <w:p>
      <w:pPr>
        <w:jc w:val="both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各村（社区）、各部门：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现将《城步苗族自治县民政局关于组织实施“兜底解忧暖民心”行动实施方案》转发给你们，请结合实际认真抓好贯彻落实。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</w:p>
    <w:p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五团镇人民政府</w:t>
      </w:r>
    </w:p>
    <w:p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2023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16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日</w:t>
      </w:r>
    </w:p>
    <w:p>
      <w:pPr>
        <w:rPr>
          <w:rFonts w:hint="eastAsia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/>
        <w:jc w:val="both"/>
        <w:textAlignment w:val="auto"/>
        <w:outlineLvl w:val="9"/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/>
        <w:jc w:val="both"/>
        <w:textAlignment w:val="auto"/>
        <w:outlineLvl w:val="9"/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/>
        <w:jc w:val="both"/>
        <w:textAlignment w:val="auto"/>
        <w:outlineLvl w:val="9"/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 w:bidi="ar"/>
        </w:rPr>
      </w:pPr>
    </w:p>
    <w:p>
      <w:pPr>
        <w:pStyle w:val="3"/>
        <w:spacing w:before="0" w:beforeAutospacing="0" w:after="0" w:afterAutospacing="0" w:line="580" w:lineRule="exact"/>
        <w:jc w:val="center"/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lang w:eastAsia="zh-CN"/>
        </w:rPr>
      </w:pPr>
    </w:p>
    <w:p>
      <w:pPr>
        <w:pStyle w:val="3"/>
        <w:spacing w:before="0" w:beforeAutospacing="0" w:after="0" w:afterAutospacing="0" w:line="580" w:lineRule="exact"/>
        <w:jc w:val="center"/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lang w:eastAsia="zh-CN"/>
        </w:rPr>
        <w:sectPr>
          <w:footerReference r:id="rId3" w:type="default"/>
          <w:footerReference r:id="rId4" w:type="even"/>
          <w:pgSz w:w="11906" w:h="16838"/>
          <w:pgMar w:top="2155" w:right="1474" w:bottom="1361" w:left="1588" w:header="0" w:footer="1418" w:gutter="0"/>
          <w:cols w:space="720" w:num="1"/>
          <w:docGrid w:type="lines" w:linePitch="312" w:charSpace="0"/>
        </w:sectPr>
      </w:pPr>
    </w:p>
    <w:p>
      <w:pPr>
        <w:rPr>
          <w:rFonts w:hint="eastAsia"/>
          <w:lang w:eastAsia="zh-CN"/>
        </w:rPr>
      </w:pPr>
    </w:p>
    <w:p>
      <w:pPr>
        <w:pStyle w:val="3"/>
        <w:spacing w:before="0" w:beforeAutospacing="0" w:after="0" w:afterAutospacing="0" w:line="580" w:lineRule="exact"/>
        <w:jc w:val="center"/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lang w:eastAsia="zh-CN"/>
        </w:rPr>
      </w:pPr>
    </w:p>
    <w:p>
      <w:pPr>
        <w:pStyle w:val="3"/>
        <w:spacing w:before="0" w:beforeAutospacing="0" w:after="0" w:afterAutospacing="0" w:line="580" w:lineRule="exact"/>
        <w:jc w:val="center"/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lang w:eastAsia="zh-CN"/>
        </w:rPr>
      </w:pPr>
    </w:p>
    <w:p>
      <w:pPr>
        <w:pStyle w:val="3"/>
        <w:spacing w:before="0" w:beforeAutospacing="0" w:after="0" w:afterAutospacing="0" w:line="580" w:lineRule="exact"/>
        <w:jc w:val="center"/>
        <w:rPr>
          <w:rFonts w:hint="default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城民发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〔2023〕29号</w:t>
      </w:r>
    </w:p>
    <w:p>
      <w:pPr>
        <w:pStyle w:val="3"/>
        <w:spacing w:before="0" w:beforeAutospacing="0" w:after="0" w:afterAutospacing="0" w:line="580" w:lineRule="exact"/>
        <w:jc w:val="center"/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lang w:eastAsia="zh-CN"/>
        </w:rPr>
      </w:pPr>
    </w:p>
    <w:p>
      <w:pPr>
        <w:pStyle w:val="3"/>
        <w:spacing w:before="0" w:beforeAutospacing="0" w:after="0" w:afterAutospacing="0" w:line="580" w:lineRule="exact"/>
        <w:jc w:val="center"/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lang w:eastAsia="zh-CN"/>
        </w:rPr>
        <w:t>关于印发《城步苗族自治县民政局关于组织实施“兜底解忧暖民心”行动实施方案》的通知</w:t>
      </w:r>
    </w:p>
    <w:p>
      <w:pP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</w:p>
    <w:p>
      <w:pP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各乡镇（场）社会事务办、局属各股室及二级机构：</w:t>
      </w:r>
    </w:p>
    <w:p>
      <w:pPr>
        <w:pStyle w:val="3"/>
        <w:spacing w:before="0" w:beforeAutospacing="0" w:after="0" w:afterAutospacing="0" w:line="580" w:lineRule="exact"/>
        <w:jc w:val="left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根据《湖南省民政厅办公室关于组织实施“兜底解忧暖民心”行动的通知》要求，县民政局制定了《城步苗族自治县民政局关于组织实施“兜底解忧暖民心”行动实施方案》，现印发给你们，请按方案要求抓好落实。</w:t>
      </w:r>
    </w:p>
    <w:p>
      <w:pP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</w:p>
    <w:p>
      <w:pPr>
        <w:pStyle w:val="8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</w:p>
    <w:p>
      <w:pPr>
        <w:pStyle w:val="8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</w:p>
    <w:p>
      <w:pPr>
        <w:pStyle w:val="8"/>
        <w:jc w:val="right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城步苗族自治县民政局</w:t>
      </w:r>
    </w:p>
    <w:p>
      <w:pPr>
        <w:pStyle w:val="8"/>
        <w:jc w:val="right"/>
        <w:rPr>
          <w:rFonts w:hint="default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2023年6月12日</w:t>
      </w:r>
    </w:p>
    <w:p>
      <w:pPr>
        <w:pStyle w:val="8"/>
        <w:jc w:val="right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pStyle w:val="3"/>
        <w:spacing w:before="0" w:beforeAutospacing="0" w:after="0" w:afterAutospacing="0" w:line="580" w:lineRule="exact"/>
        <w:jc w:val="center"/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lang w:eastAsia="zh-CN"/>
        </w:rPr>
        <w:t>城步苗族自治县民政局关于组织实施</w:t>
      </w:r>
    </w:p>
    <w:p>
      <w:pPr>
        <w:pStyle w:val="3"/>
        <w:spacing w:before="0" w:beforeAutospacing="0" w:after="0" w:afterAutospacing="0" w:line="580" w:lineRule="exact"/>
        <w:jc w:val="center"/>
        <w:rPr>
          <w:rFonts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lang w:eastAsia="zh-CN"/>
        </w:rPr>
        <w:t>“兜底解忧暖民心”行动实施方案</w:t>
      </w:r>
    </w:p>
    <w:p>
      <w:pPr>
        <w:pStyle w:val="7"/>
        <w:spacing w:before="0" w:beforeAutospacing="0" w:after="0" w:afterAutospacing="0" w:line="580" w:lineRule="exact"/>
        <w:ind w:firstLine="880" w:firstLineChars="200"/>
        <w:jc w:val="center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 xml:space="preserve"> 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为深入贯彻落实《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湖南省民政厅</w:t>
      </w:r>
      <w:r>
        <w:rPr>
          <w:rFonts w:ascii="Times New Roman" w:hAnsi="Times New Roman" w:eastAsia="仿宋_GB2312"/>
          <w:sz w:val="32"/>
          <w:szCs w:val="32"/>
        </w:rPr>
        <w:t>办公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室</w:t>
      </w:r>
      <w:r>
        <w:rPr>
          <w:rFonts w:ascii="Times New Roman" w:hAnsi="Times New Roman" w:eastAsia="仿宋_GB2312"/>
          <w:sz w:val="32"/>
          <w:szCs w:val="32"/>
        </w:rPr>
        <w:t>关于组织实施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“兜底解忧暖民心”行动的通知</w:t>
      </w:r>
      <w:r>
        <w:rPr>
          <w:rFonts w:ascii="Times New Roman" w:hAnsi="Times New Roman" w:eastAsia="仿宋_GB2312"/>
          <w:sz w:val="32"/>
          <w:szCs w:val="32"/>
        </w:rPr>
        <w:t>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精神，</w:t>
      </w:r>
      <w:r>
        <w:rPr>
          <w:rFonts w:ascii="Times New Roman" w:hAnsi="Times New Roman" w:eastAsia="仿宋_GB2312"/>
          <w:sz w:val="32"/>
          <w:szCs w:val="32"/>
        </w:rPr>
        <w:t>切实开展好兜底解忧暖民心行动，现制定如下方案。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一、总体目标</w:t>
      </w:r>
    </w:p>
    <w:p>
      <w:pPr>
        <w:adjustRightInd w:val="0"/>
        <w:snapToGrid w:val="0"/>
        <w:spacing w:line="58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落实党的二十大关于“健全分层分类的社会救助体系”部署，开展党员干部走基层、进社区、到困难群众家中走访慰问活动，摸排掌握困难群众救助需求，及时将符合条件的困难群众纳入救助范围，对走访慰问发现的问题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及时妥善解决</w:t>
      </w:r>
      <w:r>
        <w:rPr>
          <w:rFonts w:ascii="Times New Roman" w:hAnsi="Times New Roman" w:eastAsia="仿宋_GB2312"/>
          <w:sz w:val="32"/>
          <w:szCs w:val="32"/>
        </w:rPr>
        <w:t>。通过走访慰问，指导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各乡镇（场）</w:t>
      </w:r>
      <w:r>
        <w:rPr>
          <w:rFonts w:ascii="Times New Roman" w:hAnsi="Times New Roman" w:eastAsia="仿宋_GB2312"/>
          <w:sz w:val="32"/>
          <w:szCs w:val="32"/>
        </w:rPr>
        <w:t>全面落实低保、特困供养、临时救助等基本生活救助政策，对困难群众开展分层分类的救助帮扶，进一步织密织牢民生兜底保障安全网，着力解决困难群众的急难愁盼问题，进一步增强困难群众的获得感、幸福感、安全感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 xml:space="preserve"> 二、主要任务</w:t>
      </w:r>
    </w:p>
    <w:p>
      <w:pPr>
        <w:spacing w:line="580" w:lineRule="exact"/>
        <w:ind w:firstLine="643" w:firstLineChars="200"/>
        <w:rPr>
          <w:rFonts w:ascii="Times New Roman" w:hAnsi="Times New Roman" w:eastAsia="楷体_GB2312"/>
          <w:b/>
          <w:sz w:val="32"/>
          <w:szCs w:val="32"/>
        </w:rPr>
      </w:pPr>
      <w:r>
        <w:rPr>
          <w:rFonts w:ascii="Times New Roman" w:hAnsi="Times New Roman" w:eastAsia="楷体_GB2312"/>
          <w:b/>
          <w:sz w:val="32"/>
          <w:szCs w:val="32"/>
        </w:rPr>
        <w:t>（一）摸排困难群众。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1.组织党员、干部对低保对象、特困人员中的特殊困难群众开展走访慰问，深入基层、深入群众摸排掌握困难群众的具体困难和救助需求，帮助协调解决实际问题，及时将符合条件的困难群众纳入救助范围。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/>
        </w:rPr>
      </w:pPr>
      <w:r>
        <w:rPr>
          <w:rFonts w:ascii="Times New Roman" w:hAnsi="Times New Roman" w:eastAsia="仿宋_GB2312"/>
          <w:sz w:val="32"/>
          <w:szCs w:val="32"/>
        </w:rPr>
        <w:t>2.结合走访慰问，详细掌握社会救助政策落实情况和政策短板。属于普遍性问题的，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梳理并形成清单上报省、市供</w:t>
      </w:r>
      <w:r>
        <w:rPr>
          <w:rFonts w:ascii="Times New Roman" w:hAnsi="Times New Roman" w:eastAsia="仿宋_GB2312"/>
          <w:sz w:val="32"/>
          <w:szCs w:val="32"/>
        </w:rPr>
        <w:t>研究制定有针对性的政策举措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提供参考</w:t>
      </w:r>
      <w:r>
        <w:rPr>
          <w:rFonts w:ascii="Times New Roman" w:hAnsi="Times New Roman" w:eastAsia="仿宋_GB2312"/>
          <w:sz w:val="32"/>
          <w:szCs w:val="32"/>
        </w:rPr>
        <w:t>；属于个案性问题的，适时启动困难群众基本生活保障工作协调机制，专题研究解决。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.在走访慰问中，大力宣传城乡低收入家庭认定、特困人员认定、分层分级社会救助、开展信息核对等社会救助政策，提升社会救助政策的知晓度，向全社会传递党中央、国务院对困难群众的关怀和温暖，引导困难群众听党话、感党恩、跟党走。</w:t>
      </w:r>
    </w:p>
    <w:p>
      <w:pPr>
        <w:spacing w:line="580" w:lineRule="exact"/>
        <w:ind w:firstLine="643" w:firstLineChars="200"/>
        <w:rPr>
          <w:rFonts w:ascii="Times New Roman" w:hAnsi="Times New Roman" w:eastAsia="楷体_GB2312"/>
          <w:b/>
          <w:sz w:val="32"/>
          <w:szCs w:val="32"/>
        </w:rPr>
      </w:pPr>
      <w:r>
        <w:rPr>
          <w:rFonts w:ascii="Times New Roman" w:hAnsi="Times New Roman" w:eastAsia="楷体_GB2312"/>
          <w:b/>
          <w:sz w:val="32"/>
          <w:szCs w:val="32"/>
        </w:rPr>
        <w:t>（二）加强低收入人口动态监测和常态救助帮扶。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1.贯彻落实加强低收入人口动态监测、做好分层分类社会救助的政策措施。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/>
        </w:rPr>
      </w:pPr>
      <w:r>
        <w:rPr>
          <w:rFonts w:ascii="Times New Roman" w:hAnsi="Times New Roman" w:eastAsia="仿宋_GB2312"/>
          <w:sz w:val="32"/>
          <w:szCs w:val="32"/>
        </w:rPr>
        <w:t>2.落实《湖南省社会救助信息共享和数据利用管理办法》和《湖南省民政厅办公室关于建立完善社会救助主动发现机制的通知》，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协调</w:t>
      </w:r>
      <w:r>
        <w:rPr>
          <w:rFonts w:ascii="Times New Roman" w:hAnsi="Times New Roman" w:eastAsia="仿宋_GB2312"/>
          <w:sz w:val="32"/>
          <w:szCs w:val="32"/>
        </w:rPr>
        <w:t>部门间信息共享和数据比对，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根据我县实际情况</w:t>
      </w:r>
      <w:r>
        <w:rPr>
          <w:rFonts w:ascii="Times New Roman" w:hAnsi="Times New Roman" w:eastAsia="仿宋_GB2312"/>
          <w:sz w:val="32"/>
          <w:szCs w:val="32"/>
        </w:rPr>
        <w:t>制定低收入人口动态监测预警指标，加强低收入人口动态监测平台功能拓展，做好低收入人口信息的采集录入、动态监测、及时预警、查访核实，对困难群众实施分层分类救助帮扶。</w:t>
      </w:r>
    </w:p>
    <w:p>
      <w:pPr>
        <w:spacing w:line="580" w:lineRule="exact"/>
        <w:ind w:firstLine="643" w:firstLineChars="200"/>
        <w:rPr>
          <w:rFonts w:ascii="Times New Roman" w:hAnsi="Times New Roman" w:eastAsia="楷体_GB2312"/>
          <w:b/>
          <w:sz w:val="32"/>
          <w:szCs w:val="32"/>
        </w:rPr>
      </w:pPr>
      <w:r>
        <w:rPr>
          <w:rFonts w:ascii="Times New Roman" w:hAnsi="Times New Roman" w:eastAsia="楷体_GB2312"/>
          <w:b/>
          <w:sz w:val="32"/>
          <w:szCs w:val="32"/>
        </w:rPr>
        <w:t>（三）强化兜底保障政策落实。</w:t>
      </w:r>
    </w:p>
    <w:p>
      <w:pPr>
        <w:adjustRightInd w:val="0"/>
        <w:snapToGrid w:val="0"/>
        <w:spacing w:line="580" w:lineRule="exact"/>
        <w:ind w:firstLine="64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扎实落实湖南省民政厅</w:t>
      </w:r>
      <w:r>
        <w:rPr>
          <w:rFonts w:ascii="Times New Roman" w:hAnsi="Times New Roman" w:eastAsia="仿宋_GB2312"/>
          <w:sz w:val="32"/>
          <w:szCs w:val="32"/>
        </w:rPr>
        <w:t>《关于进一步做好最低生活保障等社会救助兜底保障工作的通知》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精神</w:t>
      </w:r>
      <w:r>
        <w:rPr>
          <w:rFonts w:ascii="Times New Roman" w:hAnsi="Times New Roman" w:eastAsia="仿宋_GB2312"/>
          <w:sz w:val="32"/>
          <w:szCs w:val="32"/>
        </w:rPr>
        <w:t>，稳步提高保障标准，强化低保渐退、刚性支出扣减等措施，加大低保扩围增效力度，开展低保边缘人口救助帮扶，确保应保尽保、应救尽救。</w:t>
      </w:r>
    </w:p>
    <w:p>
      <w:pPr>
        <w:adjustRightInd w:val="0"/>
        <w:snapToGrid w:val="0"/>
        <w:spacing w:line="580" w:lineRule="exact"/>
        <w:ind w:firstLine="64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积极推行</w:t>
      </w:r>
      <w:r>
        <w:rPr>
          <w:rFonts w:ascii="Times New Roman" w:hAnsi="Times New Roman" w:eastAsia="仿宋_GB2312"/>
          <w:sz w:val="32"/>
          <w:szCs w:val="32"/>
        </w:rPr>
        <w:t>政府救助与慈善帮扶衔接，推动慈善组织参与“救急难”信息对接服务平台建设。</w:t>
      </w:r>
    </w:p>
    <w:p>
      <w:pPr>
        <w:pStyle w:val="8"/>
        <w:spacing w:after="0" w:line="580" w:lineRule="exact"/>
        <w:ind w:left="0" w:leftChars="0" w:firstLine="640"/>
        <w:rPr>
          <w:rFonts w:ascii="Times New Roman" w:hAnsi="Times New Roman" w:eastAsia="仿宋_GB2312"/>
        </w:rPr>
      </w:pPr>
      <w:r>
        <w:rPr>
          <w:rFonts w:ascii="Times New Roman" w:hAnsi="Times New Roman" w:eastAsia="仿宋_GB2312"/>
          <w:sz w:val="32"/>
          <w:szCs w:val="32"/>
        </w:rPr>
        <w:t>3.进一步完善临时救助政策，加大对非本地户籍人口临时救助力度，全面实现由急难发生地实施临时救助，优化申请审核流程，提升临时救助效能。</w:t>
      </w:r>
    </w:p>
    <w:p>
      <w:pPr>
        <w:adjustRightInd w:val="0"/>
        <w:snapToGrid w:val="0"/>
        <w:spacing w:line="580" w:lineRule="exact"/>
        <w:ind w:firstLine="640"/>
        <w:rPr>
          <w:rFonts w:ascii="Times New Roman" w:hAnsi="Times New Roman" w:eastAsia="楷体_GB2312"/>
          <w:b/>
          <w:sz w:val="32"/>
          <w:szCs w:val="32"/>
        </w:rPr>
      </w:pPr>
      <w:r>
        <w:rPr>
          <w:rFonts w:ascii="Times New Roman" w:hAnsi="Times New Roman" w:eastAsia="楷体_GB2312"/>
          <w:b/>
          <w:sz w:val="32"/>
          <w:szCs w:val="32"/>
        </w:rPr>
        <w:t>（四）提高社会救助为民服务能力。</w:t>
      </w:r>
    </w:p>
    <w:p>
      <w:pPr>
        <w:adjustRightInd w:val="0"/>
        <w:snapToGrid w:val="0"/>
        <w:spacing w:line="580" w:lineRule="exact"/>
        <w:ind w:firstLine="64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1.扎实开展社会救助效能提升专项行动，完善基层社会救助经办服务网络，强化基层社会救助责任和保障条件，健全完善主动发现机制，积极推进智慧救助，为困难群众提供方便快捷的经办服务。</w:t>
      </w:r>
    </w:p>
    <w:p>
      <w:pPr>
        <w:adjustRightInd w:val="0"/>
        <w:snapToGrid w:val="0"/>
        <w:spacing w:line="580" w:lineRule="exact"/>
        <w:ind w:firstLine="64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2.按规定在“互联网+监督”平台、政府或者民政部门</w:t>
      </w:r>
      <w:r>
        <w:rPr>
          <w:rFonts w:ascii="Times New Roman" w:hAnsi="Times New Roman" w:eastAsia="仿宋_GB2312"/>
          <w:sz w:val="32"/>
          <w:szCs w:val="32"/>
          <w:lang w:val="en"/>
        </w:rPr>
        <w:t>门户网站</w:t>
      </w:r>
      <w:r>
        <w:rPr>
          <w:rFonts w:ascii="Times New Roman" w:hAnsi="Times New Roman" w:eastAsia="仿宋_GB2312"/>
          <w:sz w:val="32"/>
          <w:szCs w:val="32"/>
        </w:rPr>
        <w:t>等公开救助政策和救助规范性文件，及时公布救助标准、申办程序、救助资金发放等信息，畅通社会救助服务热线，保持热线高效运转，规范社会救助服务热线办理及转办程序，及时处置群众反映问题。</w:t>
      </w:r>
    </w:p>
    <w:p>
      <w:pPr>
        <w:pStyle w:val="7"/>
        <w:spacing w:before="0" w:beforeAutospacing="0" w:after="0" w:afterAutospacing="0" w:line="58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3.做好社会救助领域重复信访矛盾化解工作，建立专门工作台账，依法依规进行分类处置、对账销号，帮助解决重复信访群众实际生活困难。</w:t>
      </w:r>
    </w:p>
    <w:p>
      <w:pPr>
        <w:pStyle w:val="8"/>
        <w:spacing w:after="0" w:line="580" w:lineRule="exact"/>
        <w:ind w:left="0" w:leftChars="0" w:firstLine="640"/>
        <w:rPr>
          <w:rFonts w:ascii="Times New Roman" w:hAnsi="Times New Roman" w:eastAsia="黑体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三、时间安排</w:t>
      </w:r>
    </w:p>
    <w:p>
      <w:pPr>
        <w:adjustRightInd w:val="0"/>
        <w:snapToGrid w:val="0"/>
        <w:spacing w:line="580" w:lineRule="exact"/>
        <w:ind w:firstLine="64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7月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20日前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全面完成</w:t>
      </w:r>
      <w:r>
        <w:rPr>
          <w:rFonts w:ascii="Times New Roman" w:hAnsi="Times New Roman" w:eastAsia="仿宋_GB2312"/>
          <w:sz w:val="32"/>
          <w:szCs w:val="32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四、工作要求</w:t>
      </w:r>
    </w:p>
    <w:p>
      <w:pPr>
        <w:snapToGrid w:val="0"/>
        <w:spacing w:line="580" w:lineRule="exact"/>
        <w:ind w:firstLine="643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楷体_GB2312"/>
          <w:b/>
          <w:sz w:val="32"/>
          <w:szCs w:val="32"/>
        </w:rPr>
        <w:t>（一）进一步提高认识。</w:t>
      </w:r>
      <w:r>
        <w:rPr>
          <w:rFonts w:ascii="Times New Roman" w:hAnsi="Times New Roman" w:eastAsia="仿宋_GB2312"/>
          <w:sz w:val="32"/>
          <w:szCs w:val="32"/>
        </w:rPr>
        <w:t>“兜底解忧暖民心”行动是民政部“为民解忧办实事”民生项目的重要内容。民政部门要提高政治站位，加强组织领导，扎实高效完成各项任务。通过走访慰问、完善政策，进一步织密织牢民生兜底保障安全网，进一步增强困难群众的获得感、幸福感、安全感。</w:t>
      </w:r>
    </w:p>
    <w:p>
      <w:pPr>
        <w:spacing w:line="580" w:lineRule="exact"/>
        <w:ind w:firstLine="643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楷体_GB2312"/>
          <w:b/>
          <w:sz w:val="32"/>
          <w:szCs w:val="32"/>
        </w:rPr>
        <w:t>（二）精心组织实施。</w:t>
      </w:r>
      <w:r>
        <w:rPr>
          <w:rFonts w:ascii="Times New Roman" w:hAnsi="Times New Roman" w:eastAsia="仿宋_GB2312"/>
          <w:sz w:val="32"/>
          <w:szCs w:val="32"/>
        </w:rPr>
        <w:t>民政部门将“兜底解忧暖民心”行动纳入主题教育部署安排，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按照</w:t>
      </w:r>
      <w:r>
        <w:rPr>
          <w:rFonts w:ascii="Times New Roman" w:hAnsi="Times New Roman" w:eastAsia="仿宋_GB2312"/>
          <w:sz w:val="32"/>
          <w:szCs w:val="32"/>
        </w:rPr>
        <w:t>实施方案和任务措施，明确责任人、时间表和路线图。要以此次实践活动为契机，让党员干部受锻炼、让困难群众得实惠，将好事办实、实事办好。</w:t>
      </w:r>
    </w:p>
    <w:p>
      <w:pPr>
        <w:pStyle w:val="7"/>
        <w:spacing w:before="0" w:beforeAutospacing="0" w:after="0" w:afterAutospacing="0" w:line="580" w:lineRule="exact"/>
        <w:ind w:firstLine="643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ascii="Times New Roman" w:hAnsi="Times New Roman" w:eastAsia="楷体_GB2312"/>
          <w:b/>
          <w:sz w:val="32"/>
          <w:szCs w:val="32"/>
        </w:rPr>
        <w:t>（三）及时报送情况。</w:t>
      </w:r>
      <w:r>
        <w:rPr>
          <w:rFonts w:ascii="Times New Roman" w:hAnsi="Times New Roman" w:eastAsia="仿宋_GB2312"/>
          <w:sz w:val="32"/>
          <w:szCs w:val="32"/>
        </w:rPr>
        <w:t>“兜底解忧暖民心”行动时间紧、任务重，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各乡镇（场）</w:t>
      </w:r>
      <w:r>
        <w:rPr>
          <w:rFonts w:ascii="Times New Roman" w:hAnsi="Times New Roman" w:eastAsia="仿宋_GB2312"/>
          <w:sz w:val="32"/>
          <w:szCs w:val="32"/>
        </w:rPr>
        <w:t>要尽快组织实施，及时报送部署安排、进展成效、经验做法、问题困难、意见建议等。请于6月10日、7月7前分别报送阶段性进展报告，7月20日前报送总体报告，并同时报送《兜底解忧暖民心行动开展情况统计表》。联系人：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孙银花，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联系</w:t>
      </w:r>
      <w:r>
        <w:rPr>
          <w:rFonts w:ascii="Times New Roman" w:hAnsi="Times New Roman" w:eastAsia="仿宋_GB2312"/>
          <w:sz w:val="32"/>
          <w:szCs w:val="32"/>
        </w:rPr>
        <w:t>电话：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13637399228</w:t>
      </w:r>
    </w:p>
    <w:p>
      <w:pPr>
        <w:pStyle w:val="7"/>
        <w:spacing w:before="0" w:beforeAutospacing="0" w:after="0" w:afterAutospacing="0" w:line="580" w:lineRule="exact"/>
        <w:ind w:firstLine="640" w:firstLineChars="200"/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附件：</w:t>
      </w:r>
      <w:r>
        <w:rPr>
          <w:rFonts w:ascii="Times New Roman" w:hAnsi="Times New Roman" w:eastAsia="仿宋_GB2312"/>
          <w:bCs/>
          <w:sz w:val="32"/>
          <w:szCs w:val="32"/>
        </w:rPr>
        <w:t>兜底解忧暖民心行动</w:t>
      </w:r>
      <w:r>
        <w:rPr>
          <w:rStyle w:val="11"/>
          <w:rFonts w:ascii="Times New Roman" w:hAnsi="Times New Roman" w:eastAsia="仿宋_GB2312"/>
          <w:b w:val="0"/>
          <w:bCs/>
          <w:sz w:val="32"/>
          <w:szCs w:val="32"/>
        </w:rPr>
        <w:t>开展情况统计表</w:t>
      </w:r>
    </w:p>
    <w:p>
      <w:pPr>
        <w:spacing w:line="58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br w:type="page"/>
      </w:r>
      <w:r>
        <w:rPr>
          <w:rFonts w:ascii="Times New Roman" w:hAnsi="Times New Roman" w:eastAsia="黑体"/>
          <w:sz w:val="32"/>
          <w:szCs w:val="32"/>
        </w:rPr>
        <w:t>附件</w:t>
      </w:r>
    </w:p>
    <w:p>
      <w:pPr>
        <w:pStyle w:val="7"/>
        <w:spacing w:before="0" w:beforeAutospacing="0" w:after="0" w:afterAutospacing="0" w:line="580" w:lineRule="exact"/>
        <w:jc w:val="both"/>
        <w:rPr>
          <w:rStyle w:val="11"/>
          <w:rFonts w:ascii="Times New Roman" w:hAnsi="Times New Roman" w:eastAsia="方正小标宋简体"/>
        </w:rPr>
      </w:pPr>
    </w:p>
    <w:p>
      <w:pPr>
        <w:pStyle w:val="7"/>
        <w:spacing w:before="0" w:beforeAutospacing="0" w:after="0" w:afterAutospacing="0" w:line="580" w:lineRule="exact"/>
        <w:jc w:val="center"/>
        <w:rPr>
          <w:rFonts w:ascii="Times New Roman" w:hAnsi="Times New Roman"/>
          <w:bCs/>
          <w:sz w:val="44"/>
          <w:szCs w:val="44"/>
        </w:rPr>
      </w:pPr>
      <w:r>
        <w:rPr>
          <w:rFonts w:ascii="Times New Roman" w:hAnsi="Times New Roman" w:eastAsia="方正小标宋简体"/>
          <w:bCs/>
          <w:sz w:val="44"/>
          <w:szCs w:val="44"/>
        </w:rPr>
        <w:t>兜底解忧暖民心行动</w:t>
      </w:r>
      <w:r>
        <w:rPr>
          <w:rStyle w:val="11"/>
          <w:rFonts w:ascii="Times New Roman" w:hAnsi="Times New Roman" w:eastAsia="方正小标宋简体"/>
          <w:b w:val="0"/>
          <w:bCs/>
          <w:sz w:val="44"/>
          <w:szCs w:val="44"/>
        </w:rPr>
        <w:t>开展情况统计表</w:t>
      </w:r>
    </w:p>
    <w:p>
      <w:pPr>
        <w:pStyle w:val="7"/>
        <w:spacing w:before="312" w:beforeLines="100" w:beforeAutospacing="0" w:after="156" w:afterLines="50" w:afterAutospacing="0" w:line="580" w:lineRule="exact"/>
        <w:jc w:val="both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 xml:space="preserve">填表单位（盖章）     填表日期：   </w:t>
      </w:r>
      <w:r>
        <w:rPr>
          <w:rFonts w:ascii="Times New Roman" w:hAnsi="Times New Roman" w:eastAsia="仿宋_GB2312"/>
          <w:sz w:val="28"/>
          <w:szCs w:val="28"/>
          <w:lang w:val="en"/>
        </w:rPr>
        <w:t xml:space="preserve"> </w:t>
      </w:r>
      <w:r>
        <w:rPr>
          <w:rFonts w:ascii="Times New Roman" w:hAnsi="Times New Roman" w:eastAsia="仿宋_GB2312"/>
          <w:sz w:val="28"/>
          <w:szCs w:val="28"/>
        </w:rPr>
        <w:t xml:space="preserve"> 填表人：    电话：</w:t>
      </w:r>
    </w:p>
    <w:tbl>
      <w:tblPr>
        <w:tblStyle w:val="9"/>
        <w:tblW w:w="9450" w:type="dxa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909090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75"/>
        <w:gridCol w:w="1327"/>
        <w:gridCol w:w="1251"/>
        <w:gridCol w:w="1713"/>
        <w:gridCol w:w="724"/>
        <w:gridCol w:w="813"/>
        <w:gridCol w:w="1192"/>
        <w:gridCol w:w="55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jc w:val="center"/>
        </w:trPr>
        <w:tc>
          <w:tcPr>
            <w:tcW w:w="2375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spacing w:before="0" w:beforeAutospacing="0" w:after="0" w:afterAutospacing="0" w:line="30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宋体"/>
                <w:szCs w:val="24"/>
                <w:lang w:eastAsia="zh-CN"/>
              </w:rPr>
              <w:t>乡镇</w:t>
            </w:r>
            <w:r>
              <w:rPr>
                <w:rFonts w:ascii="Times New Roman" w:hAnsi="宋体"/>
                <w:szCs w:val="24"/>
              </w:rPr>
              <w:t>名称</w:t>
            </w: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pacing w:before="0" w:beforeAutospacing="0" w:after="0" w:afterAutospacing="0" w:line="300" w:lineRule="exact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437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pacing w:before="0" w:beforeAutospacing="0" w:after="0" w:afterAutospacing="0" w:line="30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宋体"/>
                <w:szCs w:val="24"/>
              </w:rPr>
              <w:t>走访慰问困难群众情况</w:t>
            </w:r>
          </w:p>
        </w:tc>
        <w:tc>
          <w:tcPr>
            <w:tcW w:w="20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7"/>
              <w:spacing w:before="0" w:beforeAutospacing="0" w:after="0" w:afterAutospacing="0" w:line="30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宋体"/>
                <w:szCs w:val="24"/>
              </w:rPr>
              <w:t>人次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jc w:val="center"/>
        </w:trPr>
        <w:tc>
          <w:tcPr>
            <w:tcW w:w="2375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spacing w:before="0" w:beforeAutospacing="0" w:after="0" w:afterAutospacing="0" w:line="30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宋体"/>
                <w:szCs w:val="24"/>
              </w:rPr>
              <w:t>摸排困难群众具体困难和救助需求情况</w:t>
            </w: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pacing w:before="0" w:beforeAutospacing="0" w:after="0" w:afterAutospacing="0" w:line="30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宋体"/>
                <w:szCs w:val="24"/>
              </w:rPr>
              <w:t>个</w:t>
            </w:r>
          </w:p>
        </w:tc>
        <w:tc>
          <w:tcPr>
            <w:tcW w:w="2437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pacing w:before="0" w:beforeAutospacing="0" w:after="0" w:afterAutospacing="0" w:line="30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宋体"/>
                <w:szCs w:val="24"/>
              </w:rPr>
              <w:t>发现具体问题情况</w:t>
            </w:r>
          </w:p>
        </w:tc>
        <w:tc>
          <w:tcPr>
            <w:tcW w:w="20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7"/>
              <w:spacing w:before="0" w:beforeAutospacing="0" w:after="0" w:afterAutospacing="0" w:line="30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宋体"/>
                <w:szCs w:val="24"/>
              </w:rPr>
              <w:t>个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jc w:val="center"/>
        </w:trPr>
        <w:tc>
          <w:tcPr>
            <w:tcW w:w="2375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spacing w:before="0" w:beforeAutospacing="0" w:after="0" w:afterAutospacing="0" w:line="30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宋体"/>
                <w:szCs w:val="24"/>
              </w:rPr>
              <w:t>帮助困难群众解决</w:t>
            </w:r>
          </w:p>
          <w:p>
            <w:pPr>
              <w:pStyle w:val="7"/>
              <w:spacing w:before="0" w:beforeAutospacing="0" w:after="0" w:afterAutospacing="0" w:line="30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宋体"/>
                <w:szCs w:val="24"/>
              </w:rPr>
              <w:t>具体问题情况</w:t>
            </w: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pacing w:before="0" w:beforeAutospacing="0" w:after="0" w:afterAutospacing="0" w:line="30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宋体"/>
                <w:szCs w:val="24"/>
              </w:rPr>
              <w:t>个</w:t>
            </w:r>
          </w:p>
        </w:tc>
        <w:tc>
          <w:tcPr>
            <w:tcW w:w="2437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pacing w:before="0" w:beforeAutospacing="0" w:after="0" w:afterAutospacing="0" w:line="30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宋体"/>
                <w:szCs w:val="24"/>
              </w:rPr>
              <w:t>走访慰问为困难群众发放资金物资情况</w:t>
            </w:r>
          </w:p>
        </w:tc>
        <w:tc>
          <w:tcPr>
            <w:tcW w:w="20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7"/>
              <w:spacing w:before="0" w:beforeAutospacing="0" w:after="0" w:afterAutospacing="0" w:line="30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宋体"/>
                <w:szCs w:val="24"/>
              </w:rPr>
              <w:t>元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jc w:val="center"/>
        </w:trPr>
        <w:tc>
          <w:tcPr>
            <w:tcW w:w="2375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spacing w:before="0" w:beforeAutospacing="0" w:after="0" w:afterAutospacing="0" w:line="30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宋体"/>
                <w:szCs w:val="24"/>
              </w:rPr>
              <w:t>活动期间化解重复</w:t>
            </w:r>
          </w:p>
          <w:p>
            <w:pPr>
              <w:pStyle w:val="7"/>
              <w:spacing w:before="0" w:beforeAutospacing="0" w:after="0" w:afterAutospacing="0" w:line="30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宋体"/>
                <w:szCs w:val="24"/>
              </w:rPr>
              <w:t>信访矛盾情况</w:t>
            </w: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pacing w:before="0" w:beforeAutospacing="0" w:after="0" w:afterAutospacing="0" w:line="30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宋体"/>
                <w:szCs w:val="24"/>
              </w:rPr>
              <w:t>个</w:t>
            </w:r>
          </w:p>
        </w:tc>
        <w:tc>
          <w:tcPr>
            <w:tcW w:w="2437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pacing w:before="0" w:beforeAutospacing="0" w:after="0" w:afterAutospacing="0" w:line="30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宋体"/>
                <w:szCs w:val="24"/>
              </w:rPr>
              <w:t>活动期间制定细化</w:t>
            </w:r>
          </w:p>
          <w:p>
            <w:pPr>
              <w:pStyle w:val="7"/>
              <w:spacing w:before="0" w:beforeAutospacing="0" w:after="0" w:afterAutospacing="0" w:line="30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宋体"/>
                <w:szCs w:val="24"/>
              </w:rPr>
              <w:t>政策措施情况</w:t>
            </w:r>
          </w:p>
        </w:tc>
        <w:tc>
          <w:tcPr>
            <w:tcW w:w="20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7"/>
              <w:spacing w:before="0" w:beforeAutospacing="0" w:after="0" w:afterAutospacing="0" w:line="30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宋体"/>
                <w:szCs w:val="24"/>
              </w:rPr>
              <w:t>个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  <w:jc w:val="center"/>
        </w:trPr>
        <w:tc>
          <w:tcPr>
            <w:tcW w:w="9450" w:type="dxa"/>
            <w:gridSpan w:val="8"/>
            <w:tcBorders>
              <w:top w:val="single" w:color="auto" w:sz="4" w:space="0"/>
              <w:left w:val="single" w:color="000000" w:sz="6" w:space="0"/>
              <w:bottom w:val="outset" w:color="auto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spacing w:before="0" w:beforeAutospacing="0" w:after="0" w:afterAutospacing="0" w:line="30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宋体"/>
                <w:szCs w:val="24"/>
              </w:rPr>
              <w:t>专项行动开展以来多少困难群众纳入救助帮扶范围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728" w:hRule="atLeast"/>
          <w:jc w:val="center"/>
        </w:trPr>
        <w:tc>
          <w:tcPr>
            <w:tcW w:w="2375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总人数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pacing w:before="0" w:beforeAutospacing="0" w:after="0" w:afterAutospacing="0" w:line="30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宋体"/>
                <w:szCs w:val="24"/>
              </w:rPr>
              <w:t>低保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pacing w:before="0" w:beforeAutospacing="0" w:after="0" w:afterAutospacing="0" w:line="30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宋体"/>
                <w:szCs w:val="24"/>
              </w:rPr>
              <w:t>特困</w:t>
            </w:r>
          </w:p>
        </w:tc>
        <w:tc>
          <w:tcPr>
            <w:tcW w:w="1713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pacing w:before="0" w:beforeAutospacing="0" w:after="0" w:afterAutospacing="0" w:line="30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宋体"/>
                <w:szCs w:val="24"/>
              </w:rPr>
              <w:t>临时救助</w:t>
            </w:r>
          </w:p>
        </w:tc>
        <w:tc>
          <w:tcPr>
            <w:tcW w:w="153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pacing w:before="0" w:beforeAutospacing="0" w:after="0" w:afterAutospacing="0" w:line="30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宋体"/>
                <w:szCs w:val="24"/>
              </w:rPr>
              <w:t>低保边缘家庭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pacing w:before="0" w:beforeAutospacing="0" w:after="0" w:afterAutospacing="0" w:line="30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宋体"/>
                <w:szCs w:val="24"/>
              </w:rPr>
              <w:t>专项救助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831" w:hRule="atLeast"/>
          <w:jc w:val="center"/>
        </w:trPr>
        <w:tc>
          <w:tcPr>
            <w:tcW w:w="2375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宋体"/>
                <w:sz w:val="24"/>
                <w:szCs w:val="24"/>
              </w:rPr>
              <w:t>人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pacing w:before="0" w:beforeAutospacing="0" w:after="0" w:afterAutospacing="0" w:line="30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宋体"/>
                <w:szCs w:val="24"/>
              </w:rPr>
              <w:t>户</w:t>
            </w:r>
            <w:r>
              <w:rPr>
                <w:rFonts w:ascii="Times New Roman" w:hAnsi="Times New Roman"/>
                <w:szCs w:val="24"/>
              </w:rPr>
              <w:t xml:space="preserve">  </w:t>
            </w:r>
            <w:r>
              <w:rPr>
                <w:rFonts w:ascii="Times New Roman" w:hAnsi="宋体"/>
                <w:szCs w:val="24"/>
              </w:rPr>
              <w:t>人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pacing w:before="0" w:beforeAutospacing="0" w:after="0" w:afterAutospacing="0" w:line="30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宋体"/>
                <w:szCs w:val="24"/>
              </w:rPr>
              <w:t>人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pacing w:before="0" w:beforeAutospacing="0" w:after="0" w:afterAutospacing="0" w:line="30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宋体"/>
                <w:szCs w:val="24"/>
              </w:rPr>
              <w:t>人次</w:t>
            </w:r>
          </w:p>
        </w:tc>
        <w:tc>
          <w:tcPr>
            <w:tcW w:w="1537" w:type="dxa"/>
            <w:gridSpan w:val="2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户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人次</w:t>
            </w:r>
          </w:p>
        </w:tc>
      </w:tr>
    </w:tbl>
    <w:p>
      <w:pPr>
        <w:pStyle w:val="7"/>
        <w:spacing w:before="0" w:beforeAutospacing="0" w:after="0" w:afterAutospacing="0" w:line="460" w:lineRule="exact"/>
        <w:ind w:firstLine="480" w:firstLineChars="200"/>
        <w:jc w:val="both"/>
        <w:rPr>
          <w:rFonts w:hint="eastAsia" w:ascii="Times New Roman" w:hAnsi="Times New Roman" w:eastAsia="宋体"/>
          <w:lang w:eastAsia="zh-CN"/>
        </w:rPr>
      </w:pPr>
      <w:r>
        <w:rPr>
          <w:rFonts w:ascii="Times New Roman" w:hAnsi="宋体"/>
        </w:rPr>
        <w:t>注：表格以</w:t>
      </w:r>
      <w:r>
        <w:rPr>
          <w:rFonts w:hint="eastAsia" w:ascii="Times New Roman" w:hAnsi="宋体"/>
          <w:lang w:eastAsia="zh-CN"/>
        </w:rPr>
        <w:t>乡镇（场）</w:t>
      </w:r>
      <w:r>
        <w:rPr>
          <w:rFonts w:ascii="Times New Roman" w:hAnsi="宋体"/>
        </w:rPr>
        <w:t>为单位填报，</w:t>
      </w:r>
      <w:r>
        <w:rPr>
          <w:rFonts w:hint="eastAsia" w:ascii="Times New Roman" w:hAnsi="宋体"/>
          <w:lang w:eastAsia="zh-CN"/>
        </w:rPr>
        <w:t>县民政局</w:t>
      </w:r>
      <w:r>
        <w:rPr>
          <w:rFonts w:ascii="Times New Roman" w:hAnsi="宋体"/>
        </w:rPr>
        <w:t>汇总后同阶段性进展报告和总体报告一并上报</w:t>
      </w:r>
      <w:r>
        <w:rPr>
          <w:rFonts w:hint="eastAsia" w:ascii="Times New Roman" w:hAnsi="宋体"/>
          <w:lang w:eastAsia="zh-CN"/>
        </w:rPr>
        <w:t>市</w:t>
      </w:r>
      <w:r>
        <w:rPr>
          <w:rFonts w:ascii="Times New Roman" w:hAnsi="宋体"/>
        </w:rPr>
        <w:t>救助</w:t>
      </w:r>
      <w:r>
        <w:rPr>
          <w:rFonts w:hint="eastAsia" w:ascii="Times New Roman" w:hAnsi="宋体"/>
          <w:lang w:eastAsia="zh-CN"/>
        </w:rPr>
        <w:t>科</w:t>
      </w:r>
    </w:p>
    <w:p/>
    <w:sectPr>
      <w:footerReference r:id="rId5" w:type="default"/>
      <w:pgSz w:w="11906" w:h="16838"/>
      <w:pgMar w:top="2155" w:right="1474" w:bottom="1361" w:left="1588" w:header="0" w:footer="1418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>
    <w:pPr>
      <w:pStyle w:val="5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2"/>
        <w:rFonts w:hint="eastAsia" w:ascii="宋体" w:hAnsi="宋体"/>
        <w:sz w:val="28"/>
        <w:szCs w:val="28"/>
      </w:rPr>
    </w:pPr>
    <w:r>
      <w:rPr>
        <w:rStyle w:val="12"/>
        <w:rFonts w:hint="eastAsia" w:ascii="宋体" w:hAnsi="宋体"/>
        <w:sz w:val="28"/>
        <w:szCs w:val="28"/>
      </w:rPr>
      <w:t xml:space="preserve">— </w:t>
    </w:r>
    <w:r>
      <w:rPr>
        <w:rStyle w:val="12"/>
        <w:rFonts w:ascii="宋体" w:hAnsi="宋体"/>
        <w:sz w:val="28"/>
        <w:szCs w:val="28"/>
      </w:rPr>
      <w:fldChar w:fldCharType="begin"/>
    </w:r>
    <w:r>
      <w:rPr>
        <w:rStyle w:val="12"/>
        <w:rFonts w:ascii="宋体" w:hAnsi="宋体"/>
        <w:sz w:val="28"/>
        <w:szCs w:val="28"/>
      </w:rPr>
      <w:instrText xml:space="preserve">PAGE  </w:instrText>
    </w:r>
    <w:r>
      <w:rPr>
        <w:rStyle w:val="12"/>
        <w:rFonts w:ascii="宋体" w:hAnsi="宋体"/>
        <w:sz w:val="28"/>
        <w:szCs w:val="28"/>
      </w:rPr>
      <w:fldChar w:fldCharType="separate"/>
    </w:r>
    <w:r>
      <w:rPr>
        <w:rStyle w:val="12"/>
        <w:rFonts w:ascii="宋体" w:hAnsi="宋体"/>
        <w:sz w:val="28"/>
        <w:szCs w:val="28"/>
      </w:rPr>
      <w:t>6</w:t>
    </w:r>
    <w:r>
      <w:rPr>
        <w:rStyle w:val="12"/>
        <w:rFonts w:ascii="宋体" w:hAnsi="宋体"/>
        <w:sz w:val="28"/>
        <w:szCs w:val="28"/>
      </w:rPr>
      <w:fldChar w:fldCharType="end"/>
    </w:r>
    <w:r>
      <w:rPr>
        <w:rStyle w:val="12"/>
        <w:rFonts w:hint="eastAsia" w:ascii="宋体" w:hAnsi="宋体"/>
        <w:sz w:val="28"/>
        <w:szCs w:val="28"/>
      </w:rPr>
      <w:t xml:space="preserve"> —</w:t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5ZTJiZDk0ZmY5ZTI1YzU0YzdjYmU2OTU4NDU1NmIifQ=="/>
  </w:docVars>
  <w:rsids>
    <w:rsidRoot w:val="473C055D"/>
    <w:rsid w:val="01DE1773"/>
    <w:rsid w:val="093A7BD7"/>
    <w:rsid w:val="0B0C0FC9"/>
    <w:rsid w:val="0F712083"/>
    <w:rsid w:val="12CA3C1F"/>
    <w:rsid w:val="32DB7743"/>
    <w:rsid w:val="35CE6E2D"/>
    <w:rsid w:val="35E01FCC"/>
    <w:rsid w:val="3B711316"/>
    <w:rsid w:val="45DA0D22"/>
    <w:rsid w:val="473C055D"/>
    <w:rsid w:val="49A20E99"/>
    <w:rsid w:val="5C1631B0"/>
    <w:rsid w:val="605E52C9"/>
    <w:rsid w:val="6EEA46FD"/>
    <w:rsid w:val="72694CDA"/>
    <w:rsid w:val="73623C31"/>
    <w:rsid w:val="75AA6CD7"/>
    <w:rsid w:val="7CE26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ascii="宋体" w:cs="宋体"/>
      <w:b/>
      <w:kern w:val="44"/>
      <w:sz w:val="48"/>
      <w:szCs w:val="4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1"/>
    <w:basedOn w:val="1"/>
    <w:qFormat/>
    <w:uiPriority w:val="99"/>
    <w:pPr>
      <w:ind w:firstLine="420" w:firstLineChars="200"/>
    </w:p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8">
    <w:name w:val="Body Text First Indent 2"/>
    <w:basedOn w:val="4"/>
    <w:qFormat/>
    <w:uiPriority w:val="0"/>
    <w:pPr>
      <w:ind w:firstLine="420" w:firstLineChars="200"/>
    </w:p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2326</Words>
  <Characters>2366</Characters>
  <Lines>0</Lines>
  <Paragraphs>0</Paragraphs>
  <TotalTime>5</TotalTime>
  <ScaleCrop>false</ScaleCrop>
  <LinksUpToDate>false</LinksUpToDate>
  <CharactersWithSpaces>2394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2023-06-09T02:14:00Z</dcterms:created>
  <dc:creator>Administrator</dc:creator>
  <cp:lastModifiedBy>hhh</cp:lastModifiedBy>
  <cp:lastPrinted>2023-07-19T01:43:00Z</cp:lastPrinted>
  <dcterms:modified xsi:type="dcterms:W3CDTF">2023-10-11T08:11:22Z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0C0075894A3C4E57ADF2BC530CC437FA_13</vt:lpwstr>
  </property>
</Properties>
</file>