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9D35">
      <w:pPr>
        <w:pStyle w:val="2"/>
        <w:jc w:val="left"/>
        <w:rPr>
          <w:rFonts w:ascii="方正公文小标宋" w:eastAsia="方正公文小标宋"/>
          <w:b w:val="0"/>
          <w:sz w:val="84"/>
          <w:szCs w:val="84"/>
          <w:lang w:eastAsia="zh-CN"/>
        </w:rPr>
      </w:pPr>
    </w:p>
    <w:p w14:paraId="292CE488">
      <w:pPr>
        <w:pStyle w:val="2"/>
        <w:jc w:val="left"/>
        <w:rPr>
          <w:rFonts w:ascii="方正公文小标宋" w:eastAsia="方正公文小标宋"/>
          <w:b w:val="0"/>
          <w:sz w:val="84"/>
          <w:szCs w:val="84"/>
          <w:lang w:eastAsia="zh-CN"/>
        </w:rPr>
      </w:pPr>
    </w:p>
    <w:p w14:paraId="3244091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湖南省邵阳市城步苗族自治县汀</w:t>
      </w:r>
    </w:p>
    <w:p w14:paraId="6FE35EA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坪乡人民政府履行职责事项清单</w:t>
      </w:r>
    </w:p>
    <w:p w14:paraId="43D502D2">
      <w:pPr>
        <w:rPr>
          <w:rFonts w:ascii="方正公文小标宋" w:eastAsia="方正公文小标宋"/>
          <w:sz w:val="84"/>
          <w:szCs w:val="84"/>
          <w:lang w:eastAsia="zh-CN"/>
        </w:rPr>
      </w:pPr>
    </w:p>
    <w:p w14:paraId="6074F08D">
      <w:pPr>
        <w:rPr>
          <w:rFonts w:ascii="方正公文小标宋" w:eastAsia="方正公文小标宋"/>
          <w:sz w:val="84"/>
          <w:szCs w:val="84"/>
          <w:lang w:eastAsia="zh-CN"/>
        </w:rPr>
      </w:pPr>
    </w:p>
    <w:p w14:paraId="3874BB7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B8AF6DD">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27ED6B7">
          <w:pPr>
            <w:rPr>
              <w:rFonts w:hint="eastAsia" w:eastAsiaTheme="minorEastAsia"/>
              <w:lang w:val="zh-CN" w:eastAsia="zh-CN"/>
            </w:rPr>
          </w:pPr>
        </w:p>
        <w:p w14:paraId="227404BB">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ascii="宋体" w:hAnsi="宋体" w:eastAsia="宋体" w:cs="宋体"/>
              <w:lang w:eastAsia="zh-CN"/>
            </w:rPr>
            <w:t>………………………………………………………………………………………</w:t>
          </w:r>
          <w:r>
            <w:rPr>
              <w:rStyle w:val="11"/>
              <w:rFonts w:hint="eastAsia" w:eastAsia="方正公文小标宋" w:cs="Times New Roman"/>
              <w:lang w:val="en-US" w:eastAsia="zh-CN"/>
            </w:rPr>
            <w:t>1</w:t>
          </w:r>
        </w:p>
        <w:p w14:paraId="0BD3B1CB">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ascii="宋体" w:hAnsi="宋体" w:eastAsia="宋体" w:cs="宋体"/>
              <w:lang w:eastAsia="zh-CN"/>
            </w:rPr>
            <w:t>………………………………………………………………………………………</w:t>
          </w:r>
          <w:r>
            <w:rPr>
              <w:rStyle w:val="11"/>
              <w:rFonts w:hint="eastAsia" w:eastAsia="方正公文小标宋" w:cs="Times New Roman"/>
              <w:lang w:val="en-US" w:eastAsia="zh-CN"/>
            </w:rPr>
            <w:t>14</w:t>
          </w:r>
          <w:bookmarkStart w:id="12" w:name="_GoBack"/>
          <w:bookmarkEnd w:id="12"/>
        </w:p>
        <w:p w14:paraId="61CDEFB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ascii="宋体" w:hAnsi="宋体" w:eastAsia="宋体" w:cs="宋体"/>
              <w:szCs w:val="32"/>
            </w:rPr>
            <w:t>…………………………………………………………………………………</w:t>
          </w:r>
          <w:r>
            <w:rPr>
              <w:rFonts w:hint="eastAsia" w:cs="Times New Roman"/>
              <w:szCs w:val="32"/>
              <w:lang w:val="en-US" w:eastAsia="zh-CN"/>
            </w:rPr>
            <w:t>47</w:t>
          </w:r>
        </w:p>
      </w:sdtContent>
    </w:sdt>
    <w:p w14:paraId="59EB288F">
      <w:pPr>
        <w:pStyle w:val="2"/>
        <w:jc w:val="both"/>
        <w:rPr>
          <w:rFonts w:ascii="Times New Roman" w:hAnsi="Times New Roman" w:eastAsia="方正小标宋_GBK" w:cs="Times New Roman"/>
          <w:color w:val="auto"/>
          <w:spacing w:val="7"/>
          <w:sz w:val="44"/>
          <w:szCs w:val="44"/>
          <w:lang w:eastAsia="zh-CN"/>
        </w:rPr>
      </w:pPr>
    </w:p>
    <w:p w14:paraId="7E5E0E7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DAD4A4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61F19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33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7972">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8E442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EE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386C9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9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C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04CB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A109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6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237DF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A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7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14:paraId="0E05D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1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0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14:paraId="05D6A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1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14:paraId="651D7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E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14:paraId="26F44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E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健全基层党组织领导的基层群众自治制度，指导村民委员会、村务监督委员会规范化建设，加强换届选举、村民自治业务指导与监管</w:t>
            </w:r>
          </w:p>
        </w:tc>
      </w:tr>
      <w:tr w14:paraId="30CAEB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14:paraId="16CC6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44DF3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14:paraId="45AF3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14:paraId="43497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5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负责落实乡党代表任期制，推动党代表履职，做好党代表联络服务工作</w:t>
            </w:r>
          </w:p>
        </w:tc>
      </w:tr>
      <w:tr w14:paraId="0E81D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4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1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4B53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负责村干部的选配、管理、培训、关怀和后备力量培育等相关工作</w:t>
            </w:r>
          </w:p>
        </w:tc>
      </w:tr>
      <w:tr w14:paraId="4F2B6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2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2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14:paraId="7ABAF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1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14:paraId="30736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6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14:paraId="68F258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4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8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14:paraId="3CABD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F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管理“魅力汀坪”公众号，宣传本乡工作、发展、特色活动</w:t>
            </w:r>
          </w:p>
        </w:tc>
      </w:tr>
      <w:tr w14:paraId="0C4100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14:paraId="33F38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6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1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按要求选举人大代表，组织召开乡人民代表大会，组织人大代表开展视察调研，强化人大代表履职保障和服务工作，征集和办理人大代表建议</w:t>
            </w:r>
          </w:p>
        </w:tc>
      </w:tr>
      <w:tr w14:paraId="5F438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0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B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14:paraId="3254E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负责乡工会建设，开展职工文化活动、帮扶救助、权益维护、先进典型培育推荐等工作</w:t>
            </w:r>
          </w:p>
        </w:tc>
      </w:tr>
      <w:tr w14:paraId="44AD2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F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14:paraId="74D53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E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14:paraId="0A46A1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8C9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470B6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E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14:paraId="196ACE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E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1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56987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A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14:paraId="1E951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B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9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14:paraId="7A7858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4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F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发展汀坪乡“两果两茶”（百香果、罗汉果、峒茶、油茶）等特色农产品，促进经济高质量发展</w:t>
            </w:r>
          </w:p>
        </w:tc>
      </w:tr>
      <w:tr w14:paraId="424039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B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发展红薯、山核桃油等特色农产品加工业，打造汀坪乡红薯妹特色品牌</w:t>
            </w:r>
          </w:p>
        </w:tc>
      </w:tr>
      <w:tr w14:paraId="65D9D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C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3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14:paraId="59E7C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C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14:paraId="2A994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F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开展人口普查、经济普查、农业普查等重大国情国力的统计调查工作，指导村开展普查、调查工作</w:t>
            </w:r>
          </w:p>
        </w:tc>
      </w:tr>
      <w:tr w14:paraId="7CD69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5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14:paraId="566092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ED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42138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3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14:paraId="35668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14:paraId="44477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4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E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负责未成年人保护工作，指导村加强未成年人保护，摸排孤儿、留守儿童、事实无人抚养的儿童，建立信息台账，做好基本生活保障</w:t>
            </w:r>
          </w:p>
        </w:tc>
      </w:tr>
      <w:tr w14:paraId="2F4BF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D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7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14:paraId="03C073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14:paraId="4E793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14:paraId="04F23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14:paraId="53C99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C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F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14:paraId="755E7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9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8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14:paraId="010E0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3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14:paraId="49C9B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完善便民服务大厅集中服务模式，指导村为群众普及“一站式”服务流程，提供“一站式”便民服务，履行法律法规规定、上级依法下放的审批服务事项，提供帮办代办服务</w:t>
            </w:r>
          </w:p>
        </w:tc>
      </w:tr>
      <w:tr w14:paraId="436F314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C4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93A2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1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14:paraId="09C4F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2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D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14:paraId="3DEA9F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6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负责网格划分和调整、网格员设立，落实民情走访、群防群治等网格化服务管理工作</w:t>
            </w:r>
          </w:p>
        </w:tc>
      </w:tr>
      <w:tr w14:paraId="6CBCB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2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14:paraId="7D6427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4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14:paraId="50F38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E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14:paraId="558B6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8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创新汀坪乡“六联工作法”、信访“五个一”工作法，做好信访矛盾纠纷调处工作</w:t>
            </w:r>
          </w:p>
        </w:tc>
      </w:tr>
      <w:tr w14:paraId="6710E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7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与广西资源县河口乡、龙胜县江底乡共同建立边界矛盾纠纷联调工作机制</w:t>
            </w:r>
          </w:p>
        </w:tc>
      </w:tr>
      <w:tr w14:paraId="11DBD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D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14:paraId="683FF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9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2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负责涉及本乡行政复议案件的答复和行政诉讼案件的应诉工作</w:t>
            </w:r>
          </w:p>
        </w:tc>
      </w:tr>
      <w:tr w14:paraId="2DE6FA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E33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0F53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5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14:paraId="5000B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健全村民自治制度，负责指导各村制定村规民约，推进移风易俗</w:t>
            </w:r>
          </w:p>
        </w:tc>
      </w:tr>
      <w:tr w14:paraId="41BA0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A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7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负责数字乡村“智慧管护”服务平台监控系统的建设、完善和管理工作，推动数字技术在乡村治理、公共服务等领域的应用，打造蓬瀛村“我们村”数字乡村示范村，建设蓬瀛村“爱心超市”</w:t>
            </w:r>
          </w:p>
        </w:tc>
      </w:tr>
      <w:tr w14:paraId="503B7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2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14:paraId="70BA0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6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6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14:paraId="23FCB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F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14:paraId="7C6FC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4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14:paraId="36FAF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8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14:paraId="632C7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D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14:paraId="50971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8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14:paraId="41C150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3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7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14:paraId="14C270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2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14:paraId="73F64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8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14:paraId="59B9E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B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E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14:paraId="28727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4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14:paraId="26F4C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负责村集体“三资”监管，指导各村管理各类资产、资源、资金</w:t>
            </w:r>
          </w:p>
        </w:tc>
      </w:tr>
      <w:tr w14:paraId="70F29B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4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5D71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5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1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14:paraId="5DC8D0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90A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七、安全稳定（6项）</w:t>
            </w:r>
          </w:p>
        </w:tc>
      </w:tr>
      <w:tr w14:paraId="1E151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C131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C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8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主动化解矛盾，做好乡职权范围内信访人员疏导教育、帮扶救助、属地稳控和应急劝返等工作</w:t>
            </w:r>
          </w:p>
        </w:tc>
      </w:tr>
      <w:tr w14:paraId="23879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E68F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E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D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负责安全生产宣传教育和日常巡查，指导企业、村落实安全生产责任，发现隐患及时上报</w:t>
            </w:r>
          </w:p>
        </w:tc>
      </w:tr>
      <w:tr w14:paraId="307F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9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14:paraId="11706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4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14:paraId="56B782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49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0B97E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6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A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897C0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7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14:paraId="25F96C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F16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213C2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2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B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14:paraId="31944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4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E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14:paraId="54E3E3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8D0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1088D4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2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14:paraId="340BA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F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14:paraId="7EA0D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1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14:paraId="5D73B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1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14:paraId="26653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14:paraId="1D1FB3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863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09985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E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C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14:paraId="26568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2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3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14:paraId="6913B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6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14:paraId="1CD24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14:paraId="23E1FB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F56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05D2C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0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3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14:paraId="4191FB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17A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十三、文化和旅游（8项）</w:t>
            </w:r>
          </w:p>
        </w:tc>
      </w:tr>
      <w:tr w14:paraId="4357A3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6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E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挖掘推广汀坪乡优秀红色文化，建设蓬瀛村红色教育基地，保护蓬瀛村红军司令部遗址、苏维埃政府成立遗址，讲好蓬瀛村“红豆杉下明军纪”的革命故事，推广横水村“九九红军文化节”等红色文化</w:t>
            </w:r>
          </w:p>
        </w:tc>
      </w:tr>
      <w:tr w14:paraId="32818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5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推广汀坪乡优秀传统文化，推进“酒粑节”、“油茶节”、“峒茶文化节”等传统民俗文化的传承与保护，以及“贺郎歌”、“开山歌”、“挖土歌”等民俗文化的传承与发扬</w:t>
            </w:r>
          </w:p>
        </w:tc>
      </w:tr>
      <w:tr w14:paraId="248E9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8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做好汀坪乡苗族特色吊脚楼、横水村特色苗寨、上岩“古瑶寨”等传统村落的传承与保护</w:t>
            </w:r>
          </w:p>
        </w:tc>
      </w:tr>
      <w:tr w14:paraId="10739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1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B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推进汀坪乡蓬瀛村红色教育基地建设与产业融合，支持蓬瀛村争创3A级景区</w:t>
            </w:r>
          </w:p>
        </w:tc>
      </w:tr>
      <w:tr w14:paraId="4E63BE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1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2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14:paraId="599E0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14:paraId="1EFE7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F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负责文化设备的日常运行管理工作，指导村“村村响”播放</w:t>
            </w:r>
          </w:p>
        </w:tc>
      </w:tr>
      <w:tr w14:paraId="2D6EB9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7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9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14:paraId="45B3EC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8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4EA96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7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8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14:paraId="3AD2CE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D95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0515D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B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乡防汛风险隐患点清单，组建抢险救援队伍，开展防汛演练，开展隐患排查，做好汛期值班值守、信息报送，转发气象预警，上报洪涝、积水情况，做好受灾群众转移安置、生产生活恢复工作</w:t>
            </w:r>
          </w:p>
        </w:tc>
      </w:tr>
      <w:tr w14:paraId="4A103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7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2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14:paraId="502F4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14:paraId="4E3EE0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0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14:paraId="3AC53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14:paraId="0FB9B7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3BC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6AD05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5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D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14:paraId="71C56E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780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51F5B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F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负责档案收集、整理、归档、移交工作，监督和指导村做好档案工作</w:t>
            </w:r>
          </w:p>
        </w:tc>
      </w:tr>
      <w:tr w14:paraId="2EC20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63E9B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E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14:paraId="24C37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14:paraId="55C9BB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2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14:paraId="3E1BB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3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14:paraId="33905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14:paraId="32A8C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2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9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14:paraId="57E1EC4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5652"/>
        <w:gridCol w:w="4038"/>
      </w:tblGrid>
      <w:tr w14:paraId="09AD73C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3E4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539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536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689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46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C68DB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6F3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14:paraId="025E02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4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1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14:paraId="6678673C">
        <w:tblPrEx>
          <w:tblCellMar>
            <w:top w:w="0" w:type="dxa"/>
            <w:left w:w="108" w:type="dxa"/>
            <w:bottom w:w="0" w:type="dxa"/>
            <w:right w:w="108" w:type="dxa"/>
          </w:tblCellMar>
        </w:tblPrEx>
        <w:trPr>
          <w:cantSplit/>
          <w:trHeight w:val="32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C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9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14:paraId="79E960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3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5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14:paraId="37675D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C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4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5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14:paraId="56C64615">
        <w:tblPrEx>
          <w:tblCellMar>
            <w:top w:w="0" w:type="dxa"/>
            <w:left w:w="108" w:type="dxa"/>
            <w:bottom w:w="0" w:type="dxa"/>
            <w:right w:w="108" w:type="dxa"/>
          </w:tblCellMar>
        </w:tblPrEx>
        <w:trPr>
          <w:cantSplit/>
          <w:trHeight w:val="2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C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0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4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14:paraId="0B4CA6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5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2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4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3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14:paraId="0A13D8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8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A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6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14:paraId="328A0E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3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B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0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8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14:paraId="241017ED">
        <w:tblPrEx>
          <w:tblCellMar>
            <w:top w:w="0" w:type="dxa"/>
            <w:left w:w="108" w:type="dxa"/>
            <w:bottom w:w="0" w:type="dxa"/>
            <w:right w:w="108" w:type="dxa"/>
          </w:tblCellMar>
        </w:tblPrEx>
        <w:trPr>
          <w:cantSplit/>
          <w:trHeight w:val="19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6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14:paraId="7A441B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2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9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B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14:paraId="046F02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B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8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0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14:paraId="7C396E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FDB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63F6C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C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B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4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14:paraId="6EAED7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0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3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0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1.加强对乡预算执行情况的内部监督，建立健全内部控制制度；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5.负责乡本级、村级项目及专项资金监管</w:t>
            </w:r>
          </w:p>
        </w:tc>
      </w:tr>
      <w:tr w14:paraId="049A4B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B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14:paraId="3D7E2E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D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8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3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14:paraId="6365A1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A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4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14:paraId="3036A621">
        <w:tblPrEx>
          <w:tblCellMar>
            <w:top w:w="0" w:type="dxa"/>
            <w:left w:w="108" w:type="dxa"/>
            <w:bottom w:w="0" w:type="dxa"/>
            <w:right w:w="108" w:type="dxa"/>
          </w:tblCellMar>
        </w:tblPrEx>
        <w:trPr>
          <w:cantSplit/>
          <w:trHeight w:val="15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7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8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9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14:paraId="43C4F662">
        <w:tblPrEx>
          <w:tblCellMar>
            <w:top w:w="0" w:type="dxa"/>
            <w:left w:w="108" w:type="dxa"/>
            <w:bottom w:w="0" w:type="dxa"/>
            <w:right w:w="108" w:type="dxa"/>
          </w:tblCellMar>
        </w:tblPrEx>
        <w:trPr>
          <w:cantSplit/>
          <w:trHeight w:val="29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F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6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B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14:paraId="00B10F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5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C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配合上级部门做好本乡的经济指标数据统计、分析、监测、上报</w:t>
            </w:r>
          </w:p>
        </w:tc>
      </w:tr>
      <w:tr w14:paraId="64F18F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6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A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9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9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E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14:paraId="70E2F7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9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1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由乡牵头组织实施的政府投资项目涉税征缴工作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8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6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14:paraId="349123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036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409BC065">
        <w:tblPrEx>
          <w:tblCellMar>
            <w:top w:w="0" w:type="dxa"/>
            <w:left w:w="108" w:type="dxa"/>
            <w:bottom w:w="0" w:type="dxa"/>
            <w:right w:w="108" w:type="dxa"/>
          </w:tblCellMar>
        </w:tblPrEx>
        <w:trPr>
          <w:cantSplit/>
          <w:trHeight w:val="16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4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C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14:paraId="07269486">
        <w:tblPrEx>
          <w:tblCellMar>
            <w:top w:w="0" w:type="dxa"/>
            <w:left w:w="108" w:type="dxa"/>
            <w:bottom w:w="0" w:type="dxa"/>
            <w:right w:w="108" w:type="dxa"/>
          </w:tblCellMar>
        </w:tblPrEx>
        <w:trPr>
          <w:cantSplit/>
          <w:trHeight w:val="16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C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3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D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14:paraId="191FBF24">
        <w:tblPrEx>
          <w:tblCellMar>
            <w:top w:w="0" w:type="dxa"/>
            <w:left w:w="108" w:type="dxa"/>
            <w:bottom w:w="0" w:type="dxa"/>
            <w:right w:w="108" w:type="dxa"/>
          </w:tblCellMar>
        </w:tblPrEx>
        <w:trPr>
          <w:cantSplit/>
          <w:trHeight w:val="13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D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F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14:paraId="5D537B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1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8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14:paraId="01EFCC8A">
        <w:tblPrEx>
          <w:tblCellMar>
            <w:top w:w="0" w:type="dxa"/>
            <w:left w:w="108" w:type="dxa"/>
            <w:bottom w:w="0" w:type="dxa"/>
            <w:right w:w="108" w:type="dxa"/>
          </w:tblCellMar>
        </w:tblPrEx>
        <w:trPr>
          <w:cantSplit/>
          <w:trHeight w:val="27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9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3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0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B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14:paraId="40FCFF3D">
        <w:tblPrEx>
          <w:tblCellMar>
            <w:top w:w="0" w:type="dxa"/>
            <w:left w:w="108" w:type="dxa"/>
            <w:bottom w:w="0" w:type="dxa"/>
            <w:right w:w="108" w:type="dxa"/>
          </w:tblCellMar>
        </w:tblPrEx>
        <w:trPr>
          <w:cantSplit/>
          <w:trHeight w:val="19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3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6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2.综合协调、指导本乡社会组织做好有关事项的服务管理工作；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14:paraId="3F78916E">
        <w:tblPrEx>
          <w:tblCellMar>
            <w:top w:w="0" w:type="dxa"/>
            <w:left w:w="108" w:type="dxa"/>
            <w:bottom w:w="0" w:type="dxa"/>
            <w:right w:w="108" w:type="dxa"/>
          </w:tblCellMar>
        </w:tblPrEx>
        <w:trPr>
          <w:cantSplit/>
          <w:trHeight w:val="16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A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14:paraId="7F95334D">
        <w:tblPrEx>
          <w:tblCellMar>
            <w:top w:w="0" w:type="dxa"/>
            <w:left w:w="108" w:type="dxa"/>
            <w:bottom w:w="0" w:type="dxa"/>
            <w:right w:w="108" w:type="dxa"/>
          </w:tblCellMar>
        </w:tblPrEx>
        <w:trPr>
          <w:cantSplit/>
          <w:trHeight w:val="15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5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F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F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F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14:paraId="14CFA98F">
        <w:tblPrEx>
          <w:tblCellMar>
            <w:top w:w="0" w:type="dxa"/>
            <w:left w:w="108" w:type="dxa"/>
            <w:bottom w:w="0" w:type="dxa"/>
            <w:right w:w="108" w:type="dxa"/>
          </w:tblCellMar>
        </w:tblPrEx>
        <w:trPr>
          <w:cantSplit/>
          <w:trHeight w:val="27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7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C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14:paraId="582E17B1">
        <w:tblPrEx>
          <w:tblCellMar>
            <w:top w:w="0" w:type="dxa"/>
            <w:left w:w="108" w:type="dxa"/>
            <w:bottom w:w="0" w:type="dxa"/>
            <w:right w:w="108" w:type="dxa"/>
          </w:tblCellMar>
        </w:tblPrEx>
        <w:trPr>
          <w:cantSplit/>
          <w:trHeight w:val="22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7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2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9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14:paraId="5997B4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C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0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5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14:paraId="2FC497C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1F6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F1EAC81">
        <w:tblPrEx>
          <w:tblCellMar>
            <w:top w:w="0" w:type="dxa"/>
            <w:left w:w="108" w:type="dxa"/>
            <w:bottom w:w="0" w:type="dxa"/>
            <w:right w:w="108" w:type="dxa"/>
          </w:tblCellMar>
        </w:tblPrEx>
        <w:trPr>
          <w:cantSplit/>
          <w:trHeight w:val="13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2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9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C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7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14:paraId="10FAD870">
        <w:tblPrEx>
          <w:tblCellMar>
            <w:top w:w="0" w:type="dxa"/>
            <w:left w:w="108" w:type="dxa"/>
            <w:bottom w:w="0" w:type="dxa"/>
            <w:right w:w="108" w:type="dxa"/>
          </w:tblCellMar>
        </w:tblPrEx>
        <w:trPr>
          <w:cantSplit/>
          <w:trHeight w:val="10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9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5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14:paraId="7A0DF6EF">
        <w:tblPrEx>
          <w:tblCellMar>
            <w:top w:w="0" w:type="dxa"/>
            <w:left w:w="108" w:type="dxa"/>
            <w:bottom w:w="0" w:type="dxa"/>
            <w:right w:w="108" w:type="dxa"/>
          </w:tblCellMar>
        </w:tblPrEx>
        <w:trPr>
          <w:cantSplit/>
          <w:trHeight w:val="34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7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E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14:paraId="7C0733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0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14:paraId="6DE5BE6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A84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18D60962">
        <w:tblPrEx>
          <w:tblCellMar>
            <w:top w:w="0" w:type="dxa"/>
            <w:left w:w="108" w:type="dxa"/>
            <w:bottom w:w="0" w:type="dxa"/>
            <w:right w:w="108" w:type="dxa"/>
          </w:tblCellMar>
        </w:tblPrEx>
        <w:trPr>
          <w:cantSplit/>
          <w:trHeight w:val="20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6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3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4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14:paraId="59B5B2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8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3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F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6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14:paraId="54C515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4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1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7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14:paraId="1F4E31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A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2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2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14:paraId="16E10AA9">
        <w:tblPrEx>
          <w:tblCellMar>
            <w:top w:w="0" w:type="dxa"/>
            <w:left w:w="108" w:type="dxa"/>
            <w:bottom w:w="0" w:type="dxa"/>
            <w:right w:w="108" w:type="dxa"/>
          </w:tblCellMar>
        </w:tblPrEx>
        <w:trPr>
          <w:cantSplit/>
          <w:trHeight w:val="2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F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D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F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14:paraId="7D00E76B">
        <w:tblPrEx>
          <w:tblCellMar>
            <w:top w:w="0" w:type="dxa"/>
            <w:left w:w="108" w:type="dxa"/>
            <w:bottom w:w="0" w:type="dxa"/>
            <w:right w:w="108" w:type="dxa"/>
          </w:tblCellMar>
        </w:tblPrEx>
        <w:trPr>
          <w:cantSplit/>
          <w:trHeight w:val="21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2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6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14:paraId="394181FF">
        <w:tblPrEx>
          <w:tblCellMar>
            <w:top w:w="0" w:type="dxa"/>
            <w:left w:w="108" w:type="dxa"/>
            <w:bottom w:w="0" w:type="dxa"/>
            <w:right w:w="108" w:type="dxa"/>
          </w:tblCellMar>
        </w:tblPrEx>
        <w:trPr>
          <w:cantSplit/>
          <w:trHeight w:val="20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6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D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A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B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14:paraId="71C8AD5C">
        <w:tblPrEx>
          <w:tblCellMar>
            <w:top w:w="0" w:type="dxa"/>
            <w:left w:w="108" w:type="dxa"/>
            <w:bottom w:w="0" w:type="dxa"/>
            <w:right w:w="108" w:type="dxa"/>
          </w:tblCellMar>
        </w:tblPrEx>
        <w:trPr>
          <w:cantSplit/>
          <w:trHeight w:val="3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A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14:paraId="755D88D1">
        <w:tblPrEx>
          <w:tblCellMar>
            <w:top w:w="0" w:type="dxa"/>
            <w:left w:w="108" w:type="dxa"/>
            <w:bottom w:w="0" w:type="dxa"/>
            <w:right w:w="108" w:type="dxa"/>
          </w:tblCellMar>
        </w:tblPrEx>
        <w:trPr>
          <w:cantSplit/>
          <w:trHeight w:val="14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0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D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0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14:paraId="0F20A272">
        <w:tblPrEx>
          <w:tblCellMar>
            <w:top w:w="0" w:type="dxa"/>
            <w:left w:w="108" w:type="dxa"/>
            <w:bottom w:w="0" w:type="dxa"/>
            <w:right w:w="108" w:type="dxa"/>
          </w:tblCellMar>
        </w:tblPrEx>
        <w:trPr>
          <w:cantSplit/>
          <w:trHeight w:val="8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E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9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14:paraId="7DBEA39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24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A8A8A2C">
        <w:tblPrEx>
          <w:tblCellMar>
            <w:top w:w="0" w:type="dxa"/>
            <w:left w:w="108" w:type="dxa"/>
            <w:bottom w:w="0" w:type="dxa"/>
            <w:right w:w="108" w:type="dxa"/>
          </w:tblCellMar>
        </w:tblPrEx>
        <w:trPr>
          <w:cantSplit/>
          <w:trHeight w:val="17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8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14:paraId="5644F63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4A4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04C10208">
        <w:tblPrEx>
          <w:tblCellMar>
            <w:top w:w="0" w:type="dxa"/>
            <w:left w:w="108" w:type="dxa"/>
            <w:bottom w:w="0" w:type="dxa"/>
            <w:right w:w="108" w:type="dxa"/>
          </w:tblCellMar>
        </w:tblPrEx>
        <w:trPr>
          <w:cantSplit/>
          <w:trHeight w:val="10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3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8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9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14:paraId="1A47A815">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F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A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14:paraId="115C3A8A">
        <w:tblPrEx>
          <w:tblCellMar>
            <w:top w:w="0" w:type="dxa"/>
            <w:left w:w="108" w:type="dxa"/>
            <w:bottom w:w="0" w:type="dxa"/>
            <w:right w:w="108" w:type="dxa"/>
          </w:tblCellMar>
        </w:tblPrEx>
        <w:trPr>
          <w:cantSplit/>
          <w:trHeight w:val="4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3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2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14:paraId="345D2535">
        <w:tblPrEx>
          <w:tblCellMar>
            <w:top w:w="0" w:type="dxa"/>
            <w:left w:w="108" w:type="dxa"/>
            <w:bottom w:w="0" w:type="dxa"/>
            <w:right w:w="108" w:type="dxa"/>
          </w:tblCellMar>
        </w:tblPrEx>
        <w:trPr>
          <w:cantSplit/>
          <w:trHeight w:val="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1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2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A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14:paraId="60FEC515">
        <w:tblPrEx>
          <w:tblCellMar>
            <w:top w:w="0" w:type="dxa"/>
            <w:left w:w="108" w:type="dxa"/>
            <w:bottom w:w="0" w:type="dxa"/>
            <w:right w:w="108" w:type="dxa"/>
          </w:tblCellMar>
        </w:tblPrEx>
        <w:trPr>
          <w:cantSplit/>
          <w:trHeight w:val="50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E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B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1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8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协助上级部门调解、处理本乡和跨乡镇的土地、山林、水利权属及用水纠纷</w:t>
            </w:r>
          </w:p>
        </w:tc>
      </w:tr>
      <w:tr w14:paraId="565203D3">
        <w:tblPrEx>
          <w:tblCellMar>
            <w:top w:w="0" w:type="dxa"/>
            <w:left w:w="108" w:type="dxa"/>
            <w:bottom w:w="0" w:type="dxa"/>
            <w:right w:w="108" w:type="dxa"/>
          </w:tblCellMar>
        </w:tblPrEx>
        <w:trPr>
          <w:cantSplit/>
          <w:trHeight w:val="2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5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由乡人民政府对生态护林员进行聘用和统一管理</w:t>
            </w:r>
          </w:p>
        </w:tc>
      </w:tr>
      <w:tr w14:paraId="2C05781F">
        <w:tblPrEx>
          <w:tblCellMar>
            <w:top w:w="0" w:type="dxa"/>
            <w:left w:w="108" w:type="dxa"/>
            <w:bottom w:w="0" w:type="dxa"/>
            <w:right w:w="108" w:type="dxa"/>
          </w:tblCellMar>
        </w:tblPrEx>
        <w:trPr>
          <w:cantSplit/>
          <w:trHeight w:val="48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6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7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7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14:paraId="467CD0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10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7E3B895B">
        <w:tblPrEx>
          <w:tblCellMar>
            <w:top w:w="0" w:type="dxa"/>
            <w:left w:w="108" w:type="dxa"/>
            <w:bottom w:w="0" w:type="dxa"/>
            <w:right w:w="108" w:type="dxa"/>
          </w:tblCellMar>
        </w:tblPrEx>
        <w:trPr>
          <w:cantSplit/>
          <w:trHeight w:val="20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C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D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D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14:paraId="7271BE7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BAF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14:paraId="7487577C">
        <w:tblPrEx>
          <w:tblCellMar>
            <w:top w:w="0" w:type="dxa"/>
            <w:left w:w="108" w:type="dxa"/>
            <w:bottom w:w="0" w:type="dxa"/>
            <w:right w:w="108" w:type="dxa"/>
          </w:tblCellMar>
        </w:tblPrEx>
        <w:trPr>
          <w:cantSplit/>
          <w:trHeight w:val="22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8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0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14:paraId="7B09D259">
        <w:tblPrEx>
          <w:tblCellMar>
            <w:top w:w="0" w:type="dxa"/>
            <w:left w:w="108" w:type="dxa"/>
            <w:bottom w:w="0" w:type="dxa"/>
            <w:right w:w="108" w:type="dxa"/>
          </w:tblCellMar>
        </w:tblPrEx>
        <w:trPr>
          <w:cantSplit/>
          <w:trHeight w:val="13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D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9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8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14:paraId="19EE9006">
        <w:tblPrEx>
          <w:tblCellMar>
            <w:top w:w="0" w:type="dxa"/>
            <w:left w:w="108" w:type="dxa"/>
            <w:bottom w:w="0" w:type="dxa"/>
            <w:right w:w="108" w:type="dxa"/>
          </w:tblCellMar>
        </w:tblPrEx>
        <w:trPr>
          <w:cantSplit/>
          <w:trHeight w:val="14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3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A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2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14:paraId="29E1A65C">
        <w:tblPrEx>
          <w:tblCellMar>
            <w:top w:w="0" w:type="dxa"/>
            <w:left w:w="108" w:type="dxa"/>
            <w:bottom w:w="0" w:type="dxa"/>
            <w:right w:w="108" w:type="dxa"/>
          </w:tblCellMar>
        </w:tblPrEx>
        <w:trPr>
          <w:cantSplit/>
          <w:trHeight w:val="1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14:paraId="2BCB3DD8">
        <w:tblPrEx>
          <w:tblCellMar>
            <w:top w:w="0" w:type="dxa"/>
            <w:left w:w="108" w:type="dxa"/>
            <w:bottom w:w="0" w:type="dxa"/>
            <w:right w:w="108" w:type="dxa"/>
          </w:tblCellMar>
        </w:tblPrEx>
        <w:trPr>
          <w:cantSplit/>
          <w:trHeight w:val="1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E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E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2.负责本乡城乡两险征收服务工作</w:t>
            </w:r>
          </w:p>
        </w:tc>
      </w:tr>
      <w:tr w14:paraId="4D090D09">
        <w:tblPrEx>
          <w:tblCellMar>
            <w:top w:w="0" w:type="dxa"/>
            <w:left w:w="108" w:type="dxa"/>
            <w:bottom w:w="0" w:type="dxa"/>
            <w:right w:w="108" w:type="dxa"/>
          </w:tblCellMar>
        </w:tblPrEx>
        <w:trPr>
          <w:cantSplit/>
          <w:trHeight w:val="18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5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8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14:paraId="4A25F284">
        <w:tblPrEx>
          <w:tblCellMar>
            <w:top w:w="0" w:type="dxa"/>
            <w:left w:w="108" w:type="dxa"/>
            <w:bottom w:w="0" w:type="dxa"/>
            <w:right w:w="108" w:type="dxa"/>
          </w:tblCellMar>
        </w:tblPrEx>
        <w:trPr>
          <w:cantSplit/>
          <w:trHeight w:val="18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8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B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1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6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14:paraId="41E920C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F3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7ADA4920">
        <w:tblPrEx>
          <w:tblCellMar>
            <w:top w:w="0" w:type="dxa"/>
            <w:left w:w="108" w:type="dxa"/>
            <w:bottom w:w="0" w:type="dxa"/>
            <w:right w:w="108" w:type="dxa"/>
          </w:tblCellMar>
        </w:tblPrEx>
        <w:trPr>
          <w:cantSplit/>
          <w:trHeight w:val="34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E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14:paraId="46B57A0E">
        <w:tblPrEx>
          <w:tblCellMar>
            <w:top w:w="0" w:type="dxa"/>
            <w:left w:w="108" w:type="dxa"/>
            <w:bottom w:w="0" w:type="dxa"/>
            <w:right w:w="108" w:type="dxa"/>
          </w:tblCellMar>
        </w:tblPrEx>
        <w:trPr>
          <w:cantSplit/>
          <w:trHeight w:val="48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C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5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14:paraId="67E5728A">
        <w:tblPrEx>
          <w:tblCellMar>
            <w:top w:w="0" w:type="dxa"/>
            <w:left w:w="108" w:type="dxa"/>
            <w:bottom w:w="0" w:type="dxa"/>
            <w:right w:w="108" w:type="dxa"/>
          </w:tblCellMar>
        </w:tblPrEx>
        <w:trPr>
          <w:cantSplit/>
          <w:trHeight w:val="20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A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6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2.需提供本乡内土地资源的相关信息，协助确定可用于补充耕地的地块；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4.负责本乡内补充耕地的日常监管，防止非法占用耕地、破坏耕地等行为的发生</w:t>
            </w:r>
          </w:p>
        </w:tc>
      </w:tr>
      <w:tr w14:paraId="761B467F">
        <w:tblPrEx>
          <w:tblCellMar>
            <w:top w:w="0" w:type="dxa"/>
            <w:left w:w="108" w:type="dxa"/>
            <w:bottom w:w="0" w:type="dxa"/>
            <w:right w:w="108" w:type="dxa"/>
          </w:tblCellMar>
        </w:tblPrEx>
        <w:trPr>
          <w:cantSplit/>
          <w:trHeight w:val="12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4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6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4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14:paraId="3068EC06">
        <w:tblPrEx>
          <w:tblCellMar>
            <w:top w:w="0" w:type="dxa"/>
            <w:left w:w="108" w:type="dxa"/>
            <w:bottom w:w="0" w:type="dxa"/>
            <w:right w:w="108" w:type="dxa"/>
          </w:tblCellMar>
        </w:tblPrEx>
        <w:trPr>
          <w:cantSplit/>
          <w:trHeight w:val="12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A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3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2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0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14:paraId="7F2C1399">
        <w:tblPrEx>
          <w:tblCellMar>
            <w:top w:w="0" w:type="dxa"/>
            <w:left w:w="108" w:type="dxa"/>
            <w:bottom w:w="0" w:type="dxa"/>
            <w:right w:w="108" w:type="dxa"/>
          </w:tblCellMar>
        </w:tblPrEx>
        <w:trPr>
          <w:cantSplit/>
          <w:trHeight w:val="13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2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开展废弃矿山生态修复后的管护工作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1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0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14:paraId="5F948CF9">
        <w:tblPrEx>
          <w:tblCellMar>
            <w:top w:w="0" w:type="dxa"/>
            <w:left w:w="108" w:type="dxa"/>
            <w:bottom w:w="0" w:type="dxa"/>
            <w:right w:w="108" w:type="dxa"/>
          </w:tblCellMar>
        </w:tblPrEx>
        <w:trPr>
          <w:cantSplit/>
          <w:trHeight w:val="55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2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D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14:paraId="0295DAB5">
        <w:tblPrEx>
          <w:tblCellMar>
            <w:top w:w="0" w:type="dxa"/>
            <w:left w:w="108" w:type="dxa"/>
            <w:bottom w:w="0" w:type="dxa"/>
            <w:right w:w="108" w:type="dxa"/>
          </w:tblCellMar>
        </w:tblPrEx>
        <w:trPr>
          <w:cantSplit/>
          <w:trHeight w:val="47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E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1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2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E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8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14:paraId="394C170D">
        <w:tblPrEx>
          <w:tblCellMar>
            <w:top w:w="0" w:type="dxa"/>
            <w:left w:w="108" w:type="dxa"/>
            <w:bottom w:w="0" w:type="dxa"/>
            <w:right w:w="108" w:type="dxa"/>
          </w:tblCellMar>
        </w:tblPrEx>
        <w:trPr>
          <w:cantSplit/>
          <w:trHeight w:val="32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2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B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2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D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14:paraId="18930418">
        <w:tblPrEx>
          <w:tblCellMar>
            <w:top w:w="0" w:type="dxa"/>
            <w:left w:w="108" w:type="dxa"/>
            <w:bottom w:w="0" w:type="dxa"/>
            <w:right w:w="108" w:type="dxa"/>
          </w:tblCellMar>
        </w:tblPrEx>
        <w:trPr>
          <w:cantSplit/>
          <w:trHeight w:val="3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9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F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0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14:paraId="76A41A13">
        <w:tblPrEx>
          <w:tblCellMar>
            <w:top w:w="0" w:type="dxa"/>
            <w:left w:w="108" w:type="dxa"/>
            <w:bottom w:w="0" w:type="dxa"/>
            <w:right w:w="108" w:type="dxa"/>
          </w:tblCellMar>
        </w:tblPrEx>
        <w:trPr>
          <w:cantSplit/>
          <w:trHeight w:val="9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F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B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14:paraId="750FB89E">
        <w:tblPrEx>
          <w:tblCellMar>
            <w:top w:w="0" w:type="dxa"/>
            <w:left w:w="108" w:type="dxa"/>
            <w:bottom w:w="0" w:type="dxa"/>
            <w:right w:w="108" w:type="dxa"/>
          </w:tblCellMar>
        </w:tblPrEx>
        <w:trPr>
          <w:cantSplit/>
          <w:trHeight w:val="40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4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D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8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C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14:paraId="34563B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04B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十一、生态环保（7项）</w:t>
            </w:r>
          </w:p>
        </w:tc>
      </w:tr>
      <w:tr w14:paraId="26CA2749">
        <w:tblPrEx>
          <w:tblCellMar>
            <w:top w:w="0" w:type="dxa"/>
            <w:left w:w="108" w:type="dxa"/>
            <w:bottom w:w="0" w:type="dxa"/>
            <w:right w:w="108" w:type="dxa"/>
          </w:tblCellMar>
        </w:tblPrEx>
        <w:trPr>
          <w:cantSplit/>
          <w:trHeight w:val="49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A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开展南山国家公园生态保护工作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A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湖南南山国家公园管理局、县自然资源局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2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5.配合加强国家公园保护管理、法规政策等工作的宣传教育，增强公众的责任意识和保护意识</w:t>
            </w:r>
          </w:p>
        </w:tc>
      </w:tr>
      <w:tr w14:paraId="67C485E0">
        <w:tblPrEx>
          <w:tblCellMar>
            <w:top w:w="0" w:type="dxa"/>
            <w:left w:w="108" w:type="dxa"/>
            <w:bottom w:w="0" w:type="dxa"/>
            <w:right w:w="108" w:type="dxa"/>
          </w:tblCellMar>
        </w:tblPrEx>
        <w:trPr>
          <w:cantSplit/>
          <w:trHeight w:val="26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7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E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B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1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1.协助做好本乡的畜禽养殖污染防治工作；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14:paraId="6B3354D3">
        <w:tblPrEx>
          <w:tblCellMar>
            <w:top w:w="0" w:type="dxa"/>
            <w:left w:w="108" w:type="dxa"/>
            <w:bottom w:w="0" w:type="dxa"/>
            <w:right w:w="108" w:type="dxa"/>
          </w:tblCellMar>
        </w:tblPrEx>
        <w:trPr>
          <w:cantSplit/>
          <w:trHeight w:val="21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8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C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F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14:paraId="3F72ED41">
        <w:tblPrEx>
          <w:tblCellMar>
            <w:top w:w="0" w:type="dxa"/>
            <w:left w:w="108" w:type="dxa"/>
            <w:bottom w:w="0" w:type="dxa"/>
            <w:right w:w="108" w:type="dxa"/>
          </w:tblCellMar>
        </w:tblPrEx>
        <w:trPr>
          <w:cantSplit/>
          <w:trHeight w:val="19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7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C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B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F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1BCDE281">
        <w:tblPrEx>
          <w:tblCellMar>
            <w:top w:w="0" w:type="dxa"/>
            <w:left w:w="108" w:type="dxa"/>
            <w:bottom w:w="0" w:type="dxa"/>
            <w:right w:w="108" w:type="dxa"/>
          </w:tblCellMar>
        </w:tblPrEx>
        <w:trPr>
          <w:cantSplit/>
          <w:trHeight w:val="36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6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E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484358A">
        <w:tblPrEx>
          <w:tblCellMar>
            <w:top w:w="0" w:type="dxa"/>
            <w:left w:w="108" w:type="dxa"/>
            <w:bottom w:w="0" w:type="dxa"/>
            <w:right w:w="108" w:type="dxa"/>
          </w:tblCellMar>
        </w:tblPrEx>
        <w:trPr>
          <w:cantSplit/>
          <w:trHeight w:val="26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9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B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14:paraId="3D996E37">
        <w:tblPrEx>
          <w:tblCellMar>
            <w:top w:w="0" w:type="dxa"/>
            <w:left w:w="108" w:type="dxa"/>
            <w:bottom w:w="0" w:type="dxa"/>
            <w:right w:w="108" w:type="dxa"/>
          </w:tblCellMar>
        </w:tblPrEx>
        <w:trPr>
          <w:cantSplit/>
          <w:trHeight w:val="22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0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B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0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1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14:paraId="1AFF8D3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CA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14:paraId="0D779076">
        <w:tblPrEx>
          <w:tblCellMar>
            <w:top w:w="0" w:type="dxa"/>
            <w:left w:w="108" w:type="dxa"/>
            <w:bottom w:w="0" w:type="dxa"/>
            <w:right w:w="108" w:type="dxa"/>
          </w:tblCellMar>
        </w:tblPrEx>
        <w:trPr>
          <w:cantSplit/>
          <w:trHeight w:val="12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0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1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A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14:paraId="07F36D4B">
        <w:tblPrEx>
          <w:tblCellMar>
            <w:top w:w="0" w:type="dxa"/>
            <w:left w:w="108" w:type="dxa"/>
            <w:bottom w:w="0" w:type="dxa"/>
            <w:right w:w="108" w:type="dxa"/>
          </w:tblCellMar>
        </w:tblPrEx>
        <w:trPr>
          <w:cantSplit/>
          <w:trHeight w:val="13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1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4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14:paraId="6D4B933E">
        <w:tblPrEx>
          <w:tblCellMar>
            <w:top w:w="0" w:type="dxa"/>
            <w:left w:w="108" w:type="dxa"/>
            <w:bottom w:w="0" w:type="dxa"/>
            <w:right w:w="108" w:type="dxa"/>
          </w:tblCellMar>
        </w:tblPrEx>
        <w:trPr>
          <w:cantSplit/>
          <w:trHeight w:val="2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B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7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14:paraId="4791F2A2">
        <w:tblPrEx>
          <w:tblCellMar>
            <w:top w:w="0" w:type="dxa"/>
            <w:left w:w="108" w:type="dxa"/>
            <w:bottom w:w="0" w:type="dxa"/>
            <w:right w:w="108" w:type="dxa"/>
          </w:tblCellMar>
        </w:tblPrEx>
        <w:trPr>
          <w:cantSplit/>
          <w:trHeight w:val="22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4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D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4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D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14:paraId="7FC5C2A3">
        <w:tblPrEx>
          <w:tblCellMar>
            <w:top w:w="0" w:type="dxa"/>
            <w:left w:w="108" w:type="dxa"/>
            <w:bottom w:w="0" w:type="dxa"/>
            <w:right w:w="108" w:type="dxa"/>
          </w:tblCellMar>
        </w:tblPrEx>
        <w:trPr>
          <w:cantSplit/>
          <w:trHeight w:val="15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7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E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E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D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2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14:paraId="48FAFD46">
        <w:tblPrEx>
          <w:tblCellMar>
            <w:top w:w="0" w:type="dxa"/>
            <w:left w:w="108" w:type="dxa"/>
            <w:bottom w:w="0" w:type="dxa"/>
            <w:right w:w="108" w:type="dxa"/>
          </w:tblCellMar>
        </w:tblPrEx>
        <w:trPr>
          <w:cantSplit/>
          <w:trHeight w:val="11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5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3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2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14:paraId="6C31B37B">
        <w:tblPrEx>
          <w:tblCellMar>
            <w:top w:w="0" w:type="dxa"/>
            <w:left w:w="108" w:type="dxa"/>
            <w:bottom w:w="0" w:type="dxa"/>
            <w:right w:w="108" w:type="dxa"/>
          </w:tblCellMar>
        </w:tblPrEx>
        <w:trPr>
          <w:cantSplit/>
          <w:trHeight w:val="52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B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3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14:paraId="723B1694">
        <w:tblPrEx>
          <w:tblCellMar>
            <w:top w:w="0" w:type="dxa"/>
            <w:left w:w="108" w:type="dxa"/>
            <w:bottom w:w="0" w:type="dxa"/>
            <w:right w:w="108" w:type="dxa"/>
          </w:tblCellMar>
        </w:tblPrEx>
        <w:trPr>
          <w:cantSplit/>
          <w:trHeight w:val="25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4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C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14:paraId="4A9079EC">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A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C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8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14:paraId="78C67B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088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1BBE0D0">
        <w:tblPrEx>
          <w:tblCellMar>
            <w:top w:w="0" w:type="dxa"/>
            <w:left w:w="108" w:type="dxa"/>
            <w:bottom w:w="0" w:type="dxa"/>
            <w:right w:w="108" w:type="dxa"/>
          </w:tblCellMar>
        </w:tblPrEx>
        <w:trPr>
          <w:cantSplit/>
          <w:trHeight w:val="3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7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6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14:paraId="11EDC4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B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A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A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14:paraId="64E0AC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CA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14:paraId="21CF8373">
        <w:tblPrEx>
          <w:tblCellMar>
            <w:top w:w="0" w:type="dxa"/>
            <w:left w:w="108" w:type="dxa"/>
            <w:bottom w:w="0" w:type="dxa"/>
            <w:right w:w="108" w:type="dxa"/>
          </w:tblCellMar>
        </w:tblPrEx>
        <w:trPr>
          <w:cantSplit/>
          <w:trHeight w:val="26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C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14:paraId="0C00C0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D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14:paraId="5A1C7273">
        <w:tblPrEx>
          <w:tblCellMar>
            <w:top w:w="0" w:type="dxa"/>
            <w:left w:w="108" w:type="dxa"/>
            <w:bottom w:w="0" w:type="dxa"/>
            <w:right w:w="108" w:type="dxa"/>
          </w:tblCellMar>
        </w:tblPrEx>
        <w:trPr>
          <w:cantSplit/>
          <w:trHeight w:val="1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5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E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14:paraId="56C0E2F0">
        <w:tblPrEx>
          <w:tblCellMar>
            <w:top w:w="0" w:type="dxa"/>
            <w:left w:w="108" w:type="dxa"/>
            <w:bottom w:w="0" w:type="dxa"/>
            <w:right w:w="108" w:type="dxa"/>
          </w:tblCellMar>
        </w:tblPrEx>
        <w:trPr>
          <w:cantSplit/>
          <w:trHeight w:val="15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5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1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E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F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14:paraId="07E30A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4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8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2.做好村防控工作</w:t>
            </w:r>
          </w:p>
        </w:tc>
      </w:tr>
      <w:tr w14:paraId="020FAE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00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14:paraId="4A6867B8">
        <w:tblPrEx>
          <w:tblCellMar>
            <w:top w:w="0" w:type="dxa"/>
            <w:left w:w="108" w:type="dxa"/>
            <w:bottom w:w="0" w:type="dxa"/>
            <w:right w:w="108" w:type="dxa"/>
          </w:tblCellMar>
        </w:tblPrEx>
        <w:trPr>
          <w:cantSplit/>
          <w:trHeight w:val="28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2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7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4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14:paraId="0D3BD116">
        <w:tblPrEx>
          <w:tblCellMar>
            <w:top w:w="0" w:type="dxa"/>
            <w:left w:w="108" w:type="dxa"/>
            <w:bottom w:w="0" w:type="dxa"/>
            <w:right w:w="108" w:type="dxa"/>
          </w:tblCellMar>
        </w:tblPrEx>
        <w:trPr>
          <w:cantSplit/>
          <w:trHeight w:val="24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8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1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4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4A8844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A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14:paraId="02013631">
        <w:tblPrEx>
          <w:tblCellMar>
            <w:top w:w="0" w:type="dxa"/>
            <w:left w:w="108" w:type="dxa"/>
            <w:bottom w:w="0" w:type="dxa"/>
            <w:right w:w="108" w:type="dxa"/>
          </w:tblCellMar>
        </w:tblPrEx>
        <w:trPr>
          <w:cantSplit/>
          <w:trHeight w:val="33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F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2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569FAEE">
        <w:tblPrEx>
          <w:tblCellMar>
            <w:top w:w="0" w:type="dxa"/>
            <w:left w:w="108" w:type="dxa"/>
            <w:bottom w:w="0" w:type="dxa"/>
            <w:right w:w="108" w:type="dxa"/>
          </w:tblCellMar>
        </w:tblPrEx>
        <w:trPr>
          <w:cantSplit/>
          <w:trHeight w:val="25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4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C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14:paraId="64F61AA9">
        <w:tblPrEx>
          <w:tblCellMar>
            <w:top w:w="0" w:type="dxa"/>
            <w:left w:w="108" w:type="dxa"/>
            <w:bottom w:w="0" w:type="dxa"/>
            <w:right w:w="108" w:type="dxa"/>
          </w:tblCellMar>
        </w:tblPrEx>
        <w:trPr>
          <w:cantSplit/>
          <w:trHeight w:val="82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D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6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D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D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F830C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6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2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1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E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57D6E7DE">
        <w:tblPrEx>
          <w:tblCellMar>
            <w:top w:w="0" w:type="dxa"/>
            <w:left w:w="108" w:type="dxa"/>
            <w:bottom w:w="0" w:type="dxa"/>
            <w:right w:w="108" w:type="dxa"/>
          </w:tblCellMar>
        </w:tblPrEx>
        <w:trPr>
          <w:cantSplit/>
          <w:trHeight w:val="31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9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3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0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10F632F9">
        <w:tblPrEx>
          <w:tblCellMar>
            <w:top w:w="0" w:type="dxa"/>
            <w:left w:w="108" w:type="dxa"/>
            <w:bottom w:w="0" w:type="dxa"/>
            <w:right w:w="108" w:type="dxa"/>
          </w:tblCellMar>
        </w:tblPrEx>
        <w:trPr>
          <w:cantSplit/>
          <w:trHeight w:val="32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C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E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2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E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DD15B9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670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49499B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9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4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5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14:paraId="3052281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EE77B5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5C7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72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BE1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9A1B7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B3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5309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2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18EE37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2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A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C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14:paraId="2F75A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B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14:paraId="66C988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077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12A91B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8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14:paraId="6C4B9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14:paraId="73E9E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2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14:paraId="7477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5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14:paraId="2CC5AA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B99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8EF2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6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14:paraId="04C501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4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7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14:paraId="21A75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0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3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14:paraId="69000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2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14:paraId="730EE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4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14:paraId="29B3D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51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C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14:paraId="44B9B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0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14:paraId="3D3E3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14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14:paraId="67E815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4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8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14:paraId="4D7DA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14:paraId="32A0E8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2D5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四、平安法治（21项）</w:t>
            </w:r>
          </w:p>
        </w:tc>
      </w:tr>
      <w:tr w14:paraId="0CC5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D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C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00B2E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E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9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71C9BC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9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县教育局：负责校车安全运营监管</w:t>
            </w:r>
          </w:p>
        </w:tc>
      </w:tr>
      <w:tr w14:paraId="2B822A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0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0F6EF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5E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65E6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F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9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F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647E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3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B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0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029B1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1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14:paraId="28BE6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6E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1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0A326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85BB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8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9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A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0298C4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D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4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56CD8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9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4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14:paraId="19571E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5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C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B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EDEF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C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1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5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3BFAC9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F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D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14:paraId="00641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3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4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14:paraId="54F29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14:paraId="3BB25A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4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3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14:paraId="08DF2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20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2D150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F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1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5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05A813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C22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6D498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A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14:paraId="12068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4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8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4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14:paraId="361814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14:paraId="5FC66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E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14:paraId="7AC2D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4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14:paraId="04728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8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14:paraId="26A49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E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14:paraId="3E905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F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F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14:paraId="427A4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3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D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14:paraId="32F25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0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1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14:paraId="1B4EC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2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F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C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14:paraId="4BBF1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43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14:paraId="5F7AC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9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D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14:paraId="3F6150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689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7C101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DA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14:paraId="2CC96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9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29FD5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13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B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0CEE57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D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14:paraId="310B93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F8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364B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3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4F8231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D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0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2BF78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1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47ACE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34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F463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B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4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740634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DEE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22F1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0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F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7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14:paraId="3E0C70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5BA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14:paraId="3C469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5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1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7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14:paraId="70DBF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E4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14:paraId="4E9E0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C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0A4A7D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C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F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3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5A401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0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1EE1D6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F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E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14:paraId="48663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8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E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18AEA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C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710E8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4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14:paraId="5CBCC7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F02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十、自然资源（19项）</w:t>
            </w:r>
          </w:p>
        </w:tc>
      </w:tr>
      <w:tr w14:paraId="73ABB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6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5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14:paraId="63293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3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8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14:paraId="005674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6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1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14:paraId="1861A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17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14:paraId="7D7C7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2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14:paraId="048C8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8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B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D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14:paraId="1F8CE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县自然资源局：负责上级重点项目建设造成的非法占用土地图斑整改</w:t>
            </w:r>
          </w:p>
        </w:tc>
      </w:tr>
      <w:tr w14:paraId="3DB84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10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B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自然资源局：负责对建设项目施工和地质勘查需要临时占用耕地，土地使用者在临时用地期满之日起不拆除的执法</w:t>
            </w:r>
          </w:p>
        </w:tc>
      </w:tr>
      <w:tr w14:paraId="719E54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E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C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县自然资源局、农业农村局：负责对违法占用、破坏耕地的查处</w:t>
            </w:r>
          </w:p>
        </w:tc>
      </w:tr>
      <w:tr w14:paraId="7C6F7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14:paraId="79CF34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6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县农业农村局：负责清理水利违法图斑</w:t>
            </w:r>
          </w:p>
        </w:tc>
      </w:tr>
      <w:tr w14:paraId="163D8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4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F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7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县农业农村局：负责禁渔禁钓监管执法</w:t>
            </w:r>
          </w:p>
        </w:tc>
      </w:tr>
      <w:tr w14:paraId="29511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14:paraId="0812D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6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14:paraId="3C44B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8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14:paraId="7D21E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0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8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14:paraId="4DE16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14:paraId="42E351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6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14:paraId="3BDF2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5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自然保护地管理、监督、保护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县林业局：自然保护地管理、监督、保护</w:t>
            </w:r>
          </w:p>
        </w:tc>
      </w:tr>
      <w:tr w14:paraId="53B33B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CD5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7C1A0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5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C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14:paraId="083A70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9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9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2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县农业农村局：负责对污染耕地整治</w:t>
            </w:r>
          </w:p>
        </w:tc>
      </w:tr>
      <w:tr w14:paraId="01BC1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14:paraId="225EC1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D37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10DF6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6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14:paraId="578E3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14:paraId="78717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C2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14:paraId="2F5C7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C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5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2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14:paraId="586E7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A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6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5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14:paraId="69B89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C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F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14:paraId="71F1B0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A71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308CF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E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14:paraId="18CCD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C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旅游厕所等公共服务设施运行管护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1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县文化旅游广电体育局：负责对旅游厕所等公共服务设施运行管护</w:t>
            </w:r>
          </w:p>
        </w:tc>
      </w:tr>
      <w:tr w14:paraId="7F7CF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A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对未核定公布为文物保护单位的不可移动文物的保护工作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B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县文化旅游广电体育局：负责对未核定为文物保护单位的不可移动文物的保养和维护</w:t>
            </w:r>
          </w:p>
        </w:tc>
      </w:tr>
      <w:tr w14:paraId="027EE9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DD8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3F5E6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A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B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14:paraId="231948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6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14:paraId="44C779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4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14:paraId="1A9C1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7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14:paraId="3061E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F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14:paraId="06DF0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3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4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7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14:paraId="15FBB8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2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1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14:paraId="4094C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A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14:paraId="61E53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A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14:paraId="41AE1B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70A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14:paraId="3611B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0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0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县发展和改革局：负责开展易地扶贫搬迁集中安置住房结构性安全隐患排查</w:t>
            </w:r>
          </w:p>
        </w:tc>
      </w:tr>
      <w:tr w14:paraId="0EE6C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C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14:paraId="69662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A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4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14:paraId="603ED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F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县应急管理局：负责对加油站安全生产监督检查</w:t>
            </w:r>
          </w:p>
        </w:tc>
      </w:tr>
      <w:tr w14:paraId="0D357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F0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B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14:paraId="6A42913E">
        <w:tblPrEx>
          <w:tblCellMar>
            <w:top w:w="0" w:type="dxa"/>
            <w:left w:w="108" w:type="dxa"/>
            <w:bottom w:w="0" w:type="dxa"/>
            <w:right w:w="108" w:type="dxa"/>
          </w:tblCellMar>
        </w:tblPrEx>
        <w:trPr>
          <w:cantSplit/>
          <w:trHeight w:val="6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1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4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2BE27BE1">
        <w:tblPrEx>
          <w:tblCellMar>
            <w:top w:w="0" w:type="dxa"/>
            <w:left w:w="108" w:type="dxa"/>
            <w:bottom w:w="0" w:type="dxa"/>
            <w:right w:w="108" w:type="dxa"/>
          </w:tblCellMar>
        </w:tblPrEx>
        <w:trPr>
          <w:cantSplit/>
          <w:trHeight w:val="6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C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A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2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14:paraId="2799C14D">
        <w:tblPrEx>
          <w:tblCellMar>
            <w:top w:w="0" w:type="dxa"/>
            <w:left w:w="108" w:type="dxa"/>
            <w:bottom w:w="0" w:type="dxa"/>
            <w:right w:w="108" w:type="dxa"/>
          </w:tblCellMar>
        </w:tblPrEx>
        <w:trPr>
          <w:cantSplit/>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4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6DD70AF9">
        <w:tblPrEx>
          <w:tblCellMar>
            <w:top w:w="0" w:type="dxa"/>
            <w:left w:w="108" w:type="dxa"/>
            <w:bottom w:w="0" w:type="dxa"/>
            <w:right w:w="108" w:type="dxa"/>
          </w:tblCellMar>
        </w:tblPrEx>
        <w:trPr>
          <w:cantSplit/>
          <w:trHeight w:val="6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CE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14:paraId="3DE27E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DF0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7D58263B">
        <w:tblPrEx>
          <w:tblCellMar>
            <w:top w:w="0" w:type="dxa"/>
            <w:left w:w="108" w:type="dxa"/>
            <w:bottom w:w="0" w:type="dxa"/>
            <w:right w:w="108" w:type="dxa"/>
          </w:tblCellMar>
        </w:tblPrEx>
        <w:trPr>
          <w:cantSplit/>
          <w:trHeight w:val="6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C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268072CD">
        <w:tblPrEx>
          <w:tblCellMar>
            <w:top w:w="0" w:type="dxa"/>
            <w:left w:w="108" w:type="dxa"/>
            <w:bottom w:w="0" w:type="dxa"/>
            <w:right w:w="108" w:type="dxa"/>
          </w:tblCellMar>
        </w:tblPrEx>
        <w:trPr>
          <w:cantSplit/>
          <w:trHeight w:val="6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9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9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61E393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1AD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14:paraId="064540DA">
        <w:tblPrEx>
          <w:tblCellMar>
            <w:top w:w="0" w:type="dxa"/>
            <w:left w:w="108" w:type="dxa"/>
            <w:bottom w:w="0" w:type="dxa"/>
            <w:right w:w="108" w:type="dxa"/>
          </w:tblCellMar>
        </w:tblPrEx>
        <w:trPr>
          <w:cantSplit/>
          <w:trHeight w:val="6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9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3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14:paraId="3834F64D">
        <w:tblPrEx>
          <w:tblCellMar>
            <w:top w:w="0" w:type="dxa"/>
            <w:left w:w="108" w:type="dxa"/>
            <w:bottom w:w="0" w:type="dxa"/>
            <w:right w:w="108" w:type="dxa"/>
          </w:tblCellMar>
        </w:tblPrEx>
        <w:trPr>
          <w:cantSplit/>
          <w:trHeight w:val="6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B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2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14:paraId="1532AFE1">
        <w:tblPrEx>
          <w:tblCellMar>
            <w:top w:w="0" w:type="dxa"/>
            <w:left w:w="108" w:type="dxa"/>
            <w:bottom w:w="0" w:type="dxa"/>
            <w:right w:w="108" w:type="dxa"/>
          </w:tblCellMar>
        </w:tblPrEx>
        <w:trPr>
          <w:cantSplit/>
          <w:trHeight w:val="6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B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4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A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14:paraId="78E681F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F057E0B-92D7-47BE-85AA-F96884C8F276}"/>
  </w:font>
  <w:font w:name="Arial">
    <w:panose1 w:val="020B0604020202020204"/>
    <w:charset w:val="00"/>
    <w:family w:val="swiss"/>
    <w:pitch w:val="default"/>
    <w:sig w:usb0="E0002EFF" w:usb1="C000785B" w:usb2="00000009" w:usb3="00000000" w:csb0="400001FF" w:csb1="FFFF0000"/>
    <w:embedRegular r:id="rId2" w:fontKey="{E7855A13-F7C3-4985-939D-86317A55B552}"/>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embedRegular r:id="rId3" w:fontKey="{8AA370F4-F687-4FBE-8978-C508FE4409AA}"/>
  </w:font>
  <w:font w:name="方正公文小标宋">
    <w:panose1 w:val="02000500000000000000"/>
    <w:charset w:val="86"/>
    <w:family w:val="auto"/>
    <w:pitch w:val="default"/>
    <w:sig w:usb0="A00002BF" w:usb1="38CF7CFA" w:usb2="00000016" w:usb3="00000000" w:csb0="00040001" w:csb1="00000000"/>
    <w:embedRegular r:id="rId4" w:fontKey="{8ADAF28C-4109-4434-A1F1-2474049529CC}"/>
  </w:font>
  <w:font w:name="方正小标宋_GBK">
    <w:panose1 w:val="02000000000000000000"/>
    <w:charset w:val="86"/>
    <w:family w:val="script"/>
    <w:pitch w:val="default"/>
    <w:sig w:usb0="A00002BF" w:usb1="38CF7CFA" w:usb2="00082016" w:usb3="00000000" w:csb0="00040001" w:csb1="00000000"/>
    <w:embedRegular r:id="rId5" w:fontKey="{F1201AF6-F20E-41BD-9AC7-43C18CBD0143}"/>
  </w:font>
  <w:font w:name="方正公文黑体">
    <w:panose1 w:val="02000500000000000000"/>
    <w:charset w:val="86"/>
    <w:family w:val="auto"/>
    <w:pitch w:val="default"/>
    <w:sig w:usb0="A00002BF" w:usb1="38CF7CFA" w:usb2="00000016" w:usb3="00000000" w:csb0="00040001" w:csb1="00000000"/>
    <w:embedRegular r:id="rId6" w:fontKey="{A57B5049-F212-4E58-9AAF-AC69933BD656}"/>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7AE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C03F32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C03F32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1E6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AB6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89</Words>
  <Characters>90</Characters>
  <Lines>1</Lines>
  <Paragraphs>1</Paragraphs>
  <TotalTime>56</TotalTime>
  <ScaleCrop>false</ScaleCrop>
  <LinksUpToDate>false</LinksUpToDate>
  <CharactersWithSpaces>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那不勒斯奶椰</cp:lastModifiedBy>
  <cp:lastPrinted>2025-07-03T05:45:20Z</cp:lastPrinted>
  <dcterms:modified xsi:type="dcterms:W3CDTF">2025-07-03T05:46:29Z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eyJoZGlkIjoiMmUwNTE1ZTQ5N2VmNTdmNDJhODI0YjljNzRjMmY4OGMiLCJ1c2VySWQiOiI0MTg0Mzg5NTEifQ==</vt:lpwstr>
  </property>
  <property fmtid="{D5CDD505-2E9C-101B-9397-08002B2CF9AE}" pid="3" name="KSOProductBuildVer">
    <vt:lpwstr>2052-12.1.0.21541</vt:lpwstr>
  </property>
  <property fmtid="{D5CDD505-2E9C-101B-9397-08002B2CF9AE}" pid="4" name="ICV">
    <vt:lpwstr>184F623BECA04F3C9E2F6E1255CCD974_12</vt:lpwstr>
  </property>
</Properties>
</file>