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jc w:val="center"/>
        <w:rPr>
          <w:rFonts w:eastAsia="楷体_GB2312" w:cs="Times New Roman"/>
          <w:kern w:val="0"/>
          <w:sz w:val="32"/>
          <w:szCs w:val="32"/>
        </w:rPr>
      </w:pPr>
      <w:r>
        <w:rPr>
          <w:rFonts w:hint="eastAsia" w:ascii="方正小标宋_GBK" w:eastAsia="方正小标宋_GBK" w:cs="方正小标宋_GBK"/>
          <w:kern w:val="0"/>
          <w:sz w:val="36"/>
          <w:szCs w:val="36"/>
        </w:rPr>
        <w:t>专项资金绩效目标申报表</w:t>
      </w:r>
      <w:r>
        <w:rPr>
          <w:rFonts w:ascii="方正小标宋_GBK" w:eastAsia="方正小标宋_GBK" w:cs="Times New Roman"/>
          <w:kern w:val="0"/>
          <w:sz w:val="32"/>
          <w:szCs w:val="32"/>
        </w:rPr>
        <w:br w:type="textWrapping"/>
      </w:r>
      <w:r>
        <w:rPr>
          <w:rFonts w:hint="eastAsia" w:eastAsia="楷体_GB2312" w:cs="楷体_GB2312"/>
          <w:kern w:val="0"/>
          <w:sz w:val="32"/>
          <w:szCs w:val="32"/>
        </w:rPr>
        <w:t>（</w:t>
      </w:r>
      <w:r>
        <w:rPr>
          <w:rFonts w:eastAsia="楷体_GB2312"/>
          <w:kern w:val="0"/>
          <w:sz w:val="32"/>
          <w:szCs w:val="32"/>
        </w:rPr>
        <w:t>201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9</w:t>
      </w:r>
      <w:r>
        <w:rPr>
          <w:rFonts w:hint="eastAsia" w:eastAsia="楷体_GB2312" w:cs="楷体_GB2312"/>
          <w:kern w:val="0"/>
          <w:sz w:val="32"/>
          <w:szCs w:val="32"/>
        </w:rPr>
        <w:t>年度）</w:t>
      </w:r>
    </w:p>
    <w:p>
      <w:pPr>
        <w:widowControl/>
        <w:jc w:val="left"/>
        <w:rPr>
          <w:rFonts w:cs="Times New Roman"/>
          <w:kern w:val="0"/>
          <w:sz w:val="20"/>
          <w:szCs w:val="20"/>
        </w:rPr>
      </w:pPr>
      <w:r>
        <w:rPr>
          <w:rFonts w:hint="eastAsia" w:cs="宋体"/>
          <w:kern w:val="0"/>
          <w:sz w:val="20"/>
          <w:szCs w:val="20"/>
        </w:rPr>
        <w:t>填报单位（盖章）：城步苗族自治县卫</w:t>
      </w:r>
      <w:r>
        <w:rPr>
          <w:rFonts w:hint="eastAsia" w:cs="宋体"/>
          <w:kern w:val="0"/>
          <w:sz w:val="20"/>
          <w:szCs w:val="20"/>
          <w:lang w:eastAsia="zh-CN"/>
        </w:rPr>
        <w:t>健</w:t>
      </w:r>
      <w:r>
        <w:rPr>
          <w:rFonts w:hint="eastAsia" w:cs="宋体"/>
          <w:kern w:val="0"/>
          <w:sz w:val="20"/>
          <w:szCs w:val="20"/>
        </w:rPr>
        <w:t>局</w:t>
      </w:r>
    </w:p>
    <w:tbl>
      <w:tblPr>
        <w:tblStyle w:val="5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35"/>
        <w:gridCol w:w="15"/>
        <w:gridCol w:w="1770"/>
        <w:gridCol w:w="590"/>
        <w:gridCol w:w="2000"/>
        <w:gridCol w:w="35"/>
        <w:gridCol w:w="1125"/>
        <w:gridCol w:w="30"/>
        <w:gridCol w:w="550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专项名称</w:t>
            </w:r>
          </w:p>
        </w:tc>
        <w:tc>
          <w:tcPr>
            <w:tcW w:w="2360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  <w:lang w:eastAsia="zh-CN"/>
              </w:rPr>
              <w:t>计生特殊家庭扶助</w:t>
            </w: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200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专项属性</w:t>
            </w:r>
          </w:p>
        </w:tc>
        <w:tc>
          <w:tcPr>
            <w:tcW w:w="3700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kern w:val="0"/>
              </w:rPr>
            </w:pPr>
            <w:r>
              <w:rPr>
                <w:rFonts w:hint="eastAsia" w:cs="宋体"/>
                <w:kern w:val="0"/>
              </w:rPr>
              <w:t>延续专项</w:t>
            </w:r>
            <w:r>
              <w:rPr>
                <w:kern w:val="0"/>
              </w:rPr>
              <w:t xml:space="preserve">□     </w:t>
            </w:r>
            <w:r>
              <w:rPr>
                <w:rFonts w:hint="eastAsia" w:cs="宋体"/>
                <w:kern w:val="0"/>
              </w:rPr>
              <w:t>新增专</w:t>
            </w:r>
            <w:r>
              <w:rPr>
                <w:rFonts w:hint="eastAsia" w:ascii="宋体" w:hAnsi="宋体" w:cs="宋体"/>
                <w:kern w:val="0"/>
              </w:rPr>
              <w:t>项√</w:t>
            </w:r>
            <w:r>
              <w:rPr>
                <w:kern w:val="0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部门名称</w:t>
            </w:r>
          </w:p>
        </w:tc>
        <w:tc>
          <w:tcPr>
            <w:tcW w:w="2360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  <w:lang w:eastAsia="zh-CN"/>
              </w:rPr>
              <w:t>卫健局</w:t>
            </w: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200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资金总额（万元）</w:t>
            </w:r>
          </w:p>
        </w:tc>
        <w:tc>
          <w:tcPr>
            <w:tcW w:w="3700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/>
                <w:kern w:val="0"/>
                <w:lang w:val="en-US" w:eastAsia="zh-CN"/>
              </w:rPr>
              <w:t>30.75</w:t>
            </w: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部门相应职能职责概述</w:t>
            </w:r>
          </w:p>
        </w:tc>
        <w:tc>
          <w:tcPr>
            <w:tcW w:w="8060" w:type="dxa"/>
            <w:gridSpan w:val="8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ascii="仿宋" w:hAnsi="仿宋" w:eastAsia="仿宋" w:cs="仿宋"/>
                <w:kern w:val="0"/>
              </w:rPr>
              <w:t>1</w:t>
            </w:r>
            <w:r>
              <w:rPr>
                <w:rFonts w:hint="eastAsia" w:ascii="仿宋" w:hAnsi="仿宋" w:eastAsia="仿宋" w:cs="仿宋"/>
                <w:kern w:val="0"/>
              </w:rPr>
              <w:t>、贯彻执行卫生和计划生育工作的方针、政策和法律法规。</w:t>
            </w:r>
            <w:r>
              <w:rPr>
                <w:rFonts w:ascii="仿宋" w:hAnsi="仿宋" w:eastAsia="仿宋" w:cs="仿宋"/>
                <w:kern w:val="0"/>
              </w:rPr>
              <w:t>2</w:t>
            </w:r>
            <w:r>
              <w:rPr>
                <w:rFonts w:hint="eastAsia" w:ascii="仿宋" w:hAnsi="仿宋" w:eastAsia="仿宋" w:cs="仿宋"/>
                <w:kern w:val="0"/>
              </w:rPr>
              <w:t>、负责全县疾病预防控制规划、免疫规划、严重危害人民健康的公共卫生问题的干预措施并组织实施，</w:t>
            </w:r>
            <w:r>
              <w:rPr>
                <w:rFonts w:ascii="仿宋" w:hAnsi="仿宋" w:eastAsia="仿宋" w:cs="仿宋"/>
                <w:kern w:val="0"/>
              </w:rPr>
              <w:t>3</w:t>
            </w:r>
            <w:r>
              <w:rPr>
                <w:rFonts w:hint="eastAsia" w:ascii="仿宋" w:hAnsi="仿宋" w:eastAsia="仿宋" w:cs="仿宋"/>
                <w:kern w:val="0"/>
              </w:rPr>
              <w:t>、实施国家药物政策和国家基本药物制度，等等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专项立</w:t>
            </w:r>
          </w:p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项依据</w:t>
            </w:r>
          </w:p>
        </w:tc>
        <w:tc>
          <w:tcPr>
            <w:tcW w:w="8060" w:type="dxa"/>
            <w:gridSpan w:val="8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  <w:lang w:eastAsia="zh-CN"/>
              </w:rPr>
              <w:t>城卫报</w:t>
            </w:r>
            <w:r>
              <w:rPr>
                <w:rFonts w:hint="eastAsia" w:cs="宋体"/>
                <w:kern w:val="0"/>
                <w:lang w:val="en-US" w:eastAsia="zh-CN"/>
              </w:rPr>
              <w:t>[2018]25号</w:t>
            </w: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60" w:type="dxa"/>
            <w:gridSpan w:val="3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专项实施</w:t>
            </w:r>
          </w:p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进度计划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专项实施内容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计划开始时间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计划完成时间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int="eastAsia" w:cs="宋体"/>
                <w:kern w:val="0"/>
              </w:rPr>
              <w:t>、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kern w:val="0"/>
              </w:rPr>
              <w:t>201</w:t>
            </w:r>
            <w:r>
              <w:rPr>
                <w:rFonts w:hint="eastAsia"/>
                <w:kern w:val="0"/>
                <w:lang w:val="en-US" w:eastAsia="zh-CN"/>
              </w:rPr>
              <w:t>9</w:t>
            </w:r>
            <w:r>
              <w:rPr>
                <w:rFonts w:hint="eastAsia" w:cs="宋体"/>
                <w:kern w:val="0"/>
              </w:rPr>
              <w:t>年</w:t>
            </w:r>
            <w:r>
              <w:rPr>
                <w:rFonts w:hint="eastAsia" w:cs="宋体"/>
                <w:kern w:val="0"/>
                <w:lang w:val="en-US" w:eastAsia="zh-CN"/>
              </w:rPr>
              <w:t>3</w:t>
            </w:r>
            <w:r>
              <w:rPr>
                <w:rFonts w:hint="eastAsia" w:cs="宋体"/>
                <w:kern w:val="0"/>
              </w:rPr>
              <w:t>月　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kern w:val="0"/>
              </w:rPr>
              <w:t>201</w:t>
            </w:r>
            <w:r>
              <w:rPr>
                <w:rFonts w:hint="eastAsia"/>
                <w:kern w:val="0"/>
                <w:lang w:val="en-US" w:eastAsia="zh-CN"/>
              </w:rPr>
              <w:t>9</w:t>
            </w:r>
            <w:r>
              <w:rPr>
                <w:rFonts w:hint="eastAsia" w:cs="宋体"/>
                <w:kern w:val="0"/>
              </w:rPr>
              <w:t>年</w:t>
            </w:r>
            <w:r>
              <w:rPr>
                <w:rFonts w:hint="eastAsia"/>
                <w:kern w:val="0"/>
                <w:lang w:val="en-US" w:eastAsia="zh-CN"/>
              </w:rPr>
              <w:t>12</w:t>
            </w:r>
            <w:r>
              <w:rPr>
                <w:rFonts w:hint="eastAsia" w:cs="宋体"/>
                <w:kern w:val="0"/>
              </w:rPr>
              <w:t>月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kern w:val="0"/>
              </w:rPr>
              <w:t>2</w:t>
            </w:r>
            <w:r>
              <w:rPr>
                <w:rFonts w:hint="eastAsia" w:cs="宋体"/>
                <w:kern w:val="0"/>
              </w:rPr>
              <w:t>、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……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cs="Times New Roman"/>
                <w:kern w:val="0"/>
              </w:rPr>
            </w:pPr>
          </w:p>
        </w:tc>
        <w:tc>
          <w:tcPr>
            <w:tcW w:w="2510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专项长期</w:t>
            </w:r>
          </w:p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绩效目标</w:t>
            </w:r>
          </w:p>
        </w:tc>
        <w:tc>
          <w:tcPr>
            <w:tcW w:w="8060" w:type="dxa"/>
            <w:gridSpan w:val="8"/>
            <w:vAlign w:val="center"/>
          </w:tcPr>
          <w:p>
            <w:pPr>
              <w:widowControl/>
              <w:spacing w:line="280" w:lineRule="exact"/>
              <w:rPr>
                <w:rFonts w:cs="Times New Roman"/>
                <w:kern w:val="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专项年度</w:t>
            </w:r>
          </w:p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绩效目标</w:t>
            </w:r>
          </w:p>
        </w:tc>
        <w:tc>
          <w:tcPr>
            <w:tcW w:w="8060" w:type="dxa"/>
            <w:gridSpan w:val="8"/>
            <w:vAlign w:val="center"/>
          </w:tcPr>
          <w:p>
            <w:pPr>
              <w:widowControl/>
              <w:spacing w:line="280" w:lineRule="exact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创建群众满意乡镇卫生院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专项年度绩效指标</w:t>
            </w:r>
          </w:p>
        </w:tc>
        <w:tc>
          <w:tcPr>
            <w:tcW w:w="7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一级指标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二级指标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指标内容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指标值</w:t>
            </w:r>
          </w:p>
        </w:tc>
        <w:tc>
          <w:tcPr>
            <w:tcW w:w="19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75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产出指标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数量指标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  <w:lang w:eastAsia="zh-CN"/>
              </w:rPr>
              <w:t>计生特殊家庭扶助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eastAsia="宋体" w:cs="Times New Roman"/>
                <w:kern w:val="0"/>
                <w:lang w:val="en-US" w:eastAsia="zh-CN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质量指标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时效指标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成本指标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75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效益指标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经济效益指标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社会效益指标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生态效益指标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可持续影响指标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0" w:type="auto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770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社会公众或服务对象满意度指标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群众满意　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9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6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专项实施</w:t>
            </w:r>
          </w:p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保障措施</w:t>
            </w:r>
          </w:p>
        </w:tc>
        <w:tc>
          <w:tcPr>
            <w:tcW w:w="8060" w:type="dxa"/>
            <w:gridSpan w:val="8"/>
            <w:vAlign w:val="center"/>
          </w:tcPr>
          <w:p>
            <w:pPr>
              <w:widowControl/>
              <w:spacing w:line="280" w:lineRule="exact"/>
              <w:rPr>
                <w:rFonts w:ascii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45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财政部门</w:t>
            </w:r>
          </w:p>
          <w:p>
            <w:pPr>
              <w:widowControl/>
              <w:spacing w:line="280" w:lineRule="exact"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审核意见</w:t>
            </w:r>
          </w:p>
        </w:tc>
        <w:tc>
          <w:tcPr>
            <w:tcW w:w="8075" w:type="dxa"/>
            <w:gridSpan w:val="9"/>
            <w:vAlign w:val="center"/>
          </w:tcPr>
          <w:p>
            <w:pPr>
              <w:widowControl/>
              <w:spacing w:line="280" w:lineRule="exact"/>
              <w:ind w:right="42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                                                                                                                        </w:t>
            </w:r>
          </w:p>
          <w:p>
            <w:pPr>
              <w:widowControl/>
              <w:spacing w:line="280" w:lineRule="exact"/>
              <w:ind w:right="630"/>
              <w:jc w:val="right"/>
              <w:rPr>
                <w:rFonts w:cs="Times New Roman"/>
                <w:kern w:val="0"/>
              </w:rPr>
            </w:pPr>
            <w:r>
              <w:rPr>
                <w:kern w:val="0"/>
              </w:rPr>
              <w:t xml:space="preserve">                                                             </w:t>
            </w:r>
            <w:r>
              <w:rPr>
                <w:rFonts w:hint="eastAsia" w:cs="宋体"/>
                <w:kern w:val="0"/>
              </w:rPr>
              <w:t>（盖章）</w:t>
            </w:r>
          </w:p>
          <w:p>
            <w:pPr>
              <w:widowControl/>
              <w:spacing w:line="280" w:lineRule="exact"/>
              <w:jc w:val="right"/>
              <w:rPr>
                <w:kern w:val="0"/>
              </w:rPr>
            </w:pPr>
            <w:r>
              <w:rPr>
                <w:rFonts w:hint="eastAsia" w:cs="宋体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日</w:t>
            </w:r>
            <w:r>
              <w:rPr>
                <w:kern w:val="0"/>
              </w:rPr>
              <w:t xml:space="preserve">                                                        </w:t>
            </w:r>
          </w:p>
        </w:tc>
      </w:tr>
    </w:tbl>
    <w:p>
      <w:pPr>
        <w:widowControl/>
        <w:tabs>
          <w:tab w:val="left" w:pos="3093"/>
          <w:tab w:val="left" w:pos="6075"/>
        </w:tabs>
        <w:jc w:val="left"/>
        <w:rPr>
          <w:rFonts w:ascii="Times New Roman" w:hAnsi="Times New Roman" w:cs="Times New Roman"/>
          <w:kern w:val="0"/>
        </w:rPr>
      </w:pPr>
      <w:r>
        <w:rPr>
          <w:rFonts w:hint="eastAsia" w:cs="宋体"/>
          <w:kern w:val="0"/>
        </w:rPr>
        <w:t>填报人：</w:t>
      </w:r>
      <w:r>
        <w:rPr>
          <w:rFonts w:hint="eastAsia" w:cs="宋体"/>
          <w:kern w:val="0"/>
          <w:lang w:eastAsia="zh-CN"/>
        </w:rPr>
        <w:t>杨玉华</w:t>
      </w:r>
      <w:r>
        <w:rPr>
          <w:rFonts w:cs="Times New Roman"/>
          <w:kern w:val="0"/>
        </w:rPr>
        <w:tab/>
      </w:r>
      <w:r>
        <w:rPr>
          <w:rFonts w:hint="eastAsia" w:cs="宋体"/>
          <w:kern w:val="0"/>
        </w:rPr>
        <w:t>联系电话：</w:t>
      </w:r>
      <w:r>
        <w:rPr>
          <w:rFonts w:hint="eastAsia" w:cs="宋体"/>
          <w:kern w:val="0"/>
          <w:lang w:val="en-US" w:eastAsia="zh-CN"/>
        </w:rPr>
        <w:t>13874262402</w:t>
      </w:r>
      <w:r>
        <w:rPr>
          <w:rFonts w:cs="Times New Roman"/>
          <w:kern w:val="0"/>
        </w:rPr>
        <w:tab/>
      </w:r>
      <w:r>
        <w:rPr>
          <w:rFonts w:hint="eastAsia" w:cs="宋体"/>
          <w:kern w:val="0"/>
        </w:rPr>
        <w:t>填报日期：</w:t>
      </w:r>
      <w:r>
        <w:rPr>
          <w:kern w:val="0"/>
        </w:rPr>
        <w:t>20</w:t>
      </w:r>
      <w:r>
        <w:rPr>
          <w:rFonts w:hint="eastAsia"/>
          <w:kern w:val="0"/>
          <w:lang w:val="en-US" w:eastAsia="zh-CN"/>
        </w:rPr>
        <w:t>20</w:t>
      </w:r>
      <w:r>
        <w:rPr>
          <w:rFonts w:hint="eastAsia" w:cs="宋体"/>
          <w:kern w:val="0"/>
        </w:rPr>
        <w:t>年</w:t>
      </w:r>
      <w:r>
        <w:rPr>
          <w:rFonts w:hint="eastAsia" w:cs="宋体"/>
          <w:kern w:val="0"/>
          <w:lang w:val="en-US" w:eastAsia="zh-CN"/>
        </w:rPr>
        <w:t>1</w:t>
      </w:r>
      <w:r>
        <w:rPr>
          <w:rFonts w:hint="eastAsia" w:cs="宋体"/>
          <w:kern w:val="0"/>
        </w:rPr>
        <w:t>月</w:t>
      </w:r>
    </w:p>
    <w:p>
      <w:pPr>
        <w:spacing w:beforeLines="50" w:line="540" w:lineRule="exact"/>
        <w:rPr>
          <w:rFonts w:cs="Times New Roman"/>
          <w:kern w:val="0"/>
        </w:rPr>
      </w:pPr>
      <w:r>
        <w:rPr>
          <w:rFonts w:cs="Times New Roman"/>
          <w:kern w:val="0"/>
        </w:rPr>
        <w:br w:type="page"/>
      </w:r>
    </w:p>
    <w:p>
      <w:pPr>
        <w:spacing w:beforeLines="50" w:line="540" w:lineRule="exact"/>
        <w:jc w:val="center"/>
        <w:rPr>
          <w:rFonts w:ascii="方正小标宋_GBK" w:eastAsia="方正小标宋_GBK" w:cs="Times New Roman"/>
          <w:color w:val="000000"/>
          <w:kern w:val="0"/>
          <w:sz w:val="36"/>
          <w:szCs w:val="36"/>
        </w:rPr>
      </w:pPr>
      <w:r>
        <w:rPr>
          <w:rFonts w:hint="eastAsia" w:ascii="方正小标宋_GBK" w:eastAsia="方正小标宋_GBK" w:cs="方正小标宋_GBK"/>
          <w:sz w:val="36"/>
          <w:szCs w:val="36"/>
        </w:rPr>
        <w:t>《专项资金绩效目标申报表》</w:t>
      </w:r>
      <w:r>
        <w:rPr>
          <w:rFonts w:hint="eastAsia" w:ascii="方正小标宋_GBK" w:eastAsia="方正小标宋_GBK" w:cs="方正小标宋_GBK"/>
          <w:color w:val="000000"/>
          <w:kern w:val="0"/>
          <w:sz w:val="36"/>
          <w:szCs w:val="36"/>
        </w:rPr>
        <w:t>填报说明</w:t>
      </w:r>
    </w:p>
    <w:p>
      <w:pPr>
        <w:adjustRightInd w:val="0"/>
        <w:snapToGrid w:val="0"/>
        <w:spacing w:line="540" w:lineRule="exact"/>
        <w:jc w:val="center"/>
        <w:rPr>
          <w:rFonts w:ascii="Times New Roman" w:eastAsia="方正小标宋_GBK" w:cs="Times New Roman"/>
          <w:color w:val="000000"/>
          <w:kern w:val="0"/>
          <w:sz w:val="36"/>
          <w:szCs w:val="36"/>
        </w:rPr>
      </w:pPr>
    </w:p>
    <w:p>
      <w:pPr>
        <w:spacing w:line="600" w:lineRule="exact"/>
        <w:ind w:firstLine="640" w:firstLineChars="200"/>
        <w:rPr>
          <w:rFonts w:eastAsia="黑体" w:cs="Times New Roman"/>
          <w:color w:val="000000"/>
          <w:kern w:val="0"/>
          <w:sz w:val="32"/>
          <w:szCs w:val="32"/>
        </w:rPr>
      </w:pPr>
      <w:r>
        <w:rPr>
          <w:rFonts w:hint="eastAsia" w:eastAsia="黑体" w:cs="黑体"/>
          <w:color w:val="000000"/>
          <w:kern w:val="0"/>
          <w:sz w:val="32"/>
          <w:szCs w:val="32"/>
        </w:rPr>
        <w:t>一、专项基本信息</w:t>
      </w:r>
    </w:p>
    <w:p>
      <w:pPr>
        <w:spacing w:line="600" w:lineRule="exact"/>
        <w:ind w:firstLine="640" w:firstLineChars="200"/>
        <w:rPr>
          <w:rFonts w:eastAsia="仿宋_GB2312" w:cs="Times New Roman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、年度：填写编制部门预算所属的年份或申请使用专项资金的年份。如</w:t>
      </w:r>
      <w:r>
        <w:rPr>
          <w:rFonts w:eastAsia="仿宋_GB2312"/>
          <w:color w:val="000000"/>
          <w:kern w:val="0"/>
          <w:sz w:val="32"/>
          <w:szCs w:val="32"/>
        </w:rPr>
        <w:t>2016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年编制</w:t>
      </w:r>
      <w:r>
        <w:rPr>
          <w:rFonts w:eastAsia="仿宋_GB2312"/>
          <w:color w:val="000000"/>
          <w:kern w:val="0"/>
          <w:sz w:val="32"/>
          <w:szCs w:val="32"/>
        </w:rPr>
        <w:t>2017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年部门预算，填写</w:t>
      </w:r>
      <w:r>
        <w:rPr>
          <w:rFonts w:eastAsia="仿宋_GB2312"/>
          <w:color w:val="000000"/>
          <w:kern w:val="0"/>
          <w:sz w:val="32"/>
          <w:szCs w:val="32"/>
        </w:rPr>
        <w:t>“2017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；</w:t>
      </w:r>
      <w:r>
        <w:rPr>
          <w:rFonts w:eastAsia="仿宋_GB2312"/>
          <w:color w:val="000000"/>
          <w:kern w:val="0"/>
          <w:sz w:val="32"/>
          <w:szCs w:val="32"/>
        </w:rPr>
        <w:t>2016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年执行中申请本年度专项资金，则填写</w:t>
      </w:r>
      <w:r>
        <w:rPr>
          <w:rFonts w:eastAsia="仿宋_GB2312"/>
          <w:color w:val="000000"/>
          <w:kern w:val="0"/>
          <w:sz w:val="32"/>
          <w:szCs w:val="32"/>
        </w:rPr>
        <w:t>“2016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cs="Times New Roman"/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 w:cs="宋体"/>
          <w:sz w:val="32"/>
          <w:szCs w:val="32"/>
        </w:rPr>
        <w:t>、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填报单位（盖章）：加盖具体填报单位公章。</w:t>
      </w:r>
    </w:p>
    <w:p>
      <w:pPr>
        <w:spacing w:line="600" w:lineRule="exact"/>
        <w:ind w:firstLine="640" w:firstLineChars="200"/>
        <w:rPr>
          <w:rFonts w:eastAsia="仿宋_GB2312" w:cs="Times New Roman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、专项名称：按规范的专项名称内容填报，与部门预算专项名称一致。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hint="eastAsia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eastAsia="仿宋_GB2312" w:cs="仿宋_GB2312"/>
          <w:sz w:val="32"/>
          <w:szCs w:val="32"/>
        </w:rPr>
        <w:t>专项属性：分为</w:t>
      </w:r>
      <w:r>
        <w:rPr>
          <w:rFonts w:hint="eastAsia" w:eastAsia="仿宋_GB2312" w:cs="仿宋_GB2312"/>
          <w:kern w:val="0"/>
          <w:sz w:val="32"/>
          <w:szCs w:val="32"/>
        </w:rPr>
        <w:t>延续专项和新增专项，</w:t>
      </w:r>
      <w:r>
        <w:rPr>
          <w:rFonts w:hint="eastAsia" w:eastAsia="仿宋_GB2312" w:cs="仿宋_GB2312"/>
          <w:sz w:val="32"/>
          <w:szCs w:val="32"/>
        </w:rPr>
        <w:t>在所选专项后面的</w:t>
      </w:r>
      <w:r>
        <w:rPr>
          <w:rFonts w:eastAsia="仿宋_GB2312"/>
          <w:sz w:val="32"/>
          <w:szCs w:val="32"/>
        </w:rPr>
        <w:t>“□”</w:t>
      </w:r>
      <w:r>
        <w:rPr>
          <w:rFonts w:hint="eastAsia" w:eastAsia="仿宋_GB2312" w:cs="仿宋_GB2312"/>
          <w:sz w:val="32"/>
          <w:szCs w:val="32"/>
        </w:rPr>
        <w:t>中划</w:t>
      </w:r>
      <w:r>
        <w:rPr>
          <w:rFonts w:eastAsia="仿宋_GB2312"/>
          <w:sz w:val="32"/>
          <w:szCs w:val="32"/>
        </w:rPr>
        <w:t>“√”</w:t>
      </w:r>
      <w:r>
        <w:rPr>
          <w:rFonts w:hint="eastAsia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 w:cs="仿宋_GB2312"/>
          <w:sz w:val="32"/>
          <w:szCs w:val="32"/>
        </w:rPr>
        <w:t>、部门名称：填写专项主管部门（一级预算单位）全称。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 w:cs="仿宋_GB2312"/>
          <w:sz w:val="32"/>
          <w:szCs w:val="32"/>
        </w:rPr>
        <w:t>、资金总额：财政预算安排的专项资金总额。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 w:cs="仿宋_GB2312"/>
          <w:sz w:val="32"/>
          <w:szCs w:val="32"/>
        </w:rPr>
        <w:t>、部门相应职能职责概述：简要描述本部门与该专项有关的职能职责。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 w:cs="仿宋_GB2312"/>
          <w:sz w:val="32"/>
          <w:szCs w:val="32"/>
        </w:rPr>
        <w:t>、专项立项依据：中央、省委省政府有关政策性文件和决议等。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 w:cs="仿宋_GB2312"/>
          <w:sz w:val="32"/>
          <w:szCs w:val="32"/>
        </w:rPr>
        <w:t>、专项实施进度计划：针对专项特点设定分阶段的专项具体实施内容，并分别填写计划开始时间和计划完成时间。</w:t>
      </w:r>
    </w:p>
    <w:p>
      <w:pPr>
        <w:spacing w:line="60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二、专项绩效目标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、专项长期绩效目标：描述专项整个计划期内的总体产出的数量、质量、时限和成本以及专项计划达到的社会、经济和生态效益，可持续影响，社会公众或服务对象满意度等。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 w:cs="仿宋_GB2312"/>
          <w:sz w:val="32"/>
          <w:szCs w:val="32"/>
        </w:rPr>
        <w:t>、专项年度绩效目标：根据专项的特性和具体实施内容，对专项在本年度的产出数量、质量、成本、时效及专项计划达到的社会、经济和生态效益，可持续影响，社会公众或服务对象满意度等方面进一步细化，形成具体可衡量的目标任务。</w:t>
      </w:r>
    </w:p>
    <w:p>
      <w:pPr>
        <w:spacing w:line="60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三、专项年度绩效指标</w:t>
      </w:r>
    </w:p>
    <w:p>
      <w:pPr>
        <w:spacing w:line="600" w:lineRule="exact"/>
        <w:ind w:firstLine="640" w:firstLineChars="200"/>
        <w:rPr>
          <w:rFonts w:eastAsia="仿宋_GB2312" w:cs="Times New Roman"/>
          <w:color w:val="FF0000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专项年度绩效指标是对专项年度绩效目标的细化和量化。预算部门根据专项的实际情况从表中所给参考的方面或其他方面，设定绩效指标，要尽可能量化。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、产出指标：反映预算部门根据既定目标计划完成的产品和服务情况。可进一步细分为：数量指标，反映预算部门计划完成的产品或服务数量；质量指标，反映预算部门计划提供产品或服务达到的标准、水平和效果；时效指标，反映预算部门计划提供产品或服务的及时程度和效率情况；成本指标，反映预算部门计划提供产品或服务所需成本，分单位成本和总成本等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）指标内容：根据实际工作需要将细分的绩效指标确定为具体内容。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 w:cs="仿宋_GB2312"/>
          <w:sz w:val="32"/>
          <w:szCs w:val="32"/>
        </w:rPr>
        <w:t>）指标值：对指标内容确定具体值，其中，可量化的用数值描述，不可量化的以定性描述。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 w:cs="仿宋_GB2312"/>
          <w:sz w:val="32"/>
          <w:szCs w:val="32"/>
        </w:rPr>
        <w:t>）备注：其他说明事项。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 w:cs="仿宋_GB2312"/>
          <w:sz w:val="32"/>
          <w:szCs w:val="32"/>
        </w:rPr>
        <w:t>、效益指标：反映与既定绩效目标相关的、预算支出预期结果的实现程度和影响，包括经济效益指标、社会效益指标、生态效益指标、可持续影响指标、社会公众或服务对象满意度指标等。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 w:cs="仿宋_GB2312"/>
          <w:sz w:val="32"/>
          <w:szCs w:val="32"/>
        </w:rPr>
        <w:t>指标内容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 w:cs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 w:cs="仿宋_GB2312"/>
          <w:sz w:val="32"/>
          <w:szCs w:val="32"/>
        </w:rPr>
        <w:t>指标值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 w:cs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 w:cs="仿宋_GB2312"/>
          <w:sz w:val="32"/>
          <w:szCs w:val="32"/>
        </w:rPr>
        <w:t>备注</w:t>
      </w:r>
      <w:r>
        <w:rPr>
          <w:rFonts w:eastAsia="仿宋_GB2312"/>
          <w:sz w:val="32"/>
          <w:szCs w:val="32"/>
        </w:rPr>
        <w:t xml:space="preserve">” </w:t>
      </w:r>
      <w:r>
        <w:rPr>
          <w:rFonts w:hint="eastAsia" w:eastAsia="仿宋_GB2312" w:cs="仿宋_GB2312"/>
          <w:sz w:val="32"/>
          <w:szCs w:val="32"/>
        </w:rPr>
        <w:t>栏填写参照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 w:cs="仿宋_GB2312"/>
          <w:sz w:val="32"/>
          <w:szCs w:val="32"/>
        </w:rPr>
        <w:t>产出指标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 w:cs="仿宋_GB2312"/>
          <w:sz w:val="32"/>
          <w:szCs w:val="32"/>
        </w:rPr>
        <w:t>中的相应内容。</w:t>
      </w:r>
    </w:p>
    <w:p>
      <w:pPr>
        <w:spacing w:line="60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四、专项实施保障措施</w:t>
      </w:r>
    </w:p>
    <w:p>
      <w:pPr>
        <w:spacing w:line="60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为确保专项实施而制定的制度和措施，如成立的专门管理机构、资金管理办法、项目管理办法、工作措施（方案、规划）等。</w:t>
      </w:r>
    </w:p>
    <w:p>
      <w:pPr>
        <w:widowControl/>
        <w:tabs>
          <w:tab w:val="left" w:pos="2203"/>
          <w:tab w:val="left" w:pos="4145"/>
          <w:tab w:val="left" w:pos="5718"/>
          <w:tab w:val="left" w:pos="6938"/>
          <w:tab w:val="left" w:pos="8139"/>
        </w:tabs>
        <w:spacing w:line="600" w:lineRule="exact"/>
        <w:jc w:val="left"/>
        <w:rPr>
          <w:rFonts w:cs="Times New Roman"/>
          <w:color w:val="FF0000"/>
          <w:sz w:val="44"/>
          <w:szCs w:val="4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C1A5B3A"/>
    <w:rsid w:val="00037A61"/>
    <w:rsid w:val="00094A5E"/>
    <w:rsid w:val="000E5171"/>
    <w:rsid w:val="00133B1F"/>
    <w:rsid w:val="00215C8C"/>
    <w:rsid w:val="003358B2"/>
    <w:rsid w:val="00423BBD"/>
    <w:rsid w:val="004B1DC6"/>
    <w:rsid w:val="004E4C97"/>
    <w:rsid w:val="005940AC"/>
    <w:rsid w:val="005A6F98"/>
    <w:rsid w:val="0068227C"/>
    <w:rsid w:val="0068499C"/>
    <w:rsid w:val="006C1826"/>
    <w:rsid w:val="007B5C97"/>
    <w:rsid w:val="007B7A3A"/>
    <w:rsid w:val="007E4525"/>
    <w:rsid w:val="008D79AF"/>
    <w:rsid w:val="00961677"/>
    <w:rsid w:val="009870EE"/>
    <w:rsid w:val="00A739BA"/>
    <w:rsid w:val="00B5684C"/>
    <w:rsid w:val="00B664CD"/>
    <w:rsid w:val="00BE2B25"/>
    <w:rsid w:val="00C34F8D"/>
    <w:rsid w:val="00CA589D"/>
    <w:rsid w:val="00DC09DE"/>
    <w:rsid w:val="00DE0D3A"/>
    <w:rsid w:val="00DF33C0"/>
    <w:rsid w:val="00E00E72"/>
    <w:rsid w:val="00E91427"/>
    <w:rsid w:val="00F33137"/>
    <w:rsid w:val="0C1A5B3A"/>
    <w:rsid w:val="152B68F5"/>
    <w:rsid w:val="161A076A"/>
    <w:rsid w:val="1D9F4280"/>
    <w:rsid w:val="3D1566D8"/>
    <w:rsid w:val="518A594D"/>
    <w:rsid w:val="5409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Header Char"/>
    <w:basedOn w:val="6"/>
    <w:link w:val="4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9">
    <w:name w:val="Footer Char"/>
    <w:basedOn w:val="6"/>
    <w:link w:val="3"/>
    <w:qFormat/>
    <w:locked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www.deepinghost.com</Company>
  <Pages>4</Pages>
  <Words>292</Words>
  <Characters>1666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2016-05-18T07:33:00Z</dcterms:created>
  <dc:creator>bitch</dc:creator>
  <cp:lastModifiedBy>杨玉华</cp:lastModifiedBy>
  <cp:lastPrinted>2020-01-15T07:39:00Z</cp:lastPrinted>
  <dcterms:modified xsi:type="dcterms:W3CDTF">2020-01-16T07:14:55Z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