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000000"/>
          <w:sz w:val="72"/>
        </w:rPr>
      </w:pPr>
    </w:p>
    <w:p>
      <w:pPr>
        <w:pStyle w:val="2"/>
        <w:rPr>
          <w:rFonts w:hint="eastAsia"/>
        </w:rPr>
      </w:pPr>
    </w:p>
    <w:p>
      <w:pPr>
        <w:jc w:val="center"/>
        <w:rPr>
          <w:rFonts w:hint="eastAsia" w:ascii="宋体" w:hAnsi="宋体" w:eastAsia="宋体" w:cs="宋体"/>
          <w:b w:val="0"/>
          <w:bCs w:val="0"/>
          <w:color w:val="000000"/>
          <w:sz w:val="72"/>
        </w:rPr>
      </w:pPr>
      <w:r>
        <w:rPr>
          <w:rFonts w:hint="eastAsia" w:ascii="宋体" w:hAnsi="宋体" w:eastAsia="宋体" w:cs="宋体"/>
          <w:b w:val="0"/>
          <w:bCs w:val="0"/>
          <w:color w:val="000000"/>
          <w:sz w:val="72"/>
        </w:rPr>
        <w:t>建设项目环境影响报告表</w:t>
      </w:r>
    </w:p>
    <w:p>
      <w:pPr>
        <w:jc w:val="center"/>
        <w:rPr>
          <w:rFonts w:hint="eastAsia" w:ascii="宋体" w:hAnsi="宋体" w:eastAsia="宋体" w:cs="宋体"/>
          <w:b w:val="0"/>
          <w:bCs w:val="0"/>
          <w:color w:val="000000"/>
          <w:sz w:val="32"/>
          <w:lang w:eastAsia="zh-CN"/>
        </w:rPr>
      </w:pPr>
      <w:r>
        <w:rPr>
          <w:rFonts w:hint="eastAsia" w:ascii="宋体" w:hAnsi="宋体" w:eastAsia="宋体" w:cs="宋体"/>
          <w:b w:val="0"/>
          <w:bCs w:val="0"/>
          <w:color w:val="000000"/>
          <w:sz w:val="32"/>
          <w:lang w:eastAsia="zh-CN"/>
        </w:rPr>
        <w:t>（</w:t>
      </w:r>
      <w:r>
        <w:rPr>
          <w:rFonts w:hint="eastAsia" w:ascii="宋体" w:hAnsi="宋体" w:cs="宋体"/>
          <w:b w:val="0"/>
          <w:bCs w:val="0"/>
          <w:color w:val="000000"/>
          <w:sz w:val="32"/>
          <w:lang w:eastAsia="zh-CN"/>
        </w:rPr>
        <w:t>报批</w:t>
      </w:r>
      <w:r>
        <w:rPr>
          <w:rFonts w:hint="eastAsia" w:ascii="宋体" w:hAnsi="宋体" w:eastAsia="宋体" w:cs="宋体"/>
          <w:b w:val="0"/>
          <w:bCs w:val="0"/>
          <w:color w:val="000000"/>
          <w:sz w:val="32"/>
          <w:lang w:eastAsia="zh-CN"/>
        </w:rPr>
        <w:t>稿）</w:t>
      </w:r>
    </w:p>
    <w:p>
      <w:pPr>
        <w:jc w:val="center"/>
        <w:rPr>
          <w:rFonts w:hint="eastAsia" w:ascii="宋体" w:hAnsi="宋体" w:eastAsia="宋体" w:cs="宋体"/>
          <w:b/>
          <w:bCs/>
          <w:color w:val="000000"/>
          <w:sz w:val="32"/>
        </w:rPr>
      </w:pPr>
    </w:p>
    <w:p>
      <w:pPr>
        <w:pStyle w:val="31"/>
        <w:rPr>
          <w:rFonts w:hint="eastAsia" w:ascii="宋体" w:hAnsi="宋体" w:eastAsia="宋体" w:cs="宋体"/>
          <w:b/>
          <w:bCs/>
          <w:color w:val="000000"/>
          <w:sz w:val="32"/>
        </w:rPr>
      </w:pPr>
    </w:p>
    <w:p>
      <w:pPr>
        <w:pStyle w:val="31"/>
        <w:rPr>
          <w:rFonts w:hint="eastAsia" w:ascii="宋体" w:hAnsi="宋体" w:eastAsia="宋体" w:cs="宋体"/>
          <w:b/>
          <w:bCs/>
          <w:color w:val="000000"/>
          <w:sz w:val="32"/>
        </w:rPr>
      </w:pPr>
    </w:p>
    <w:p>
      <w:pPr>
        <w:rPr>
          <w:rFonts w:hint="eastAsia" w:ascii="宋体" w:hAnsi="宋体" w:eastAsia="宋体" w:cs="宋体"/>
          <w:b/>
          <w:bCs/>
          <w:color w:val="000000"/>
          <w:sz w:val="32"/>
        </w:rPr>
      </w:pPr>
    </w:p>
    <w:p>
      <w:pPr>
        <w:rPr>
          <w:rFonts w:hint="eastAsia" w:ascii="宋体" w:hAnsi="宋体" w:eastAsia="宋体" w:cs="宋体"/>
          <w:b/>
          <w:bCs/>
          <w:color w:val="000000"/>
          <w:sz w:val="30"/>
        </w:rPr>
      </w:pPr>
    </w:p>
    <w:p>
      <w:pPr>
        <w:jc w:val="distribute"/>
        <w:rPr>
          <w:rFonts w:hint="eastAsia" w:ascii="宋体" w:hAnsi="宋体" w:eastAsia="宋体" w:cs="宋体"/>
          <w:b w:val="0"/>
          <w:bCs w:val="0"/>
          <w:color w:val="000000"/>
          <w:sz w:val="32"/>
          <w:szCs w:val="32"/>
          <w:u w:val="single"/>
        </w:rPr>
      </w:pPr>
      <w:r>
        <w:rPr>
          <w:rFonts w:hint="eastAsia" w:ascii="宋体" w:hAnsi="宋体" w:eastAsia="宋体" w:cs="宋体"/>
          <w:b w:val="0"/>
          <w:bCs w:val="0"/>
          <w:color w:val="000000"/>
          <w:sz w:val="32"/>
          <w:szCs w:val="24"/>
        </w:rPr>
        <w:t>项  目  名  称：</w:t>
      </w:r>
      <w:r>
        <w:rPr>
          <w:rFonts w:hint="eastAsia" w:ascii="宋体" w:hAnsi="宋体" w:cs="宋体"/>
          <w:b w:val="0"/>
          <w:bCs w:val="0"/>
          <w:color w:val="000000"/>
          <w:sz w:val="32"/>
          <w:szCs w:val="24"/>
          <w:u w:val="single"/>
          <w:lang w:eastAsia="zh-CN"/>
        </w:rPr>
        <w:t>十里树至大竹坪排洪灌溉渠</w:t>
      </w:r>
      <w:r>
        <w:rPr>
          <w:rFonts w:hint="eastAsia" w:ascii="宋体" w:hAnsi="宋体" w:eastAsia="宋体" w:cs="宋体"/>
          <w:b w:val="0"/>
          <w:bCs w:val="0"/>
          <w:color w:val="000000"/>
          <w:sz w:val="32"/>
          <w:szCs w:val="24"/>
          <w:u w:val="single"/>
        </w:rPr>
        <w:t>建设项目</w:t>
      </w:r>
    </w:p>
    <w:p>
      <w:pPr>
        <w:tabs>
          <w:tab w:val="left" w:pos="1560"/>
        </w:tabs>
        <w:jc w:val="distribute"/>
        <w:rPr>
          <w:rFonts w:hint="eastAsia" w:ascii="宋体" w:hAnsi="宋体" w:eastAsia="宋体" w:cs="宋体"/>
          <w:b/>
          <w:bCs/>
          <w:color w:val="000000"/>
          <w:sz w:val="32"/>
          <w:u w:val="single"/>
        </w:rPr>
      </w:pPr>
      <w:r>
        <w:rPr>
          <w:rFonts w:hint="eastAsia" w:ascii="宋体" w:hAnsi="宋体" w:eastAsia="宋体" w:cs="宋体"/>
          <w:b w:val="0"/>
          <w:bCs w:val="0"/>
          <w:color w:val="000000"/>
          <w:sz w:val="32"/>
          <w:szCs w:val="24"/>
        </w:rPr>
        <w:t>建设单位（盖章）：</w:t>
      </w:r>
      <w:r>
        <w:rPr>
          <w:rFonts w:hint="eastAsia" w:ascii="宋体" w:hAnsi="宋体" w:cs="宋体"/>
          <w:b w:val="0"/>
          <w:bCs w:val="0"/>
          <w:color w:val="auto"/>
          <w:sz w:val="32"/>
          <w:szCs w:val="24"/>
          <w:u w:val="single"/>
          <w:lang w:eastAsia="zh-CN"/>
        </w:rPr>
        <w:t>城步苗族自治县住房和城乡建设局</w:t>
      </w:r>
      <w:r>
        <w:rPr>
          <w:rFonts w:hint="eastAsia" w:ascii="宋体" w:hAnsi="宋体" w:eastAsia="宋体" w:cs="宋体"/>
          <w:b w:val="0"/>
          <w:bCs w:val="0"/>
          <w:color w:val="000000"/>
          <w:sz w:val="28"/>
          <w:szCs w:val="22"/>
          <w:u w:val="single"/>
        </w:rPr>
        <w:t xml:space="preserve">  </w:t>
      </w:r>
      <w:r>
        <w:rPr>
          <w:rFonts w:hint="eastAsia" w:ascii="宋体" w:hAnsi="宋体" w:eastAsia="宋体" w:cs="宋体"/>
          <w:b w:val="0"/>
          <w:bCs w:val="0"/>
          <w:color w:val="000000"/>
          <w:sz w:val="32"/>
          <w:u w:val="single"/>
        </w:rPr>
        <w:t xml:space="preserve">    </w:t>
      </w:r>
      <w:r>
        <w:rPr>
          <w:rFonts w:hint="eastAsia" w:ascii="宋体" w:hAnsi="宋体" w:eastAsia="宋体" w:cs="宋体"/>
          <w:b/>
          <w:bCs/>
          <w:color w:val="000000"/>
          <w:sz w:val="32"/>
          <w:u w:val="single"/>
        </w:rPr>
        <w:t xml:space="preserve"> </w:t>
      </w:r>
      <w:r>
        <w:rPr>
          <w:rFonts w:hint="eastAsia" w:ascii="宋体" w:hAnsi="宋体" w:eastAsia="宋体" w:cs="宋体"/>
          <w:b/>
          <w:color w:val="000000"/>
          <w:sz w:val="32"/>
          <w:szCs w:val="32"/>
          <w:u w:val="single"/>
        </w:rPr>
        <w:t xml:space="preserve">     </w:t>
      </w:r>
      <w:r>
        <w:rPr>
          <w:rFonts w:hint="eastAsia" w:ascii="宋体" w:hAnsi="宋体" w:eastAsia="宋体" w:cs="宋体"/>
          <w:color w:val="000000"/>
          <w:sz w:val="32"/>
          <w:szCs w:val="32"/>
          <w:u w:val="single"/>
        </w:rPr>
        <w:t xml:space="preserve">          </w:t>
      </w:r>
    </w:p>
    <w:p>
      <w:pPr>
        <w:jc w:val="center"/>
        <w:rPr>
          <w:rFonts w:hint="eastAsia" w:ascii="宋体" w:hAnsi="宋体" w:eastAsia="宋体" w:cs="宋体"/>
          <w:b/>
          <w:bCs/>
          <w:color w:val="000000"/>
          <w:sz w:val="32"/>
        </w:rPr>
      </w:pPr>
    </w:p>
    <w:p>
      <w:pPr>
        <w:jc w:val="center"/>
        <w:rPr>
          <w:rFonts w:hint="eastAsia" w:ascii="宋体" w:hAnsi="宋体" w:eastAsia="宋体" w:cs="宋体"/>
          <w:b/>
          <w:bCs/>
          <w:color w:val="000000"/>
          <w:sz w:val="32"/>
        </w:rPr>
      </w:pPr>
    </w:p>
    <w:p>
      <w:pPr>
        <w:jc w:val="center"/>
        <w:rPr>
          <w:rFonts w:hint="eastAsia" w:ascii="宋体" w:hAnsi="宋体" w:eastAsia="宋体" w:cs="宋体"/>
          <w:b/>
          <w:bCs/>
          <w:color w:val="000000"/>
          <w:sz w:val="32"/>
        </w:rPr>
      </w:pPr>
      <w:bookmarkStart w:id="51" w:name="_GoBack"/>
      <w:bookmarkEnd w:id="51"/>
    </w:p>
    <w:p>
      <w:pPr>
        <w:jc w:val="center"/>
        <w:rPr>
          <w:rFonts w:hint="eastAsia" w:ascii="宋体" w:hAnsi="宋体" w:eastAsia="宋体" w:cs="宋体"/>
          <w:b/>
          <w:bCs/>
          <w:color w:val="000000"/>
          <w:sz w:val="32"/>
        </w:rPr>
      </w:pPr>
    </w:p>
    <w:p>
      <w:pPr>
        <w:pStyle w:val="7"/>
        <w:ind w:left="0" w:leftChars="0" w:firstLine="0" w:firstLineChars="0"/>
        <w:rPr>
          <w:rFonts w:hint="eastAsia" w:ascii="宋体" w:hAnsi="宋体" w:eastAsia="宋体" w:cs="宋体"/>
        </w:rPr>
      </w:pPr>
    </w:p>
    <w:p>
      <w:pPr>
        <w:jc w:val="center"/>
        <w:rPr>
          <w:rFonts w:hint="eastAsia" w:ascii="宋体" w:hAnsi="宋体" w:eastAsia="宋体" w:cs="宋体"/>
          <w:b w:val="0"/>
          <w:bCs w:val="0"/>
          <w:spacing w:val="-1"/>
          <w:sz w:val="32"/>
          <w:szCs w:val="32"/>
        </w:rPr>
      </w:pPr>
      <w:r>
        <w:rPr>
          <w:rFonts w:hint="eastAsia" w:ascii="宋体" w:hAnsi="宋体" w:eastAsia="宋体" w:cs="宋体"/>
          <w:b w:val="0"/>
          <w:bCs w:val="0"/>
          <w:spacing w:val="-1"/>
          <w:sz w:val="32"/>
          <w:szCs w:val="32"/>
          <w:lang w:eastAsia="zh-CN"/>
        </w:rPr>
        <w:t>编制单位：邵阳</w:t>
      </w:r>
      <w:r>
        <w:rPr>
          <w:rFonts w:hint="eastAsia" w:ascii="宋体" w:hAnsi="宋体" w:eastAsia="宋体" w:cs="宋体"/>
          <w:b w:val="0"/>
          <w:bCs w:val="0"/>
          <w:spacing w:val="-1"/>
          <w:sz w:val="32"/>
          <w:szCs w:val="32"/>
        </w:rPr>
        <w:t>荣泰环保科技有限公司</w:t>
      </w:r>
    </w:p>
    <w:p>
      <w:pPr>
        <w:ind w:firstLine="2560" w:firstLineChars="800"/>
        <w:rPr>
          <w:rFonts w:hint="eastAsia" w:ascii="宋体" w:hAnsi="宋体" w:eastAsia="宋体" w:cs="宋体"/>
          <w:b w:val="0"/>
          <w:bCs w:val="0"/>
          <w:color w:val="000000"/>
          <w:sz w:val="32"/>
        </w:rPr>
        <w:sectPr>
          <w:headerReference r:id="rId5" w:type="first"/>
          <w:footerReference r:id="rId8" w:type="first"/>
          <w:headerReference r:id="rId3" w:type="default"/>
          <w:footerReference r:id="rId6" w:type="default"/>
          <w:headerReference r:id="rId4" w:type="even"/>
          <w:footerReference r:id="rId7" w:type="even"/>
          <w:pgSz w:w="11906" w:h="16838"/>
          <w:pgMar w:top="1402" w:right="1077" w:bottom="1091" w:left="1797" w:header="851" w:footer="992" w:gutter="0"/>
          <w:pgNumType w:fmt="decimalFullWidth" w:start="0"/>
          <w:cols w:space="720" w:num="1"/>
          <w:titlePg/>
          <w:docGrid w:type="lines" w:linePitch="312" w:charSpace="0"/>
        </w:sectPr>
      </w:pPr>
      <w:r>
        <w:rPr>
          <w:rFonts w:hint="eastAsia" w:ascii="宋体" w:hAnsi="宋体" w:eastAsia="宋体" w:cs="宋体"/>
          <w:b w:val="0"/>
          <w:bCs w:val="0"/>
          <w:color w:val="000000"/>
          <w:sz w:val="32"/>
        </w:rPr>
        <w:t>编制日期：</w:t>
      </w:r>
      <w:r>
        <w:rPr>
          <w:rFonts w:hint="eastAsia" w:ascii="宋体" w:hAnsi="宋体" w:eastAsia="宋体" w:cs="宋体"/>
          <w:b w:val="0"/>
          <w:bCs w:val="0"/>
          <w:color w:val="000000"/>
          <w:sz w:val="32"/>
          <w:lang w:eastAsia="zh-CN"/>
        </w:rPr>
        <w:t>二〇二〇</w:t>
      </w:r>
      <w:r>
        <w:rPr>
          <w:rFonts w:hint="eastAsia" w:ascii="宋体" w:hAnsi="宋体" w:eastAsia="宋体" w:cs="宋体"/>
          <w:b w:val="0"/>
          <w:bCs w:val="0"/>
          <w:color w:val="000000"/>
          <w:sz w:val="32"/>
        </w:rPr>
        <w:t>年</w:t>
      </w:r>
      <w:r>
        <w:rPr>
          <w:rFonts w:hint="eastAsia" w:ascii="宋体" w:hAnsi="宋体" w:cs="宋体"/>
          <w:b w:val="0"/>
          <w:bCs w:val="0"/>
          <w:color w:val="000000"/>
          <w:sz w:val="32"/>
          <w:lang w:eastAsia="zh-CN"/>
        </w:rPr>
        <w:t>五</w:t>
      </w:r>
      <w:r>
        <w:rPr>
          <w:rFonts w:hint="eastAsia" w:ascii="宋体" w:hAnsi="宋体" w:eastAsia="宋体" w:cs="宋体"/>
          <w:b w:val="0"/>
          <w:bCs w:val="0"/>
          <w:color w:val="000000"/>
          <w:sz w:val="32"/>
        </w:rPr>
        <w:t>月</w:t>
      </w:r>
    </w:p>
    <w:p>
      <w:pPr>
        <w:jc w:val="both"/>
        <w:rPr>
          <w:rFonts w:hint="eastAsia" w:ascii="宋体" w:hAnsi="宋体" w:eastAsia="宋体" w:cs="宋体"/>
          <w:color w:val="000000"/>
          <w:sz w:val="32"/>
        </w:rPr>
      </w:pPr>
    </w:p>
    <w:p>
      <w:pPr>
        <w:pStyle w:val="2"/>
        <w:rPr>
          <w:rFonts w:hint="eastAsia"/>
        </w:rPr>
      </w:pPr>
    </w:p>
    <w:p>
      <w:pPr>
        <w:jc w:val="center"/>
        <w:rPr>
          <w:rFonts w:hint="eastAsia" w:ascii="宋体" w:hAnsi="宋体" w:eastAsia="宋体" w:cs="宋体"/>
          <w:color w:val="000000"/>
          <w:sz w:val="32"/>
        </w:rPr>
      </w:pPr>
      <w:r>
        <w:rPr>
          <w:rFonts w:hint="eastAsia" w:ascii="宋体" w:hAnsi="宋体" w:eastAsia="宋体" w:cs="宋体"/>
          <w:color w:val="000000"/>
          <w:sz w:val="32"/>
        </w:rPr>
        <w:t>《建设项目环境影响报告表》编制说明</w:t>
      </w:r>
    </w:p>
    <w:p>
      <w:pPr>
        <w:rPr>
          <w:rFonts w:hint="eastAsia" w:ascii="宋体" w:hAnsi="宋体" w:eastAsia="宋体" w:cs="宋体"/>
          <w:color w:val="000000"/>
          <w:sz w:val="32"/>
        </w:rPr>
      </w:pPr>
    </w:p>
    <w:p>
      <w:pPr>
        <w:ind w:firstLine="560" w:firstLineChars="200"/>
        <w:rPr>
          <w:rFonts w:hint="eastAsia" w:ascii="宋体" w:hAnsi="宋体" w:eastAsia="宋体" w:cs="宋体"/>
          <w:color w:val="000000"/>
          <w:sz w:val="28"/>
        </w:rPr>
      </w:pPr>
      <w:r>
        <w:rPr>
          <w:rFonts w:hint="eastAsia" w:ascii="宋体" w:hAnsi="宋体" w:eastAsia="宋体" w:cs="宋体"/>
          <w:color w:val="000000"/>
          <w:sz w:val="28"/>
        </w:rPr>
        <w:t>《建设项目环境影响报告表》</w:t>
      </w:r>
      <w:r>
        <w:rPr>
          <w:rFonts w:hint="eastAsia" w:ascii="宋体" w:hAnsi="宋体" w:eastAsia="宋体" w:cs="宋体"/>
          <w:sz w:val="28"/>
          <w:szCs w:val="28"/>
        </w:rPr>
        <w:t>由建设单位委托技术单位进行编制</w:t>
      </w:r>
      <w:r>
        <w:rPr>
          <w:rFonts w:hint="eastAsia" w:ascii="宋体" w:hAnsi="宋体" w:eastAsia="宋体" w:cs="宋体"/>
          <w:color w:val="000000"/>
          <w:sz w:val="28"/>
        </w:rPr>
        <w:t>。</w:t>
      </w:r>
    </w:p>
    <w:p>
      <w:pPr>
        <w:ind w:firstLine="560" w:firstLineChars="200"/>
        <w:rPr>
          <w:rFonts w:hint="eastAsia" w:ascii="宋体" w:hAnsi="宋体" w:eastAsia="宋体" w:cs="宋体"/>
          <w:color w:val="000000"/>
          <w:sz w:val="28"/>
        </w:rPr>
      </w:pPr>
      <w:r>
        <w:rPr>
          <w:rFonts w:hint="eastAsia" w:ascii="宋体" w:hAnsi="宋体" w:eastAsia="宋体" w:cs="宋体"/>
          <w:color w:val="000000"/>
          <w:sz w:val="28"/>
        </w:rPr>
        <w:t>1、项目名称——指项目立项批复时的名称，应不超过30个字（两个英文字段作一个汉字）。</w:t>
      </w:r>
    </w:p>
    <w:p>
      <w:pPr>
        <w:ind w:firstLine="560" w:firstLineChars="200"/>
        <w:rPr>
          <w:rFonts w:hint="eastAsia" w:ascii="宋体" w:hAnsi="宋体" w:eastAsia="宋体" w:cs="宋体"/>
          <w:color w:val="000000"/>
          <w:sz w:val="28"/>
        </w:rPr>
      </w:pPr>
      <w:r>
        <w:rPr>
          <w:rFonts w:hint="eastAsia" w:ascii="宋体" w:hAnsi="宋体" w:eastAsia="宋体" w:cs="宋体"/>
          <w:color w:val="000000"/>
          <w:sz w:val="28"/>
        </w:rPr>
        <w:t>2、建设地点——指项目所在地详细地址，公路、铁路应填写起止地点。</w:t>
      </w:r>
    </w:p>
    <w:p>
      <w:pPr>
        <w:ind w:firstLine="560" w:firstLineChars="200"/>
        <w:rPr>
          <w:rFonts w:hint="eastAsia" w:ascii="宋体" w:hAnsi="宋体" w:eastAsia="宋体" w:cs="宋体"/>
          <w:color w:val="000000"/>
          <w:sz w:val="28"/>
        </w:rPr>
      </w:pPr>
      <w:r>
        <w:rPr>
          <w:rFonts w:hint="eastAsia" w:ascii="宋体" w:hAnsi="宋体" w:eastAsia="宋体" w:cs="宋体"/>
          <w:color w:val="000000"/>
          <w:sz w:val="28"/>
        </w:rPr>
        <w:t>3、行业类别——按国标填写。</w:t>
      </w:r>
    </w:p>
    <w:p>
      <w:pPr>
        <w:ind w:firstLine="560" w:firstLineChars="200"/>
        <w:rPr>
          <w:rFonts w:hint="eastAsia" w:ascii="宋体" w:hAnsi="宋体" w:eastAsia="宋体" w:cs="宋体"/>
          <w:color w:val="000000"/>
          <w:sz w:val="28"/>
        </w:rPr>
      </w:pPr>
      <w:r>
        <w:rPr>
          <w:rFonts w:hint="eastAsia" w:ascii="宋体" w:hAnsi="宋体" w:eastAsia="宋体" w:cs="宋体"/>
          <w:color w:val="000000"/>
          <w:sz w:val="28"/>
        </w:rPr>
        <w:t>4、总投资——指项目投资总额。</w:t>
      </w:r>
    </w:p>
    <w:p>
      <w:pPr>
        <w:ind w:firstLine="560" w:firstLineChars="200"/>
        <w:rPr>
          <w:rFonts w:hint="eastAsia" w:ascii="宋体" w:hAnsi="宋体" w:eastAsia="宋体" w:cs="宋体"/>
          <w:color w:val="000000"/>
          <w:sz w:val="28"/>
        </w:rPr>
      </w:pPr>
      <w:r>
        <w:rPr>
          <w:rFonts w:hint="eastAsia" w:ascii="宋体" w:hAnsi="宋体" w:eastAsia="宋体" w:cs="宋体"/>
          <w:color w:val="000000"/>
          <w:sz w:val="28"/>
        </w:rPr>
        <w:t>5、主要环境保护目标——指项目区周围一定范围内集中居民住宅区、学校、医院、保护文物、风景名胜区、水源地和生态敏感点等，应尽可能给出保护目标、性质、规模和距厂界距离等。</w:t>
      </w:r>
    </w:p>
    <w:p>
      <w:pPr>
        <w:ind w:firstLine="560" w:firstLineChars="200"/>
        <w:rPr>
          <w:rFonts w:hint="eastAsia" w:ascii="宋体" w:hAnsi="宋体" w:eastAsia="宋体" w:cs="宋体"/>
          <w:color w:val="000000"/>
          <w:sz w:val="28"/>
        </w:rPr>
      </w:pPr>
      <w:r>
        <w:rPr>
          <w:rFonts w:hint="eastAsia" w:ascii="宋体" w:hAnsi="宋体" w:eastAsia="宋体" w:cs="宋体"/>
          <w:color w:val="000000"/>
          <w:sz w:val="28"/>
        </w:rPr>
        <w:t>6、结论与建议——给出本项目清洁生产、达标排放和总量控制的分析结论，确定污染防治措施的有效性，说明本项目对环境造成的影响，给出建设项目环境可行性的明确结论。同时提出减少环境影响的其它建议。</w:t>
      </w:r>
    </w:p>
    <w:p>
      <w:pPr>
        <w:ind w:firstLine="560" w:firstLineChars="200"/>
        <w:rPr>
          <w:rFonts w:hint="eastAsia" w:ascii="宋体" w:hAnsi="宋体" w:eastAsia="宋体" w:cs="宋体"/>
          <w:color w:val="000000"/>
          <w:sz w:val="28"/>
        </w:rPr>
      </w:pPr>
      <w:r>
        <w:rPr>
          <w:rFonts w:hint="eastAsia" w:ascii="宋体" w:hAnsi="宋体" w:eastAsia="宋体" w:cs="宋体"/>
          <w:color w:val="000000"/>
          <w:sz w:val="28"/>
        </w:rPr>
        <w:t>7、预审意见——由行业主管部门填写答复意见，无主管部门项目，可不填。</w:t>
      </w:r>
    </w:p>
    <w:p>
      <w:pPr>
        <w:ind w:firstLine="560" w:firstLineChars="200"/>
        <w:rPr>
          <w:rFonts w:hint="eastAsia" w:ascii="宋体" w:hAnsi="宋体" w:eastAsia="宋体" w:cs="宋体"/>
          <w:color w:val="000000"/>
          <w:sz w:val="28"/>
        </w:rPr>
      </w:pPr>
      <w:r>
        <w:rPr>
          <w:rFonts w:hint="eastAsia" w:ascii="宋体" w:hAnsi="宋体" w:eastAsia="宋体" w:cs="宋体"/>
          <w:color w:val="000000"/>
          <w:sz w:val="28"/>
        </w:rPr>
        <w:t>8、审批意见——由负责审批该项目的环境保护行政主管部门批复。</w:t>
      </w:r>
    </w:p>
    <w:p>
      <w:pPr>
        <w:ind w:firstLine="560" w:firstLineChars="200"/>
        <w:rPr>
          <w:rFonts w:hint="eastAsia" w:ascii="宋体" w:hAnsi="宋体" w:eastAsia="宋体" w:cs="宋体"/>
          <w:color w:val="000000"/>
          <w:sz w:val="28"/>
        </w:rPr>
      </w:pPr>
    </w:p>
    <w:p>
      <w:pPr>
        <w:rPr>
          <w:rFonts w:hint="eastAsia" w:ascii="宋体" w:hAnsi="宋体" w:eastAsia="宋体" w:cs="宋体"/>
          <w:color w:val="000000"/>
          <w:sz w:val="28"/>
        </w:rPr>
      </w:pPr>
    </w:p>
    <w:p>
      <w:pPr>
        <w:rPr>
          <w:rFonts w:hint="eastAsia" w:ascii="宋体" w:hAnsi="宋体" w:eastAsia="宋体" w:cs="宋体"/>
          <w:b/>
          <w:color w:val="000000"/>
          <w:sz w:val="28"/>
        </w:rPr>
      </w:pPr>
    </w:p>
    <w:p>
      <w:pPr>
        <w:jc w:val="left"/>
        <w:rPr>
          <w:rFonts w:hint="eastAsia" w:ascii="宋体" w:hAnsi="宋体" w:eastAsia="宋体" w:cs="宋体"/>
          <w:b/>
          <w:color w:val="000000"/>
          <w:sz w:val="28"/>
        </w:rPr>
      </w:pPr>
    </w:p>
    <w:p>
      <w:pPr>
        <w:pStyle w:val="31"/>
        <w:rPr>
          <w:rFonts w:hint="eastAsia" w:ascii="宋体" w:hAnsi="宋体" w:eastAsia="宋体" w:cs="宋体"/>
          <w:color w:val="000000"/>
        </w:rPr>
      </w:pPr>
    </w:p>
    <w:p>
      <w:pPr>
        <w:spacing w:before="0" w:beforeLines="0" w:after="0" w:afterLines="0" w:line="240" w:lineRule="auto"/>
        <w:ind w:left="0" w:leftChars="0" w:right="0" w:rightChars="0" w:firstLine="0" w:firstLineChars="0"/>
        <w:jc w:val="center"/>
        <w:rPr>
          <w:rFonts w:hint="eastAsia" w:ascii="宋体" w:hAnsi="宋体" w:eastAsia="宋体" w:cs="宋体"/>
          <w:b/>
          <w:bCs/>
          <w:sz w:val="44"/>
          <w:szCs w:val="52"/>
        </w:rPr>
      </w:pPr>
      <w:r>
        <w:rPr>
          <w:rFonts w:hint="eastAsia" w:ascii="宋体" w:hAnsi="宋体" w:eastAsia="宋体" w:cs="宋体"/>
          <w:b/>
          <w:bCs/>
          <w:sz w:val="44"/>
          <w:szCs w:val="52"/>
        </w:rPr>
        <w:t>目录</w:t>
      </w:r>
    </w:p>
    <w:p>
      <w:pPr>
        <w:pStyle w:val="19"/>
        <w:tabs>
          <w:tab w:val="right" w:leader="dot" w:pos="9032"/>
        </w:tabs>
        <w:rPr>
          <w:rFonts w:hint="eastAsia" w:ascii="宋体" w:hAnsi="宋体" w:eastAsia="宋体" w:cs="宋体"/>
          <w:sz w:val="28"/>
          <w:szCs w:val="36"/>
        </w:rPr>
      </w:pPr>
      <w:r>
        <w:rPr>
          <w:rFonts w:hint="eastAsia" w:ascii="宋体" w:hAnsi="宋体" w:eastAsia="宋体" w:cs="宋体"/>
          <w:color w:val="000000"/>
          <w:sz w:val="28"/>
          <w:szCs w:val="36"/>
        </w:rPr>
        <w:fldChar w:fldCharType="begin"/>
      </w:r>
      <w:r>
        <w:rPr>
          <w:rFonts w:hint="eastAsia" w:ascii="宋体" w:hAnsi="宋体" w:eastAsia="宋体" w:cs="宋体"/>
          <w:color w:val="000000"/>
          <w:sz w:val="28"/>
          <w:szCs w:val="36"/>
        </w:rPr>
        <w:instrText xml:space="preserve">TOC \o "1-3" \h \u </w:instrText>
      </w:r>
      <w:r>
        <w:rPr>
          <w:rFonts w:hint="eastAsia" w:ascii="宋体" w:hAnsi="宋体" w:eastAsia="宋体" w:cs="宋体"/>
          <w:color w:val="000000"/>
          <w:sz w:val="28"/>
          <w:szCs w:val="36"/>
        </w:rPr>
        <w:fldChar w:fldCharType="separate"/>
      </w:r>
      <w:r>
        <w:rPr>
          <w:rFonts w:hint="eastAsia" w:ascii="宋体" w:hAnsi="宋体" w:eastAsia="宋体" w:cs="宋体"/>
          <w:color w:val="000000"/>
          <w:sz w:val="28"/>
          <w:szCs w:val="36"/>
        </w:rPr>
        <w:fldChar w:fldCharType="begin"/>
      </w:r>
      <w:r>
        <w:rPr>
          <w:rFonts w:hint="eastAsia" w:ascii="宋体" w:hAnsi="宋体" w:eastAsia="宋体" w:cs="宋体"/>
          <w:sz w:val="28"/>
          <w:szCs w:val="36"/>
        </w:rPr>
        <w:instrText xml:space="preserve"> HYPERLINK \l _Toc16286 </w:instrText>
      </w:r>
      <w:r>
        <w:rPr>
          <w:rFonts w:hint="eastAsia" w:ascii="宋体" w:hAnsi="宋体" w:eastAsia="宋体" w:cs="宋体"/>
          <w:sz w:val="28"/>
          <w:szCs w:val="36"/>
        </w:rPr>
        <w:fldChar w:fldCharType="separate"/>
      </w:r>
      <w:r>
        <w:rPr>
          <w:rFonts w:hint="eastAsia" w:ascii="宋体" w:hAnsi="宋体" w:eastAsia="宋体" w:cs="宋体"/>
          <w:sz w:val="28"/>
          <w:szCs w:val="36"/>
        </w:rPr>
        <w:t>一、建设项目基本情况</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_Toc16286 </w:instrText>
      </w:r>
      <w:r>
        <w:rPr>
          <w:rFonts w:hint="eastAsia" w:ascii="宋体" w:hAnsi="宋体" w:eastAsia="宋体" w:cs="宋体"/>
          <w:sz w:val="28"/>
          <w:szCs w:val="36"/>
        </w:rPr>
        <w:fldChar w:fldCharType="separate"/>
      </w:r>
      <w:r>
        <w:rPr>
          <w:rFonts w:hint="eastAsia" w:ascii="宋体" w:hAnsi="宋体" w:eastAsia="宋体" w:cs="宋体"/>
          <w:sz w:val="28"/>
          <w:szCs w:val="36"/>
        </w:rPr>
        <w:t>１</w:t>
      </w:r>
      <w:r>
        <w:rPr>
          <w:rFonts w:hint="eastAsia" w:ascii="宋体" w:hAnsi="宋体" w:eastAsia="宋体" w:cs="宋体"/>
          <w:sz w:val="28"/>
          <w:szCs w:val="36"/>
        </w:rPr>
        <w:fldChar w:fldCharType="end"/>
      </w:r>
      <w:r>
        <w:rPr>
          <w:rFonts w:hint="eastAsia" w:ascii="宋体" w:hAnsi="宋体" w:eastAsia="宋体" w:cs="宋体"/>
          <w:color w:val="000000"/>
          <w:sz w:val="28"/>
          <w:szCs w:val="36"/>
        </w:rPr>
        <w:fldChar w:fldCharType="end"/>
      </w:r>
    </w:p>
    <w:p>
      <w:pPr>
        <w:pStyle w:val="19"/>
        <w:tabs>
          <w:tab w:val="right" w:leader="dot" w:pos="9032"/>
        </w:tabs>
        <w:rPr>
          <w:rFonts w:hint="eastAsia" w:ascii="宋体" w:hAnsi="宋体" w:eastAsia="宋体" w:cs="宋体"/>
          <w:sz w:val="28"/>
          <w:szCs w:val="36"/>
        </w:rPr>
      </w:pPr>
      <w:r>
        <w:rPr>
          <w:rFonts w:hint="eastAsia" w:ascii="宋体" w:hAnsi="宋体" w:eastAsia="宋体" w:cs="宋体"/>
          <w:color w:val="000000"/>
          <w:sz w:val="28"/>
          <w:szCs w:val="36"/>
        </w:rPr>
        <w:fldChar w:fldCharType="begin"/>
      </w:r>
      <w:r>
        <w:rPr>
          <w:rFonts w:hint="eastAsia" w:ascii="宋体" w:hAnsi="宋体" w:eastAsia="宋体" w:cs="宋体"/>
          <w:sz w:val="28"/>
          <w:szCs w:val="36"/>
        </w:rPr>
        <w:instrText xml:space="preserve"> HYPERLINK \l _Toc21584 </w:instrText>
      </w:r>
      <w:r>
        <w:rPr>
          <w:rFonts w:hint="eastAsia" w:ascii="宋体" w:hAnsi="宋体" w:eastAsia="宋体" w:cs="宋体"/>
          <w:sz w:val="28"/>
          <w:szCs w:val="36"/>
        </w:rPr>
        <w:fldChar w:fldCharType="separate"/>
      </w:r>
      <w:r>
        <w:rPr>
          <w:rFonts w:hint="eastAsia" w:ascii="宋体" w:hAnsi="宋体" w:eastAsia="宋体" w:cs="宋体"/>
          <w:sz w:val="28"/>
          <w:szCs w:val="36"/>
        </w:rPr>
        <w:t>二、建设项目所在地自然环境简况</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_Toc21584 </w:instrText>
      </w:r>
      <w:r>
        <w:rPr>
          <w:rFonts w:hint="eastAsia" w:ascii="宋体" w:hAnsi="宋体" w:eastAsia="宋体" w:cs="宋体"/>
          <w:sz w:val="28"/>
          <w:szCs w:val="36"/>
        </w:rPr>
        <w:fldChar w:fldCharType="separate"/>
      </w:r>
      <w:r>
        <w:rPr>
          <w:rFonts w:hint="eastAsia" w:ascii="宋体" w:hAnsi="宋体" w:eastAsia="宋体" w:cs="宋体"/>
          <w:sz w:val="28"/>
          <w:szCs w:val="36"/>
        </w:rPr>
        <w:t>８</w:t>
      </w:r>
      <w:r>
        <w:rPr>
          <w:rFonts w:hint="eastAsia" w:ascii="宋体" w:hAnsi="宋体" w:eastAsia="宋体" w:cs="宋体"/>
          <w:sz w:val="28"/>
          <w:szCs w:val="36"/>
        </w:rPr>
        <w:fldChar w:fldCharType="end"/>
      </w:r>
      <w:r>
        <w:rPr>
          <w:rFonts w:hint="eastAsia" w:ascii="宋体" w:hAnsi="宋体" w:eastAsia="宋体" w:cs="宋体"/>
          <w:color w:val="000000"/>
          <w:sz w:val="28"/>
          <w:szCs w:val="36"/>
        </w:rPr>
        <w:fldChar w:fldCharType="end"/>
      </w:r>
    </w:p>
    <w:p>
      <w:pPr>
        <w:pStyle w:val="19"/>
        <w:tabs>
          <w:tab w:val="right" w:leader="dot" w:pos="9032"/>
        </w:tabs>
        <w:rPr>
          <w:rFonts w:hint="eastAsia" w:ascii="宋体" w:hAnsi="宋体" w:eastAsia="宋体" w:cs="宋体"/>
          <w:sz w:val="28"/>
          <w:szCs w:val="36"/>
        </w:rPr>
      </w:pPr>
      <w:r>
        <w:rPr>
          <w:rFonts w:hint="eastAsia" w:ascii="宋体" w:hAnsi="宋体" w:eastAsia="宋体" w:cs="宋体"/>
          <w:color w:val="000000"/>
          <w:sz w:val="28"/>
          <w:szCs w:val="36"/>
        </w:rPr>
        <w:fldChar w:fldCharType="begin"/>
      </w:r>
      <w:r>
        <w:rPr>
          <w:rFonts w:hint="eastAsia" w:ascii="宋体" w:hAnsi="宋体" w:eastAsia="宋体" w:cs="宋体"/>
          <w:sz w:val="28"/>
          <w:szCs w:val="36"/>
        </w:rPr>
        <w:instrText xml:space="preserve"> HYPERLINK \l _Toc18221 </w:instrText>
      </w:r>
      <w:r>
        <w:rPr>
          <w:rFonts w:hint="eastAsia" w:ascii="宋体" w:hAnsi="宋体" w:eastAsia="宋体" w:cs="宋体"/>
          <w:sz w:val="28"/>
          <w:szCs w:val="36"/>
        </w:rPr>
        <w:fldChar w:fldCharType="separate"/>
      </w:r>
      <w:r>
        <w:rPr>
          <w:rFonts w:hint="eastAsia" w:ascii="宋体" w:hAnsi="宋体" w:eastAsia="宋体" w:cs="宋体"/>
          <w:sz w:val="28"/>
          <w:szCs w:val="36"/>
        </w:rPr>
        <w:t>三、环境质量状况</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_Toc18221 </w:instrText>
      </w:r>
      <w:r>
        <w:rPr>
          <w:rFonts w:hint="eastAsia" w:ascii="宋体" w:hAnsi="宋体" w:eastAsia="宋体" w:cs="宋体"/>
          <w:sz w:val="28"/>
          <w:szCs w:val="36"/>
        </w:rPr>
        <w:fldChar w:fldCharType="separate"/>
      </w:r>
      <w:r>
        <w:rPr>
          <w:rFonts w:hint="eastAsia" w:ascii="宋体" w:hAnsi="宋体" w:eastAsia="宋体" w:cs="宋体"/>
          <w:sz w:val="28"/>
          <w:szCs w:val="36"/>
        </w:rPr>
        <w:t>１１</w:t>
      </w:r>
      <w:r>
        <w:rPr>
          <w:rFonts w:hint="eastAsia" w:ascii="宋体" w:hAnsi="宋体" w:eastAsia="宋体" w:cs="宋体"/>
          <w:sz w:val="28"/>
          <w:szCs w:val="36"/>
        </w:rPr>
        <w:fldChar w:fldCharType="end"/>
      </w:r>
      <w:r>
        <w:rPr>
          <w:rFonts w:hint="eastAsia" w:ascii="宋体" w:hAnsi="宋体" w:eastAsia="宋体" w:cs="宋体"/>
          <w:color w:val="000000"/>
          <w:sz w:val="28"/>
          <w:szCs w:val="36"/>
        </w:rPr>
        <w:fldChar w:fldCharType="end"/>
      </w:r>
    </w:p>
    <w:p>
      <w:pPr>
        <w:pStyle w:val="19"/>
        <w:tabs>
          <w:tab w:val="right" w:leader="dot" w:pos="9032"/>
        </w:tabs>
        <w:rPr>
          <w:rFonts w:hint="eastAsia" w:ascii="宋体" w:hAnsi="宋体" w:eastAsia="宋体" w:cs="宋体"/>
          <w:sz w:val="28"/>
          <w:szCs w:val="36"/>
        </w:rPr>
      </w:pPr>
      <w:r>
        <w:rPr>
          <w:rFonts w:hint="eastAsia" w:ascii="宋体" w:hAnsi="宋体" w:eastAsia="宋体" w:cs="宋体"/>
          <w:color w:val="000000"/>
          <w:sz w:val="28"/>
          <w:szCs w:val="36"/>
        </w:rPr>
        <w:fldChar w:fldCharType="begin"/>
      </w:r>
      <w:r>
        <w:rPr>
          <w:rFonts w:hint="eastAsia" w:ascii="宋体" w:hAnsi="宋体" w:eastAsia="宋体" w:cs="宋体"/>
          <w:sz w:val="28"/>
          <w:szCs w:val="36"/>
        </w:rPr>
        <w:instrText xml:space="preserve"> HYPERLINK \l _Toc8970 </w:instrText>
      </w:r>
      <w:r>
        <w:rPr>
          <w:rFonts w:hint="eastAsia" w:ascii="宋体" w:hAnsi="宋体" w:eastAsia="宋体" w:cs="宋体"/>
          <w:sz w:val="28"/>
          <w:szCs w:val="36"/>
        </w:rPr>
        <w:fldChar w:fldCharType="separate"/>
      </w:r>
      <w:r>
        <w:rPr>
          <w:rFonts w:hint="eastAsia" w:ascii="宋体" w:hAnsi="宋体" w:eastAsia="宋体" w:cs="宋体"/>
          <w:sz w:val="28"/>
          <w:szCs w:val="40"/>
        </w:rPr>
        <w:t>四、评价适用标准</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_Toc8970 </w:instrText>
      </w:r>
      <w:r>
        <w:rPr>
          <w:rFonts w:hint="eastAsia" w:ascii="宋体" w:hAnsi="宋体" w:eastAsia="宋体" w:cs="宋体"/>
          <w:sz w:val="28"/>
          <w:szCs w:val="36"/>
        </w:rPr>
        <w:fldChar w:fldCharType="separate"/>
      </w:r>
      <w:r>
        <w:rPr>
          <w:rFonts w:hint="eastAsia" w:ascii="宋体" w:hAnsi="宋体" w:eastAsia="宋体" w:cs="宋体"/>
          <w:sz w:val="28"/>
          <w:szCs w:val="36"/>
        </w:rPr>
        <w:t>１４</w:t>
      </w:r>
      <w:r>
        <w:rPr>
          <w:rFonts w:hint="eastAsia" w:ascii="宋体" w:hAnsi="宋体" w:eastAsia="宋体" w:cs="宋体"/>
          <w:sz w:val="28"/>
          <w:szCs w:val="36"/>
        </w:rPr>
        <w:fldChar w:fldCharType="end"/>
      </w:r>
      <w:r>
        <w:rPr>
          <w:rFonts w:hint="eastAsia" w:ascii="宋体" w:hAnsi="宋体" w:eastAsia="宋体" w:cs="宋体"/>
          <w:color w:val="000000"/>
          <w:sz w:val="28"/>
          <w:szCs w:val="36"/>
        </w:rPr>
        <w:fldChar w:fldCharType="end"/>
      </w:r>
    </w:p>
    <w:p>
      <w:pPr>
        <w:pStyle w:val="19"/>
        <w:tabs>
          <w:tab w:val="right" w:leader="dot" w:pos="9032"/>
        </w:tabs>
        <w:rPr>
          <w:rFonts w:hint="eastAsia" w:ascii="宋体" w:hAnsi="宋体" w:eastAsia="宋体" w:cs="宋体"/>
          <w:sz w:val="28"/>
          <w:szCs w:val="36"/>
        </w:rPr>
      </w:pPr>
      <w:r>
        <w:rPr>
          <w:rFonts w:hint="eastAsia" w:ascii="宋体" w:hAnsi="宋体" w:eastAsia="宋体" w:cs="宋体"/>
          <w:color w:val="000000"/>
          <w:sz w:val="28"/>
          <w:szCs w:val="36"/>
        </w:rPr>
        <w:fldChar w:fldCharType="begin"/>
      </w:r>
      <w:r>
        <w:rPr>
          <w:rFonts w:hint="eastAsia" w:ascii="宋体" w:hAnsi="宋体" w:eastAsia="宋体" w:cs="宋体"/>
          <w:sz w:val="28"/>
          <w:szCs w:val="36"/>
        </w:rPr>
        <w:instrText xml:space="preserve"> HYPERLINK \l _Toc2626 </w:instrText>
      </w:r>
      <w:r>
        <w:rPr>
          <w:rFonts w:hint="eastAsia" w:ascii="宋体" w:hAnsi="宋体" w:eastAsia="宋体" w:cs="宋体"/>
          <w:sz w:val="28"/>
          <w:szCs w:val="36"/>
        </w:rPr>
        <w:fldChar w:fldCharType="separate"/>
      </w:r>
      <w:r>
        <w:rPr>
          <w:rFonts w:hint="eastAsia" w:ascii="宋体" w:hAnsi="宋体" w:eastAsia="宋体" w:cs="宋体"/>
          <w:sz w:val="28"/>
          <w:szCs w:val="36"/>
        </w:rPr>
        <w:t>五、建设项目工程分析</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_Toc2626 </w:instrText>
      </w:r>
      <w:r>
        <w:rPr>
          <w:rFonts w:hint="eastAsia" w:ascii="宋体" w:hAnsi="宋体" w:eastAsia="宋体" w:cs="宋体"/>
          <w:sz w:val="28"/>
          <w:szCs w:val="36"/>
        </w:rPr>
        <w:fldChar w:fldCharType="separate"/>
      </w:r>
      <w:r>
        <w:rPr>
          <w:rFonts w:hint="eastAsia" w:ascii="宋体" w:hAnsi="宋体" w:eastAsia="宋体" w:cs="宋体"/>
          <w:sz w:val="28"/>
          <w:szCs w:val="36"/>
        </w:rPr>
        <w:t>１６</w:t>
      </w:r>
      <w:r>
        <w:rPr>
          <w:rFonts w:hint="eastAsia" w:ascii="宋体" w:hAnsi="宋体" w:eastAsia="宋体" w:cs="宋体"/>
          <w:sz w:val="28"/>
          <w:szCs w:val="36"/>
        </w:rPr>
        <w:fldChar w:fldCharType="end"/>
      </w:r>
      <w:r>
        <w:rPr>
          <w:rFonts w:hint="eastAsia" w:ascii="宋体" w:hAnsi="宋体" w:eastAsia="宋体" w:cs="宋体"/>
          <w:color w:val="000000"/>
          <w:sz w:val="28"/>
          <w:szCs w:val="36"/>
        </w:rPr>
        <w:fldChar w:fldCharType="end"/>
      </w:r>
    </w:p>
    <w:p>
      <w:pPr>
        <w:pStyle w:val="19"/>
        <w:tabs>
          <w:tab w:val="right" w:leader="dot" w:pos="9032"/>
        </w:tabs>
        <w:rPr>
          <w:rFonts w:hint="eastAsia" w:ascii="宋体" w:hAnsi="宋体" w:eastAsia="宋体" w:cs="宋体"/>
          <w:sz w:val="28"/>
          <w:szCs w:val="36"/>
        </w:rPr>
      </w:pPr>
      <w:r>
        <w:rPr>
          <w:rFonts w:hint="eastAsia" w:ascii="宋体" w:hAnsi="宋体" w:eastAsia="宋体" w:cs="宋体"/>
          <w:color w:val="000000"/>
          <w:sz w:val="28"/>
          <w:szCs w:val="36"/>
        </w:rPr>
        <w:fldChar w:fldCharType="begin"/>
      </w:r>
      <w:r>
        <w:rPr>
          <w:rFonts w:hint="eastAsia" w:ascii="宋体" w:hAnsi="宋体" w:eastAsia="宋体" w:cs="宋体"/>
          <w:sz w:val="28"/>
          <w:szCs w:val="36"/>
        </w:rPr>
        <w:instrText xml:space="preserve"> HYPERLINK \l _Toc23107 </w:instrText>
      </w:r>
      <w:r>
        <w:rPr>
          <w:rFonts w:hint="eastAsia" w:ascii="宋体" w:hAnsi="宋体" w:eastAsia="宋体" w:cs="宋体"/>
          <w:sz w:val="28"/>
          <w:szCs w:val="36"/>
        </w:rPr>
        <w:fldChar w:fldCharType="separate"/>
      </w:r>
      <w:r>
        <w:rPr>
          <w:rFonts w:hint="eastAsia" w:ascii="宋体" w:hAnsi="宋体" w:eastAsia="宋体" w:cs="宋体"/>
          <w:bCs/>
          <w:sz w:val="28"/>
          <w:szCs w:val="40"/>
        </w:rPr>
        <w:t>六、项目主要污染物产生及预计排放情况</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_Toc23107 </w:instrText>
      </w:r>
      <w:r>
        <w:rPr>
          <w:rFonts w:hint="eastAsia" w:ascii="宋体" w:hAnsi="宋体" w:eastAsia="宋体" w:cs="宋体"/>
          <w:sz w:val="28"/>
          <w:szCs w:val="36"/>
        </w:rPr>
        <w:fldChar w:fldCharType="separate"/>
      </w:r>
      <w:r>
        <w:rPr>
          <w:rFonts w:hint="eastAsia" w:ascii="宋体" w:hAnsi="宋体" w:eastAsia="宋体" w:cs="宋体"/>
          <w:sz w:val="28"/>
          <w:szCs w:val="36"/>
        </w:rPr>
        <w:t>２６</w:t>
      </w:r>
      <w:r>
        <w:rPr>
          <w:rFonts w:hint="eastAsia" w:ascii="宋体" w:hAnsi="宋体" w:eastAsia="宋体" w:cs="宋体"/>
          <w:sz w:val="28"/>
          <w:szCs w:val="36"/>
        </w:rPr>
        <w:fldChar w:fldCharType="end"/>
      </w:r>
      <w:r>
        <w:rPr>
          <w:rFonts w:hint="eastAsia" w:ascii="宋体" w:hAnsi="宋体" w:eastAsia="宋体" w:cs="宋体"/>
          <w:color w:val="000000"/>
          <w:sz w:val="28"/>
          <w:szCs w:val="36"/>
        </w:rPr>
        <w:fldChar w:fldCharType="end"/>
      </w:r>
    </w:p>
    <w:p>
      <w:pPr>
        <w:pStyle w:val="19"/>
        <w:tabs>
          <w:tab w:val="right" w:leader="dot" w:pos="9032"/>
        </w:tabs>
        <w:rPr>
          <w:rFonts w:hint="eastAsia" w:ascii="宋体" w:hAnsi="宋体" w:eastAsia="宋体" w:cs="宋体"/>
          <w:sz w:val="28"/>
          <w:szCs w:val="36"/>
        </w:rPr>
      </w:pPr>
      <w:r>
        <w:rPr>
          <w:rFonts w:hint="eastAsia" w:ascii="宋体" w:hAnsi="宋体" w:eastAsia="宋体" w:cs="宋体"/>
          <w:color w:val="000000"/>
          <w:sz w:val="28"/>
          <w:szCs w:val="36"/>
        </w:rPr>
        <w:fldChar w:fldCharType="begin"/>
      </w:r>
      <w:r>
        <w:rPr>
          <w:rFonts w:hint="eastAsia" w:ascii="宋体" w:hAnsi="宋体" w:eastAsia="宋体" w:cs="宋体"/>
          <w:sz w:val="28"/>
          <w:szCs w:val="36"/>
        </w:rPr>
        <w:instrText xml:space="preserve"> HYPERLINK \l _Toc7328 </w:instrText>
      </w:r>
      <w:r>
        <w:rPr>
          <w:rFonts w:hint="eastAsia" w:ascii="宋体" w:hAnsi="宋体" w:eastAsia="宋体" w:cs="宋体"/>
          <w:sz w:val="28"/>
          <w:szCs w:val="36"/>
        </w:rPr>
        <w:fldChar w:fldCharType="separate"/>
      </w:r>
      <w:r>
        <w:rPr>
          <w:rFonts w:hint="eastAsia" w:ascii="宋体" w:hAnsi="宋体" w:eastAsia="宋体" w:cs="宋体"/>
          <w:sz w:val="28"/>
          <w:szCs w:val="36"/>
        </w:rPr>
        <w:t>七、环境影响分析</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_Toc7328 </w:instrText>
      </w:r>
      <w:r>
        <w:rPr>
          <w:rFonts w:hint="eastAsia" w:ascii="宋体" w:hAnsi="宋体" w:eastAsia="宋体" w:cs="宋体"/>
          <w:sz w:val="28"/>
          <w:szCs w:val="36"/>
        </w:rPr>
        <w:fldChar w:fldCharType="separate"/>
      </w:r>
      <w:r>
        <w:rPr>
          <w:rFonts w:hint="eastAsia" w:ascii="宋体" w:hAnsi="宋体" w:eastAsia="宋体" w:cs="宋体"/>
          <w:sz w:val="28"/>
          <w:szCs w:val="36"/>
        </w:rPr>
        <w:t>２７</w:t>
      </w:r>
      <w:r>
        <w:rPr>
          <w:rFonts w:hint="eastAsia" w:ascii="宋体" w:hAnsi="宋体" w:eastAsia="宋体" w:cs="宋体"/>
          <w:sz w:val="28"/>
          <w:szCs w:val="36"/>
        </w:rPr>
        <w:fldChar w:fldCharType="end"/>
      </w:r>
      <w:r>
        <w:rPr>
          <w:rFonts w:hint="eastAsia" w:ascii="宋体" w:hAnsi="宋体" w:eastAsia="宋体" w:cs="宋体"/>
          <w:color w:val="000000"/>
          <w:sz w:val="28"/>
          <w:szCs w:val="36"/>
        </w:rPr>
        <w:fldChar w:fldCharType="end"/>
      </w:r>
    </w:p>
    <w:p>
      <w:pPr>
        <w:pStyle w:val="19"/>
        <w:tabs>
          <w:tab w:val="right" w:leader="dot" w:pos="9032"/>
        </w:tabs>
        <w:rPr>
          <w:rFonts w:hint="eastAsia" w:ascii="宋体" w:hAnsi="宋体" w:eastAsia="宋体" w:cs="宋体"/>
          <w:sz w:val="28"/>
          <w:szCs w:val="36"/>
        </w:rPr>
      </w:pPr>
      <w:r>
        <w:rPr>
          <w:rFonts w:hint="eastAsia" w:ascii="宋体" w:hAnsi="宋体" w:eastAsia="宋体" w:cs="宋体"/>
          <w:color w:val="000000"/>
          <w:sz w:val="28"/>
          <w:szCs w:val="36"/>
        </w:rPr>
        <w:fldChar w:fldCharType="begin"/>
      </w:r>
      <w:r>
        <w:rPr>
          <w:rFonts w:hint="eastAsia" w:ascii="宋体" w:hAnsi="宋体" w:eastAsia="宋体" w:cs="宋体"/>
          <w:sz w:val="28"/>
          <w:szCs w:val="36"/>
        </w:rPr>
        <w:instrText xml:space="preserve"> HYPERLINK \l _Toc14141 </w:instrText>
      </w:r>
      <w:r>
        <w:rPr>
          <w:rFonts w:hint="eastAsia" w:ascii="宋体" w:hAnsi="宋体" w:eastAsia="宋体" w:cs="宋体"/>
          <w:sz w:val="28"/>
          <w:szCs w:val="36"/>
        </w:rPr>
        <w:fldChar w:fldCharType="separate"/>
      </w:r>
      <w:r>
        <w:rPr>
          <w:rFonts w:hint="eastAsia" w:ascii="宋体" w:hAnsi="宋体" w:eastAsia="宋体" w:cs="宋体"/>
          <w:sz w:val="28"/>
          <w:szCs w:val="36"/>
        </w:rPr>
        <w:t>八、建设项目拟采取的防治措施及预期治理效果</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_Toc14141 </w:instrText>
      </w:r>
      <w:r>
        <w:rPr>
          <w:rFonts w:hint="eastAsia" w:ascii="宋体" w:hAnsi="宋体" w:eastAsia="宋体" w:cs="宋体"/>
          <w:sz w:val="28"/>
          <w:szCs w:val="36"/>
        </w:rPr>
        <w:fldChar w:fldCharType="separate"/>
      </w:r>
      <w:r>
        <w:rPr>
          <w:rFonts w:hint="eastAsia" w:ascii="宋体" w:hAnsi="宋体" w:eastAsia="宋体" w:cs="宋体"/>
          <w:sz w:val="28"/>
          <w:szCs w:val="36"/>
        </w:rPr>
        <w:t>４４</w:t>
      </w:r>
      <w:r>
        <w:rPr>
          <w:rFonts w:hint="eastAsia" w:ascii="宋体" w:hAnsi="宋体" w:eastAsia="宋体" w:cs="宋体"/>
          <w:sz w:val="28"/>
          <w:szCs w:val="36"/>
        </w:rPr>
        <w:fldChar w:fldCharType="end"/>
      </w:r>
      <w:r>
        <w:rPr>
          <w:rFonts w:hint="eastAsia" w:ascii="宋体" w:hAnsi="宋体" w:eastAsia="宋体" w:cs="宋体"/>
          <w:color w:val="000000"/>
          <w:sz w:val="28"/>
          <w:szCs w:val="36"/>
        </w:rPr>
        <w:fldChar w:fldCharType="end"/>
      </w:r>
    </w:p>
    <w:p>
      <w:pPr>
        <w:pStyle w:val="19"/>
        <w:tabs>
          <w:tab w:val="right" w:leader="dot" w:pos="9032"/>
        </w:tabs>
        <w:rPr>
          <w:rFonts w:hint="eastAsia" w:ascii="宋体" w:hAnsi="宋体" w:eastAsia="宋体" w:cs="宋体"/>
          <w:sz w:val="28"/>
          <w:szCs w:val="36"/>
        </w:rPr>
      </w:pPr>
      <w:r>
        <w:rPr>
          <w:rFonts w:hint="eastAsia" w:ascii="宋体" w:hAnsi="宋体" w:eastAsia="宋体" w:cs="宋体"/>
          <w:color w:val="000000"/>
          <w:sz w:val="28"/>
          <w:szCs w:val="36"/>
        </w:rPr>
        <w:fldChar w:fldCharType="begin"/>
      </w:r>
      <w:r>
        <w:rPr>
          <w:rFonts w:hint="eastAsia" w:ascii="宋体" w:hAnsi="宋体" w:eastAsia="宋体" w:cs="宋体"/>
          <w:sz w:val="28"/>
          <w:szCs w:val="36"/>
        </w:rPr>
        <w:instrText xml:space="preserve"> HYPERLINK \l _Toc29685 </w:instrText>
      </w:r>
      <w:r>
        <w:rPr>
          <w:rFonts w:hint="eastAsia" w:ascii="宋体" w:hAnsi="宋体" w:eastAsia="宋体" w:cs="宋体"/>
          <w:sz w:val="28"/>
          <w:szCs w:val="36"/>
        </w:rPr>
        <w:fldChar w:fldCharType="separate"/>
      </w:r>
      <w:r>
        <w:rPr>
          <w:rFonts w:hint="eastAsia" w:ascii="宋体" w:hAnsi="宋体" w:eastAsia="宋体" w:cs="宋体"/>
          <w:sz w:val="28"/>
          <w:szCs w:val="36"/>
        </w:rPr>
        <w:t>九、结论与建议</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_Toc29685 </w:instrText>
      </w:r>
      <w:r>
        <w:rPr>
          <w:rFonts w:hint="eastAsia" w:ascii="宋体" w:hAnsi="宋体" w:eastAsia="宋体" w:cs="宋体"/>
          <w:sz w:val="28"/>
          <w:szCs w:val="36"/>
        </w:rPr>
        <w:fldChar w:fldCharType="separate"/>
      </w:r>
      <w:r>
        <w:rPr>
          <w:rFonts w:hint="eastAsia" w:ascii="宋体" w:hAnsi="宋体" w:eastAsia="宋体" w:cs="宋体"/>
          <w:sz w:val="28"/>
          <w:szCs w:val="36"/>
        </w:rPr>
        <w:t>４５</w:t>
      </w:r>
      <w:r>
        <w:rPr>
          <w:rFonts w:hint="eastAsia" w:ascii="宋体" w:hAnsi="宋体" w:eastAsia="宋体" w:cs="宋体"/>
          <w:sz w:val="28"/>
          <w:szCs w:val="36"/>
        </w:rPr>
        <w:fldChar w:fldCharType="end"/>
      </w:r>
      <w:r>
        <w:rPr>
          <w:rFonts w:hint="eastAsia" w:ascii="宋体" w:hAnsi="宋体" w:eastAsia="宋体" w:cs="宋体"/>
          <w:color w:val="000000"/>
          <w:sz w:val="28"/>
          <w:szCs w:val="36"/>
        </w:rPr>
        <w:fldChar w:fldCharType="end"/>
      </w:r>
    </w:p>
    <w:p>
      <w:pPr>
        <w:pStyle w:val="22"/>
        <w:tabs>
          <w:tab w:val="right" w:leader="dot" w:pos="9032"/>
        </w:tabs>
        <w:rPr>
          <w:rFonts w:hint="eastAsia" w:ascii="宋体" w:hAnsi="宋体" w:eastAsia="宋体" w:cs="宋体"/>
          <w:sz w:val="28"/>
          <w:szCs w:val="36"/>
        </w:rPr>
      </w:pPr>
    </w:p>
    <w:p>
      <w:pPr>
        <w:pStyle w:val="31"/>
        <w:rPr>
          <w:rFonts w:hint="eastAsia" w:ascii="宋体" w:hAnsi="宋体" w:eastAsia="宋体" w:cs="宋体"/>
          <w:sz w:val="36"/>
          <w:szCs w:val="36"/>
        </w:rPr>
      </w:pPr>
    </w:p>
    <w:p>
      <w:pPr>
        <w:pStyle w:val="31"/>
        <w:spacing w:line="360" w:lineRule="auto"/>
        <w:rPr>
          <w:rFonts w:hint="eastAsia" w:ascii="宋体" w:hAnsi="宋体" w:eastAsia="宋体" w:cs="宋体"/>
          <w:b/>
          <w:bCs/>
          <w:color w:val="000000"/>
          <w:sz w:val="24"/>
          <w:szCs w:val="24"/>
          <w:lang w:eastAsia="zh-CN"/>
        </w:rPr>
      </w:pPr>
      <w:r>
        <w:rPr>
          <w:rFonts w:hint="eastAsia" w:ascii="宋体" w:hAnsi="宋体" w:eastAsia="宋体" w:cs="宋体"/>
          <w:color w:val="000000"/>
          <w:sz w:val="36"/>
          <w:szCs w:val="36"/>
        </w:rPr>
        <w:fldChar w:fldCharType="end"/>
      </w:r>
      <w:r>
        <w:rPr>
          <w:rFonts w:hint="eastAsia" w:ascii="宋体" w:hAnsi="宋体" w:eastAsia="宋体" w:cs="宋体"/>
          <w:b/>
          <w:bCs/>
          <w:color w:val="000000"/>
          <w:sz w:val="24"/>
          <w:szCs w:val="24"/>
          <w:lang w:eastAsia="zh-CN"/>
        </w:rPr>
        <w:t>附件：</w:t>
      </w:r>
    </w:p>
    <w:p>
      <w:pPr>
        <w:pStyle w:val="31"/>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附件1 环评委托书</w:t>
      </w:r>
    </w:p>
    <w:p>
      <w:pPr>
        <w:pStyle w:val="31"/>
        <w:spacing w:line="360" w:lineRule="auto"/>
        <w:rPr>
          <w:rFonts w:hint="default"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附件2 </w:t>
      </w:r>
      <w:r>
        <w:rPr>
          <w:rFonts w:hint="eastAsia" w:hAnsi="宋体" w:cs="宋体"/>
          <w:b w:val="0"/>
          <w:bCs w:val="0"/>
          <w:color w:val="000000"/>
          <w:sz w:val="24"/>
          <w:szCs w:val="24"/>
          <w:lang w:val="en-US" w:eastAsia="zh-CN"/>
        </w:rPr>
        <w:t>项目环境质量现状监测报告与质保单</w:t>
      </w:r>
    </w:p>
    <w:p>
      <w:pPr>
        <w:pStyle w:val="31"/>
        <w:spacing w:line="360" w:lineRule="auto"/>
        <w:rPr>
          <w:rFonts w:hint="eastAsia" w:ascii="宋体" w:hAnsi="宋体" w:eastAsia="宋体" w:cs="宋体"/>
          <w:b/>
          <w:bCs/>
          <w:color w:val="000000"/>
          <w:sz w:val="24"/>
          <w:szCs w:val="24"/>
          <w:lang w:val="en-US" w:eastAsia="zh-CN"/>
        </w:rPr>
      </w:pPr>
    </w:p>
    <w:p>
      <w:pPr>
        <w:pStyle w:val="31"/>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附图：</w:t>
      </w:r>
    </w:p>
    <w:p>
      <w:pPr>
        <w:pStyle w:val="31"/>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eastAsia="zh-CN"/>
        </w:rPr>
        <w:t>附图</w:t>
      </w:r>
      <w:r>
        <w:rPr>
          <w:rFonts w:hint="eastAsia" w:ascii="宋体" w:hAnsi="宋体" w:eastAsia="宋体" w:cs="宋体"/>
          <w:b w:val="0"/>
          <w:bCs w:val="0"/>
          <w:color w:val="000000"/>
          <w:sz w:val="24"/>
          <w:szCs w:val="24"/>
          <w:lang w:val="en-US" w:eastAsia="zh-CN"/>
        </w:rPr>
        <w:t>1 项目地理位置图</w:t>
      </w:r>
    </w:p>
    <w:p>
      <w:pPr>
        <w:pStyle w:val="31"/>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附图2 </w:t>
      </w:r>
      <w:r>
        <w:rPr>
          <w:rFonts w:hint="eastAsia" w:hAnsi="宋体" w:eastAsia="宋体" w:cs="宋体"/>
          <w:b w:val="0"/>
          <w:bCs w:val="0"/>
          <w:color w:val="000000"/>
          <w:sz w:val="24"/>
          <w:szCs w:val="24"/>
          <w:lang w:val="en-US" w:eastAsia="zh-CN"/>
        </w:rPr>
        <w:t>项目</w:t>
      </w:r>
      <w:r>
        <w:rPr>
          <w:rFonts w:hint="eastAsia" w:ascii="宋体" w:hAnsi="宋体" w:eastAsia="宋体" w:cs="宋体"/>
          <w:b w:val="0"/>
          <w:bCs w:val="0"/>
          <w:color w:val="000000"/>
          <w:sz w:val="24"/>
          <w:szCs w:val="24"/>
          <w:lang w:val="en-US" w:eastAsia="zh-CN"/>
        </w:rPr>
        <w:t>平面布置图</w:t>
      </w:r>
    </w:p>
    <w:p>
      <w:pPr>
        <w:pStyle w:val="31"/>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附图3 </w:t>
      </w:r>
      <w:r>
        <w:rPr>
          <w:rFonts w:hint="eastAsia" w:hAnsi="宋体" w:eastAsia="宋体" w:cs="宋体"/>
          <w:b w:val="0"/>
          <w:bCs w:val="0"/>
          <w:color w:val="000000"/>
          <w:sz w:val="24"/>
          <w:szCs w:val="24"/>
          <w:lang w:val="en-US" w:eastAsia="zh-CN"/>
        </w:rPr>
        <w:t>项目</w:t>
      </w:r>
      <w:r>
        <w:rPr>
          <w:rFonts w:hint="eastAsia" w:ascii="宋体" w:hAnsi="宋体" w:eastAsia="宋体" w:cs="宋体"/>
          <w:b w:val="0"/>
          <w:bCs w:val="0"/>
          <w:color w:val="000000"/>
          <w:sz w:val="24"/>
          <w:szCs w:val="24"/>
          <w:lang w:val="en-US" w:eastAsia="zh-CN"/>
        </w:rPr>
        <w:t>监测点位图</w:t>
      </w:r>
    </w:p>
    <w:p>
      <w:pPr>
        <w:pStyle w:val="31"/>
        <w:spacing w:line="360" w:lineRule="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附图4 项目周边环境敏感目标分布图</w:t>
      </w:r>
    </w:p>
    <w:p>
      <w:pPr>
        <w:pStyle w:val="31"/>
        <w:spacing w:line="360" w:lineRule="auto"/>
        <w:rPr>
          <w:rFonts w:hint="eastAsia" w:ascii="宋体" w:hAnsi="宋体" w:eastAsia="宋体" w:cs="宋体"/>
          <w:sz w:val="22"/>
          <w:szCs w:val="22"/>
        </w:rPr>
      </w:pPr>
      <w:r>
        <w:rPr>
          <w:rFonts w:hint="eastAsia" w:ascii="宋体" w:hAnsi="宋体" w:eastAsia="宋体" w:cs="宋体"/>
          <w:b w:val="0"/>
          <w:bCs w:val="0"/>
          <w:color w:val="000000"/>
          <w:sz w:val="24"/>
          <w:szCs w:val="24"/>
          <w:lang w:val="en-US" w:eastAsia="zh-CN"/>
        </w:rPr>
        <w:t>附图5 现场照片</w:t>
      </w:r>
    </w:p>
    <w:p>
      <w:pPr>
        <w:pStyle w:val="4"/>
        <w:spacing w:line="360" w:lineRule="auto"/>
        <w:rPr>
          <w:rFonts w:hint="eastAsia" w:ascii="宋体" w:hAnsi="宋体" w:eastAsia="宋体" w:cs="宋体"/>
        </w:rPr>
        <w:sectPr>
          <w:footerReference r:id="rId10" w:type="first"/>
          <w:footerReference r:id="rId9" w:type="default"/>
          <w:pgSz w:w="11906" w:h="16838"/>
          <w:pgMar w:top="1402" w:right="1077" w:bottom="1091" w:left="1797" w:header="851" w:footer="992" w:gutter="0"/>
          <w:pgNumType w:fmt="decimalFullWidth" w:start="1"/>
          <w:cols w:space="720" w:num="1"/>
          <w:docGrid w:type="lines" w:linePitch="312" w:charSpace="0"/>
        </w:sectPr>
      </w:pPr>
      <w:bookmarkStart w:id="0" w:name="_Toc318"/>
    </w:p>
    <w:p>
      <w:pPr>
        <w:pStyle w:val="4"/>
        <w:rPr>
          <w:rFonts w:hint="eastAsia" w:ascii="宋体" w:hAnsi="宋体" w:eastAsia="宋体" w:cs="宋体"/>
        </w:rPr>
      </w:pPr>
      <w:bookmarkStart w:id="1" w:name="_Toc16286"/>
      <w:r>
        <w:rPr>
          <w:rFonts w:hint="eastAsia" w:ascii="宋体" w:hAnsi="宋体" w:eastAsia="宋体" w:cs="宋体"/>
        </w:rPr>
        <w:t>一、建设项目基本情况</w:t>
      </w:r>
      <w:bookmarkEnd w:id="0"/>
      <w:bookmarkEnd w:id="1"/>
    </w:p>
    <w:tbl>
      <w:tblPr>
        <w:tblStyle w:val="26"/>
        <w:tblW w:w="9680" w:type="dxa"/>
        <w:tblInd w:w="-4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96"/>
        <w:gridCol w:w="1764"/>
        <w:gridCol w:w="600"/>
        <w:gridCol w:w="1324"/>
        <w:gridCol w:w="1302"/>
        <w:gridCol w:w="434"/>
        <w:gridCol w:w="1185"/>
        <w:gridCol w:w="145"/>
        <w:gridCol w:w="56"/>
        <w:gridCol w:w="1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596" w:type="dxa"/>
            <w:tcBorders>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项目名称</w:t>
            </w:r>
          </w:p>
        </w:tc>
        <w:tc>
          <w:tcPr>
            <w:tcW w:w="8084" w:type="dxa"/>
            <w:gridSpan w:val="9"/>
            <w:tcBorders>
              <w:left w:val="single" w:color="auto" w:sz="4" w:space="0"/>
              <w:bottom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cs="宋体"/>
                <w:sz w:val="24"/>
                <w:lang w:eastAsia="zh-CN"/>
              </w:rPr>
              <w:t>十里树至大竹坪排洪灌溉渠</w:t>
            </w:r>
            <w:r>
              <w:rPr>
                <w:rFonts w:hint="eastAsia" w:ascii="宋体" w:hAnsi="宋体" w:eastAsia="宋体" w:cs="宋体"/>
                <w:sz w:val="24"/>
              </w:rPr>
              <w:t>建设项目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596"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建设单位</w:t>
            </w:r>
          </w:p>
        </w:tc>
        <w:tc>
          <w:tcPr>
            <w:tcW w:w="8084" w:type="dxa"/>
            <w:gridSpan w:val="9"/>
            <w:tcBorders>
              <w:top w:val="single" w:color="auto" w:sz="4" w:space="0"/>
              <w:left w:val="single" w:color="auto" w:sz="4" w:space="0"/>
              <w:bottom w:val="single" w:color="auto" w:sz="4" w:space="0"/>
            </w:tcBorders>
            <w:noWrap w:val="0"/>
            <w:vAlign w:val="center"/>
          </w:tcPr>
          <w:p>
            <w:pPr>
              <w:spacing w:line="360" w:lineRule="exact"/>
              <w:jc w:val="center"/>
              <w:rPr>
                <w:rFonts w:hint="eastAsia" w:ascii="宋体" w:hAnsi="宋体" w:eastAsia="宋体" w:cs="宋体"/>
                <w:sz w:val="24"/>
                <w:lang w:eastAsia="zh-CN"/>
              </w:rPr>
            </w:pPr>
            <w:r>
              <w:rPr>
                <w:rFonts w:hint="eastAsia" w:ascii="宋体" w:hAnsi="宋体" w:cs="宋体"/>
                <w:color w:val="auto"/>
                <w:sz w:val="24"/>
                <w:lang w:eastAsia="zh-CN"/>
              </w:rPr>
              <w:t>城步苗族自治县住房和城乡建设局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596"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通讯地址</w:t>
            </w:r>
          </w:p>
        </w:tc>
        <w:tc>
          <w:tcPr>
            <w:tcW w:w="4990" w:type="dxa"/>
            <w:gridSpan w:val="4"/>
            <w:tcBorders>
              <w:top w:val="single" w:color="auto" w:sz="4" w:space="0"/>
              <w:left w:val="single" w:color="auto" w:sz="4" w:space="0"/>
              <w:bottom w:val="single" w:color="auto" w:sz="4" w:space="0"/>
            </w:tcBorders>
            <w:noWrap w:val="0"/>
            <w:vAlign w:val="center"/>
          </w:tcPr>
          <w:p>
            <w:pPr>
              <w:spacing w:line="360" w:lineRule="exact"/>
              <w:jc w:val="center"/>
              <w:rPr>
                <w:rFonts w:hint="eastAsia" w:ascii="宋体" w:hAnsi="宋体" w:eastAsia="宋体" w:cs="宋体"/>
                <w:sz w:val="24"/>
                <w:lang w:val="en-US" w:eastAsia="zh-CN"/>
              </w:rPr>
            </w:pPr>
            <w:r>
              <w:rPr>
                <w:rFonts w:hint="eastAsia" w:ascii="宋体" w:hAnsi="宋体" w:eastAsia="宋体" w:cs="宋体"/>
                <w:color w:val="auto"/>
                <w:sz w:val="24"/>
                <w:szCs w:val="24"/>
                <w:lang w:eastAsia="zh-CN"/>
              </w:rPr>
              <w:t>湖南省城步苗族自治县儒林镇人民南路</w:t>
            </w:r>
            <w:r>
              <w:rPr>
                <w:rFonts w:hint="eastAsia" w:ascii="宋体" w:hAnsi="宋体" w:eastAsia="宋体" w:cs="宋体"/>
                <w:color w:val="auto"/>
                <w:sz w:val="24"/>
                <w:szCs w:val="24"/>
                <w:lang w:val="en-US" w:eastAsia="zh-CN"/>
              </w:rPr>
              <w:t>409号</w:t>
            </w:r>
          </w:p>
        </w:tc>
        <w:tc>
          <w:tcPr>
            <w:tcW w:w="1619" w:type="dxa"/>
            <w:gridSpan w:val="2"/>
            <w:tcBorders>
              <w:top w:val="single" w:color="auto" w:sz="4" w:space="0"/>
              <w:left w:val="single" w:color="auto" w:sz="4" w:space="0"/>
              <w:bottom w:val="single" w:color="auto" w:sz="4" w:space="0"/>
            </w:tcBorders>
            <w:noWrap w:val="0"/>
            <w:vAlign w:val="center"/>
          </w:tcPr>
          <w:p>
            <w:pPr>
              <w:spacing w:line="36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联系人</w:t>
            </w:r>
          </w:p>
        </w:tc>
        <w:tc>
          <w:tcPr>
            <w:tcW w:w="1475" w:type="dxa"/>
            <w:gridSpan w:val="3"/>
            <w:tcBorders>
              <w:top w:val="single" w:color="auto" w:sz="4" w:space="0"/>
              <w:left w:val="single" w:color="auto" w:sz="4" w:space="0"/>
              <w:bottom w:val="single" w:color="auto" w:sz="4" w:space="0"/>
            </w:tcBorders>
            <w:noWrap w:val="0"/>
            <w:vAlign w:val="center"/>
          </w:tcPr>
          <w:p>
            <w:pPr>
              <w:spacing w:line="36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于庚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596"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联系电话</w:t>
            </w:r>
          </w:p>
        </w:tc>
        <w:tc>
          <w:tcPr>
            <w:tcW w:w="236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lang w:val="en-US" w:eastAsia="zh-CN"/>
              </w:rPr>
            </w:pPr>
            <w:r>
              <w:rPr>
                <w:rFonts w:hint="eastAsia" w:ascii="宋体" w:hAnsi="宋体" w:eastAsia="宋体" w:cs="宋体"/>
                <w:sz w:val="24"/>
                <w:szCs w:val="24"/>
                <w:lang w:val="en-US" w:eastAsia="zh-CN"/>
              </w:rPr>
              <w:t>13975966627</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传   真</w:t>
            </w: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w:t>
            </w:r>
          </w:p>
        </w:tc>
        <w:tc>
          <w:tcPr>
            <w:tcW w:w="138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邮政编码</w:t>
            </w:r>
          </w:p>
        </w:tc>
        <w:tc>
          <w:tcPr>
            <w:tcW w:w="1274" w:type="dxa"/>
            <w:tcBorders>
              <w:top w:val="single" w:color="auto" w:sz="4" w:space="0"/>
              <w:left w:val="single" w:color="auto" w:sz="4" w:space="0"/>
              <w:bottom w:val="single" w:color="auto" w:sz="4" w:space="0"/>
            </w:tcBorders>
            <w:noWrap w:val="0"/>
            <w:vAlign w:val="center"/>
          </w:tcPr>
          <w:p>
            <w:pPr>
              <w:spacing w:line="36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422500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96"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建设地点</w:t>
            </w:r>
          </w:p>
        </w:tc>
        <w:tc>
          <w:tcPr>
            <w:tcW w:w="8084" w:type="dxa"/>
            <w:gridSpan w:val="9"/>
            <w:tcBorders>
              <w:top w:val="single" w:color="auto" w:sz="4" w:space="0"/>
              <w:left w:val="single" w:color="auto" w:sz="4" w:space="0"/>
              <w:bottom w:val="single" w:color="auto" w:sz="4" w:space="0"/>
            </w:tcBorders>
            <w:noWrap w:val="0"/>
            <w:vAlign w:val="center"/>
          </w:tcPr>
          <w:p>
            <w:pPr>
              <w:spacing w:line="360" w:lineRule="exact"/>
              <w:jc w:val="center"/>
              <w:rPr>
                <w:rFonts w:hint="eastAsia" w:ascii="宋体" w:hAnsi="宋体" w:eastAsia="宋体" w:cs="宋体"/>
                <w:sz w:val="24"/>
                <w:lang w:val="en-US" w:eastAsia="zh-CN"/>
              </w:rPr>
            </w:pPr>
            <w:r>
              <w:rPr>
                <w:rFonts w:hint="eastAsia" w:ascii="宋体" w:hAnsi="宋体" w:cs="宋体"/>
                <w:sz w:val="24"/>
                <w:lang w:val="en-US" w:eastAsia="zh-CN"/>
              </w:rPr>
              <w:t>邵阳市城步苗族自治县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exact"/>
        </w:trPr>
        <w:tc>
          <w:tcPr>
            <w:tcW w:w="1596"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建设性质</w:t>
            </w:r>
          </w:p>
        </w:tc>
        <w:tc>
          <w:tcPr>
            <w:tcW w:w="36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☑新建 □改扩建 □技改</w:t>
            </w: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行业类别</w:t>
            </w:r>
          </w:p>
          <w:p>
            <w:pPr>
              <w:spacing w:line="360" w:lineRule="exact"/>
              <w:jc w:val="center"/>
              <w:rPr>
                <w:rFonts w:hint="eastAsia" w:ascii="宋体" w:hAnsi="宋体" w:eastAsia="宋体" w:cs="宋体"/>
                <w:sz w:val="24"/>
              </w:rPr>
            </w:pPr>
            <w:r>
              <w:rPr>
                <w:rFonts w:hint="eastAsia" w:ascii="宋体" w:hAnsi="宋体" w:eastAsia="宋体" w:cs="宋体"/>
                <w:sz w:val="24"/>
              </w:rPr>
              <w:t>及 代 码</w:t>
            </w:r>
          </w:p>
        </w:tc>
        <w:tc>
          <w:tcPr>
            <w:tcW w:w="2660" w:type="dxa"/>
            <w:gridSpan w:val="4"/>
            <w:tcBorders>
              <w:top w:val="single" w:color="auto" w:sz="4" w:space="0"/>
              <w:left w:val="single" w:color="auto" w:sz="4" w:space="0"/>
              <w:bottom w:val="single" w:color="auto" w:sz="4" w:space="0"/>
            </w:tcBorders>
            <w:noWrap w:val="0"/>
            <w:vAlign w:val="center"/>
          </w:tcPr>
          <w:p>
            <w:pPr>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N7610防洪除涝设施管理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exact"/>
        </w:trPr>
        <w:tc>
          <w:tcPr>
            <w:tcW w:w="1596"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立项审批</w:t>
            </w:r>
          </w:p>
          <w:p>
            <w:pPr>
              <w:spacing w:line="360" w:lineRule="exact"/>
              <w:jc w:val="center"/>
              <w:rPr>
                <w:rFonts w:hint="eastAsia" w:ascii="宋体" w:hAnsi="宋体" w:eastAsia="宋体" w:cs="宋体"/>
                <w:sz w:val="24"/>
              </w:rPr>
            </w:pPr>
            <w:r>
              <w:rPr>
                <w:rFonts w:hint="eastAsia" w:ascii="宋体" w:hAnsi="宋体" w:eastAsia="宋体" w:cs="宋体"/>
                <w:sz w:val="24"/>
              </w:rPr>
              <w:t>部门</w:t>
            </w:r>
          </w:p>
        </w:tc>
        <w:tc>
          <w:tcPr>
            <w:tcW w:w="36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w:t>
            </w: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批准文号</w:t>
            </w:r>
          </w:p>
        </w:tc>
        <w:tc>
          <w:tcPr>
            <w:tcW w:w="2660" w:type="dxa"/>
            <w:gridSpan w:val="4"/>
            <w:tcBorders>
              <w:top w:val="single" w:color="auto" w:sz="4" w:space="0"/>
              <w:left w:val="single" w:color="auto" w:sz="4" w:space="0"/>
              <w:bottom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596"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占地面积</w:t>
            </w:r>
          </w:p>
          <w:p>
            <w:pPr>
              <w:spacing w:line="360" w:lineRule="exact"/>
              <w:jc w:val="center"/>
              <w:rPr>
                <w:rFonts w:hint="eastAsia" w:ascii="宋体" w:hAnsi="宋体" w:eastAsia="宋体" w:cs="宋体"/>
                <w:sz w:val="24"/>
              </w:rPr>
            </w:pPr>
            <w:r>
              <w:rPr>
                <w:rFonts w:hint="eastAsia" w:ascii="宋体" w:hAnsi="宋体" w:eastAsia="宋体" w:cs="宋体"/>
                <w:sz w:val="24"/>
              </w:rPr>
              <w:t>（平方米）</w:t>
            </w:r>
          </w:p>
        </w:tc>
        <w:tc>
          <w:tcPr>
            <w:tcW w:w="3688"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p>
        </w:tc>
        <w:tc>
          <w:tcPr>
            <w:tcW w:w="173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绿化面积</w:t>
            </w:r>
          </w:p>
          <w:p>
            <w:pPr>
              <w:spacing w:line="360" w:lineRule="exact"/>
              <w:jc w:val="center"/>
              <w:rPr>
                <w:rFonts w:hint="eastAsia" w:ascii="宋体" w:hAnsi="宋体" w:eastAsia="宋体" w:cs="宋体"/>
                <w:sz w:val="24"/>
              </w:rPr>
            </w:pPr>
            <w:r>
              <w:rPr>
                <w:rFonts w:hint="eastAsia" w:ascii="宋体" w:hAnsi="宋体" w:eastAsia="宋体" w:cs="宋体"/>
                <w:sz w:val="24"/>
              </w:rPr>
              <w:t>（平方米）</w:t>
            </w:r>
          </w:p>
        </w:tc>
        <w:tc>
          <w:tcPr>
            <w:tcW w:w="2660" w:type="dxa"/>
            <w:gridSpan w:val="4"/>
            <w:tcBorders>
              <w:top w:val="single" w:color="auto" w:sz="4" w:space="0"/>
              <w:left w:val="single" w:color="auto" w:sz="4" w:space="0"/>
              <w:bottom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96"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总 投 资</w:t>
            </w:r>
          </w:p>
          <w:p>
            <w:pPr>
              <w:spacing w:line="360" w:lineRule="exact"/>
              <w:jc w:val="center"/>
              <w:rPr>
                <w:rFonts w:hint="eastAsia" w:ascii="宋体" w:hAnsi="宋体" w:eastAsia="宋体" w:cs="宋体"/>
                <w:sz w:val="24"/>
              </w:rPr>
            </w:pPr>
            <w:r>
              <w:rPr>
                <w:rFonts w:hint="eastAsia" w:ascii="宋体" w:hAnsi="宋体" w:eastAsia="宋体" w:cs="宋体"/>
                <w:sz w:val="24"/>
              </w:rPr>
              <w:t>(万  元)</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1029.77</w:t>
            </w:r>
          </w:p>
        </w:tc>
        <w:tc>
          <w:tcPr>
            <w:tcW w:w="192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其中：环保投</w:t>
            </w:r>
          </w:p>
          <w:p>
            <w:pPr>
              <w:spacing w:line="360" w:lineRule="exact"/>
              <w:jc w:val="center"/>
              <w:rPr>
                <w:rFonts w:hint="eastAsia" w:ascii="宋体" w:hAnsi="宋体" w:eastAsia="宋体" w:cs="宋体"/>
                <w:sz w:val="24"/>
              </w:rPr>
            </w:pPr>
            <w:r>
              <w:rPr>
                <w:rFonts w:hint="eastAsia" w:ascii="宋体" w:hAnsi="宋体" w:eastAsia="宋体" w:cs="宋体"/>
                <w:sz w:val="24"/>
              </w:rPr>
              <w:t>资(万元)</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w:t>
            </w:r>
          </w:p>
        </w:tc>
        <w:tc>
          <w:tcPr>
            <w:tcW w:w="1764" w:type="dxa"/>
            <w:gridSpan w:val="3"/>
            <w:tcBorders>
              <w:top w:val="single" w:color="auto" w:sz="4" w:space="0"/>
              <w:left w:val="single" w:color="auto" w:sz="4" w:space="0"/>
              <w:bottom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环保投资占</w:t>
            </w:r>
          </w:p>
          <w:p>
            <w:pPr>
              <w:spacing w:line="360" w:lineRule="exact"/>
              <w:jc w:val="center"/>
              <w:rPr>
                <w:rFonts w:hint="eastAsia" w:ascii="宋体" w:hAnsi="宋体" w:eastAsia="宋体" w:cs="宋体"/>
                <w:sz w:val="24"/>
              </w:rPr>
            </w:pPr>
            <w:r>
              <w:rPr>
                <w:rFonts w:hint="eastAsia" w:ascii="宋体" w:hAnsi="宋体" w:eastAsia="宋体" w:cs="宋体"/>
                <w:sz w:val="24"/>
              </w:rPr>
              <w:t>总投资比例</w:t>
            </w:r>
          </w:p>
        </w:tc>
        <w:tc>
          <w:tcPr>
            <w:tcW w:w="1330" w:type="dxa"/>
            <w:gridSpan w:val="2"/>
            <w:tcBorders>
              <w:top w:val="single" w:color="auto" w:sz="4" w:space="0"/>
              <w:left w:val="single" w:color="auto" w:sz="4" w:space="0"/>
              <w:bottom w:val="single" w:color="auto" w:sz="4" w:space="0"/>
            </w:tcBorders>
            <w:noWrap w:val="0"/>
            <w:vAlign w:val="center"/>
          </w:tcPr>
          <w:p>
            <w:pPr>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596"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评价经费</w:t>
            </w:r>
          </w:p>
          <w:p>
            <w:pPr>
              <w:spacing w:line="360" w:lineRule="exact"/>
              <w:jc w:val="center"/>
              <w:rPr>
                <w:rFonts w:hint="eastAsia" w:ascii="宋体" w:hAnsi="宋体" w:eastAsia="宋体" w:cs="宋体"/>
                <w:sz w:val="24"/>
              </w:rPr>
            </w:pPr>
            <w:r>
              <w:rPr>
                <w:rFonts w:hint="eastAsia" w:ascii="宋体" w:hAnsi="宋体" w:eastAsia="宋体" w:cs="宋体"/>
                <w:sz w:val="24"/>
              </w:rPr>
              <w:t>(万  元)</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w:t>
            </w:r>
          </w:p>
        </w:tc>
        <w:tc>
          <w:tcPr>
            <w:tcW w:w="192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rPr>
            </w:pPr>
            <w:r>
              <w:rPr>
                <w:rFonts w:hint="eastAsia" w:ascii="宋体" w:hAnsi="宋体" w:eastAsia="宋体" w:cs="宋体"/>
                <w:sz w:val="24"/>
              </w:rPr>
              <w:t>预期投产日期</w:t>
            </w:r>
          </w:p>
        </w:tc>
        <w:tc>
          <w:tcPr>
            <w:tcW w:w="4396" w:type="dxa"/>
            <w:gridSpan w:val="6"/>
            <w:tcBorders>
              <w:top w:val="single" w:color="auto" w:sz="4" w:space="0"/>
              <w:left w:val="single" w:color="auto" w:sz="4" w:space="0"/>
              <w:bottom w:val="single" w:color="auto" w:sz="4" w:space="0"/>
            </w:tcBorders>
            <w:noWrap w:val="0"/>
            <w:vAlign w:val="center"/>
          </w:tcPr>
          <w:p>
            <w:pPr>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2021年8月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80" w:type="dxa"/>
            <w:gridSpan w:val="10"/>
            <w:tcBorders>
              <w:top w:val="single" w:color="auto" w:sz="4" w:space="0"/>
              <w:bottom w:val="single" w:color="auto" w:sz="4" w:space="0"/>
            </w:tcBorders>
            <w:noWrap w:val="0"/>
            <w:vAlign w:val="top"/>
          </w:tcPr>
          <w:p>
            <w:pPr>
              <w:pStyle w:val="32"/>
              <w:numPr>
                <w:ilvl w:val="0"/>
                <w:numId w:val="0"/>
              </w:numPr>
              <w:rPr>
                <w:rFonts w:hint="eastAsia" w:ascii="宋体" w:hAnsi="宋体" w:eastAsia="宋体" w:cs="宋体"/>
              </w:rPr>
            </w:pPr>
            <w:bookmarkStart w:id="2" w:name="_Toc10231"/>
            <w:bookmarkStart w:id="3" w:name="_Toc21317"/>
            <w:bookmarkStart w:id="4" w:name="_Toc789"/>
            <w:bookmarkStart w:id="5" w:name="_Toc8377"/>
            <w:bookmarkStart w:id="6" w:name="_Toc15038"/>
            <w:r>
              <w:rPr>
                <w:rFonts w:hint="eastAsia" w:ascii="宋体" w:hAnsi="宋体" w:eastAsia="宋体" w:cs="宋体"/>
              </w:rPr>
              <w:t>1.1项目由来</w:t>
            </w:r>
            <w:bookmarkEnd w:id="2"/>
            <w:bookmarkEnd w:id="3"/>
            <w:bookmarkEnd w:id="4"/>
            <w:bookmarkEnd w:id="5"/>
            <w:bookmarkEnd w:id="6"/>
          </w:p>
          <w:p>
            <w:pPr>
              <w:pStyle w:val="39"/>
              <w:spacing w:line="360" w:lineRule="auto"/>
              <w:ind w:firstLine="480"/>
              <w:rPr>
                <w:rFonts w:cs="Times New Roman"/>
                <w:color w:val="auto"/>
                <w:sz w:val="28"/>
                <w:szCs w:val="28"/>
              </w:rPr>
            </w:pPr>
            <w:bookmarkStart w:id="7" w:name="_Toc19589"/>
            <w:r>
              <w:rPr>
                <w:color w:val="auto"/>
                <w:sz w:val="24"/>
                <w:szCs w:val="20"/>
                <w:shd w:val="clear" w:color="auto" w:fill="FFFFFF"/>
              </w:rPr>
              <w:t>城步苗族自治县地处湖南省西南边陲，沅江支流巫水上游，位于北纬25°58ˊ～26°42ˊ，东经109°58ˊ～110°37ˊ；东界新宁县，南邻广西资源县和龙胜各族自治县，西接绥宁县和通道侗族自治县，北毗武冈市；东西直线纵距65公里，南北直线纵距83公里，总面积2647.07平方公里</w:t>
            </w:r>
            <w:r>
              <w:rPr>
                <w:rFonts w:cs="Times New Roman"/>
                <w:color w:val="auto"/>
                <w:sz w:val="24"/>
                <w:szCs w:val="24"/>
              </w:rPr>
              <w:t>。</w:t>
            </w:r>
            <w:r>
              <w:rPr>
                <w:rFonts w:hint="eastAsia" w:cs="Times New Roman"/>
                <w:color w:val="auto"/>
                <w:sz w:val="24"/>
                <w:szCs w:val="24"/>
              </w:rPr>
              <w:t>辖区总人口27.48万人，其中县城（儒林镇）常住人口6.43万人。</w:t>
            </w:r>
          </w:p>
          <w:p>
            <w:pPr>
              <w:spacing w:line="360" w:lineRule="auto"/>
              <w:ind w:firstLine="480" w:firstLineChars="20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湖南省城步县地处湘西南边陲，是典型的山区农业县。近年来，县委、县政府都十分重视农业和农村经济工作，逐步实现了传统农业向特色农业转变，粗放型农业向集约型农业转变，数量型农业向质量效益型农业转变，农业发展取得了明显成效。</w:t>
            </w:r>
          </w:p>
          <w:p>
            <w:pPr>
              <w:spacing w:line="360" w:lineRule="auto"/>
              <w:ind w:firstLine="480" w:firstLineChars="20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现有灌溉渠已运行几十年，是当地防汛、排涝、农业灌溉不可缺少的重要建筑，为城步县农业发展及安全防汛期了很大作用，但由于运行时间过长，土渠渗漏严重，杂草丛生、部分坍塌，渠底淤积严重，更加造成排水不畅，无法满足现在周边农田灌溉的需求，导致农业减产，影响城步县农业经济发展。</w:t>
            </w:r>
          </w:p>
          <w:p>
            <w:pPr>
              <w:spacing w:line="360" w:lineRule="auto"/>
              <w:ind w:firstLine="480" w:firstLineChars="20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因此项目的建设担负灌区农业灌溉退水的任务，做到旱能灌、涝能排，是灌渠建成高产、稳定高效农田的基本条件。</w:t>
            </w:r>
          </w:p>
          <w:p>
            <w:pPr>
              <w:spacing w:line="360" w:lineRule="auto"/>
              <w:ind w:firstLine="480" w:firstLineChars="20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2020年1月，为加强县城排水防涝设施建设，提高县城防灾减灾能力和安全保障水平，形成排水防涝系统化能力，国家发改委联合住建部发布了《关于做好县城排水防涝设施建设有关工作的通知》。随后，湖南省发展和改革委员会联合湖南省住房和城乡建设厅也转发了《关于做好我省县城排水设施建设有关工作的通知》的通知(湘发改投资[2020] 81号)。</w:t>
            </w:r>
          </w:p>
          <w:p>
            <w:pPr>
              <w:spacing w:line="360" w:lineRule="auto"/>
              <w:ind w:firstLine="480" w:firstLineChars="20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城步苗族自治县人民政府响应上级部门号召，致力于解决城步苗族自治县城区内涝问题，组织了本次《城步苗族自治县排水防涝设施建设系统化方案》的编制。</w:t>
            </w:r>
          </w:p>
          <w:p>
            <w:pPr>
              <w:spacing w:line="360" w:lineRule="auto"/>
              <w:ind w:firstLine="480" w:firstLineChars="20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auto"/>
                <w:sz w:val="24"/>
                <w:szCs w:val="32"/>
              </w:rPr>
              <w:t>排水设施建设是事关人民生命财产安全和高质量发展的大事，既是重大民生工程，又有利于补短板、稳投资、稳增长。随着国家及地区对排水工作的进一步重视，城市排水设计标准也不断提高，项目的建设具有重大意义。</w:t>
            </w:r>
          </w:p>
          <w:p>
            <w:pPr>
              <w:pStyle w:val="24"/>
              <w:spacing w:before="0" w:beforeAutospacing="0" w:after="0" w:afterAutospacing="0" w:line="48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根据《中华人民共和国环境影响评价法》、国务院第253号令《建设项目环境保护管理条例》等有关法律法规规定，</w:t>
            </w:r>
            <w:r>
              <w:rPr>
                <w:rFonts w:ascii="Times New Roman" w:hAnsi="Times New Roman" w:eastAsia="宋体" w:cs="Times New Roman"/>
                <w:color w:val="auto"/>
                <w:kern w:val="0"/>
                <w:sz w:val="24"/>
                <w:szCs w:val="24"/>
              </w:rPr>
              <w:t>对照《建设项目环境影响评价分类管理名录》（中华人民共和国生态环境部部令第1号，2018年4月28日起施行），本项目属于</w:t>
            </w:r>
            <w:r>
              <w:rPr>
                <w:rFonts w:hint="eastAsia" w:ascii="Times New Roman" w:hAnsi="Times New Roman" w:eastAsia="宋体" w:cs="Times New Roman"/>
                <w:color w:val="auto"/>
                <w:kern w:val="0"/>
                <w:sz w:val="24"/>
                <w:szCs w:val="24"/>
                <w:lang w:eastAsia="zh-CN"/>
              </w:rPr>
              <w:t>“四</w:t>
            </w:r>
            <w:r>
              <w:rPr>
                <w:rFonts w:ascii="Times New Roman" w:hAnsi="Times New Roman" w:eastAsia="宋体" w:cs="Times New Roman"/>
                <w:color w:val="auto"/>
                <w:kern w:val="0"/>
                <w:sz w:val="24"/>
                <w:szCs w:val="24"/>
              </w:rPr>
              <w:t>十</w:t>
            </w:r>
            <w:r>
              <w:rPr>
                <w:rFonts w:hint="eastAsia" w:ascii="Times New Roman" w:hAnsi="Times New Roman" w:eastAsia="宋体" w:cs="Times New Roman"/>
                <w:color w:val="auto"/>
                <w:kern w:val="0"/>
                <w:sz w:val="24"/>
                <w:szCs w:val="24"/>
                <w:lang w:val="en-US" w:eastAsia="zh-CN"/>
              </w:rPr>
              <w:t>六</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eastAsia="zh-CN"/>
              </w:rPr>
              <w:t>水利</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lang w:val="en-US" w:eastAsia="zh-CN"/>
              </w:rPr>
              <w:t>144防洪治涝工程，其他类</w:t>
            </w:r>
            <w:r>
              <w:rPr>
                <w:rFonts w:hint="eastAsia" w:ascii="Times New Roman" w:hAnsi="Times New Roman" w:eastAsia="宋体" w:cs="Times New Roman"/>
                <w:color w:val="auto"/>
                <w:kern w:val="0"/>
                <w:sz w:val="24"/>
                <w:szCs w:val="24"/>
                <w:lang w:eastAsia="zh-CN"/>
              </w:rPr>
              <w:t>”</w:t>
            </w:r>
            <w:r>
              <w:rPr>
                <w:rFonts w:ascii="Times New Roman" w:hAnsi="Times New Roman" w:eastAsia="宋体" w:cs="Times New Roman"/>
                <w:color w:val="auto"/>
                <w:kern w:val="0"/>
                <w:sz w:val="24"/>
                <w:szCs w:val="24"/>
              </w:rPr>
              <w:t>，</w:t>
            </w:r>
            <w:r>
              <w:rPr>
                <w:rFonts w:hint="eastAsia" w:ascii="宋体" w:hAnsi="宋体" w:eastAsia="宋体" w:cs="宋体"/>
                <w:color w:val="auto"/>
                <w:sz w:val="24"/>
                <w:szCs w:val="24"/>
              </w:rPr>
              <w:t>该项目应进行环境影响评价，编制环境影响报告表。受</w:t>
            </w:r>
            <w:r>
              <w:rPr>
                <w:rFonts w:hint="eastAsia" w:cs="宋体"/>
                <w:color w:val="auto"/>
                <w:sz w:val="24"/>
                <w:szCs w:val="24"/>
                <w:lang w:eastAsia="zh-CN"/>
              </w:rPr>
              <w:t>城步苗族自治县</w:t>
            </w:r>
            <w:r>
              <w:rPr>
                <w:rFonts w:hint="eastAsia" w:ascii="宋体" w:hAnsi="宋体" w:cs="宋体"/>
                <w:color w:val="auto"/>
                <w:sz w:val="24"/>
                <w:lang w:eastAsia="zh-CN"/>
              </w:rPr>
              <w:t>住房和城乡建设局</w:t>
            </w:r>
            <w:r>
              <w:rPr>
                <w:rFonts w:hint="eastAsia" w:ascii="宋体" w:hAnsi="宋体" w:eastAsia="宋体" w:cs="宋体"/>
                <w:color w:val="auto"/>
                <w:sz w:val="24"/>
                <w:szCs w:val="24"/>
              </w:rPr>
              <w:t>委托，</w:t>
            </w:r>
            <w:r>
              <w:rPr>
                <w:rFonts w:hint="eastAsia" w:ascii="宋体" w:hAnsi="宋体" w:eastAsia="宋体" w:cs="宋体"/>
                <w:color w:val="auto"/>
                <w:spacing w:val="-1"/>
                <w:sz w:val="24"/>
                <w:szCs w:val="24"/>
                <w:lang w:eastAsia="zh-CN"/>
              </w:rPr>
              <w:t>邵阳荣泰环保</w:t>
            </w:r>
            <w:r>
              <w:rPr>
                <w:rFonts w:hint="eastAsia" w:ascii="宋体" w:hAnsi="宋体" w:eastAsia="宋体" w:cs="宋体"/>
                <w:color w:val="auto"/>
                <w:spacing w:val="-1"/>
                <w:sz w:val="24"/>
                <w:szCs w:val="24"/>
              </w:rPr>
              <w:t>科技有限公司</w:t>
            </w:r>
            <w:r>
              <w:rPr>
                <w:rFonts w:hint="eastAsia" w:ascii="宋体" w:hAnsi="宋体" w:eastAsia="宋体" w:cs="宋体"/>
                <w:color w:val="auto"/>
                <w:sz w:val="24"/>
                <w:szCs w:val="24"/>
              </w:rPr>
              <w:t>承担本项目的环境影响评价工作，我公司在现场踏勘、工程分析及资料收集的基础上，依据《环境影响评价技术导则》的要求编制了该项目环境影响报告表。</w:t>
            </w:r>
          </w:p>
          <w:p>
            <w:pPr>
              <w:pStyle w:val="5"/>
              <w:spacing w:line="480" w:lineRule="exact"/>
              <w:outlineLvl w:val="1"/>
              <w:rPr>
                <w:rFonts w:hint="eastAsia" w:ascii="宋体" w:hAnsi="宋体" w:eastAsia="宋体" w:cs="宋体"/>
              </w:rPr>
            </w:pPr>
            <w:bookmarkStart w:id="8" w:name="_Toc8651"/>
            <w:r>
              <w:rPr>
                <w:rFonts w:hint="eastAsia" w:ascii="宋体" w:hAnsi="宋体" w:eastAsia="宋体" w:cs="宋体"/>
              </w:rPr>
              <w:t>1.2项目概况</w:t>
            </w:r>
            <w:bookmarkEnd w:id="7"/>
            <w:bookmarkEnd w:id="8"/>
          </w:p>
          <w:p>
            <w:pPr>
              <w:pStyle w:val="6"/>
              <w:spacing w:line="480" w:lineRule="exact"/>
              <w:ind w:firstLine="482" w:firstLineChars="200"/>
              <w:outlineLvl w:val="2"/>
              <w:rPr>
                <w:rFonts w:hint="eastAsia" w:ascii="宋体" w:hAnsi="宋体" w:eastAsia="宋体" w:cs="宋体"/>
              </w:rPr>
            </w:pPr>
            <w:bookmarkStart w:id="9" w:name="_Toc27973"/>
            <w:r>
              <w:rPr>
                <w:rFonts w:hint="eastAsia" w:ascii="宋体" w:hAnsi="宋体" w:eastAsia="宋体" w:cs="宋体"/>
              </w:rPr>
              <w:t>1.2.1项目建设名称、性质、地点及规模</w:t>
            </w:r>
            <w:bookmarkEnd w:id="9"/>
          </w:p>
          <w:p>
            <w:pPr>
              <w:pStyle w:val="25"/>
              <w:spacing w:line="480" w:lineRule="exact"/>
              <w:rPr>
                <w:rFonts w:hint="eastAsia" w:ascii="宋体" w:hAnsi="宋体" w:eastAsia="宋体" w:cs="宋体"/>
                <w:kern w:val="2"/>
                <w:szCs w:val="24"/>
                <w:lang w:val="en-US" w:eastAsia="zh-CN"/>
              </w:rPr>
            </w:pPr>
            <w:r>
              <w:rPr>
                <w:rFonts w:hint="eastAsia" w:ascii="宋体" w:hAnsi="宋体" w:eastAsia="宋体" w:cs="宋体"/>
                <w:kern w:val="2"/>
                <w:szCs w:val="24"/>
                <w:lang w:val="en-US" w:eastAsia="zh-CN"/>
              </w:rPr>
              <w:t>（1）项目名称：</w:t>
            </w:r>
            <w:r>
              <w:rPr>
                <w:rFonts w:hint="eastAsia" w:ascii="宋体" w:hAnsi="宋体" w:cs="宋体"/>
                <w:kern w:val="2"/>
                <w:szCs w:val="24"/>
                <w:lang w:val="en-US" w:eastAsia="zh-CN"/>
              </w:rPr>
              <w:t>十里树至大竹坪排洪灌溉渠</w:t>
            </w:r>
            <w:r>
              <w:rPr>
                <w:rFonts w:hint="eastAsia" w:ascii="宋体" w:hAnsi="宋体" w:eastAsia="宋体" w:cs="宋体"/>
                <w:kern w:val="2"/>
                <w:szCs w:val="24"/>
                <w:lang w:val="en-US" w:eastAsia="zh-CN"/>
              </w:rPr>
              <w:t>建设项目</w:t>
            </w:r>
          </w:p>
          <w:p>
            <w:pPr>
              <w:pStyle w:val="25"/>
              <w:tabs>
                <w:tab w:val="left" w:pos="3702"/>
              </w:tabs>
              <w:spacing w:line="480" w:lineRule="exact"/>
              <w:rPr>
                <w:rFonts w:hint="eastAsia" w:ascii="宋体" w:hAnsi="宋体" w:eastAsia="宋体" w:cs="宋体"/>
                <w:kern w:val="2"/>
                <w:szCs w:val="24"/>
                <w:lang w:val="en-US" w:eastAsia="zh-CN"/>
              </w:rPr>
            </w:pPr>
            <w:r>
              <w:rPr>
                <w:rFonts w:hint="eastAsia" w:ascii="宋体" w:hAnsi="宋体" w:eastAsia="宋体" w:cs="宋体"/>
                <w:kern w:val="2"/>
                <w:szCs w:val="24"/>
                <w:lang w:val="en-US" w:eastAsia="zh-CN"/>
              </w:rPr>
              <w:t>（2）建设性质：新建</w:t>
            </w:r>
          </w:p>
          <w:p>
            <w:pPr>
              <w:spacing w:line="360" w:lineRule="auto"/>
              <w:ind w:firstLine="480" w:firstLineChars="200"/>
              <w:rPr>
                <w:rFonts w:hint="eastAsia" w:asciiTheme="minorEastAsia" w:hAnsiTheme="minorEastAsia" w:eastAsiaTheme="minorEastAsia" w:cstheme="minorEastAsia"/>
                <w:kern w:val="2"/>
                <w:sz w:val="24"/>
                <w:szCs w:val="24"/>
                <w:lang w:val="en-US" w:eastAsia="zh-CN"/>
              </w:rPr>
            </w:pPr>
            <w:r>
              <w:rPr>
                <w:rFonts w:hint="eastAsia" w:ascii="宋体" w:hAnsi="宋体" w:eastAsia="宋体" w:cs="宋体"/>
                <w:kern w:val="2"/>
                <w:sz w:val="24"/>
                <w:szCs w:val="32"/>
                <w:lang w:val="en-US" w:eastAsia="zh-CN"/>
              </w:rPr>
              <w:t>（3）建设</w:t>
            </w:r>
            <w:r>
              <w:rPr>
                <w:rFonts w:hint="eastAsia" w:ascii="宋体" w:hAnsi="宋体" w:cs="宋体"/>
                <w:kern w:val="2"/>
                <w:sz w:val="24"/>
                <w:szCs w:val="32"/>
                <w:lang w:val="en-US" w:eastAsia="zh-CN"/>
              </w:rPr>
              <w:t>内容与</w:t>
            </w:r>
            <w:r>
              <w:rPr>
                <w:rFonts w:hint="eastAsia" w:ascii="宋体" w:hAnsi="宋体" w:eastAsia="宋体" w:cs="宋体"/>
                <w:kern w:val="2"/>
                <w:sz w:val="24"/>
                <w:szCs w:val="32"/>
                <w:lang w:val="en-US" w:eastAsia="zh-CN"/>
              </w:rPr>
              <w:t>规模：</w:t>
            </w:r>
            <w:r>
              <w:rPr>
                <w:rFonts w:hint="eastAsia" w:asciiTheme="minorEastAsia" w:hAnsiTheme="minorEastAsia" w:eastAsiaTheme="minorEastAsia" w:cstheme="minorEastAsia"/>
                <w:color w:val="auto"/>
                <w:sz w:val="24"/>
                <w:szCs w:val="24"/>
              </w:rPr>
              <w:t>全长2361.11米，水渠净深1.92米。K0+00—K0+540水渠宽2.0米，K+540—K1+180水渠宽2.5米，水渠宽度渐变段长度为5米。K1+180—K1+230水渠宽2.5米，K1+230—K2+361.11水渠宽3米，水渠宽度渐变段长度为5米。灌溉渠坝2座，施工便道2330m。</w:t>
            </w:r>
          </w:p>
          <w:p>
            <w:pPr>
              <w:pStyle w:val="25"/>
              <w:spacing w:line="480" w:lineRule="exact"/>
              <w:rPr>
                <w:rFonts w:hint="eastAsia" w:ascii="宋体" w:hAnsi="宋体" w:eastAsia="宋体" w:cs="宋体"/>
                <w:kern w:val="2"/>
                <w:szCs w:val="24"/>
                <w:lang w:val="en-US" w:eastAsia="zh-CN"/>
              </w:rPr>
            </w:pPr>
            <w:r>
              <w:rPr>
                <w:rFonts w:hint="eastAsia" w:ascii="宋体" w:hAnsi="宋体" w:eastAsia="宋体" w:cs="宋体"/>
                <w:kern w:val="2"/>
                <w:szCs w:val="24"/>
                <w:lang w:val="en-US" w:eastAsia="zh-CN"/>
              </w:rPr>
              <w:t>（4）建设地点：</w:t>
            </w:r>
            <w:r>
              <w:rPr>
                <w:rFonts w:hint="eastAsia" w:ascii="宋体" w:hAnsi="宋体" w:eastAsia="宋体" w:cs="宋体"/>
                <w:color w:val="auto"/>
                <w:kern w:val="2"/>
                <w:szCs w:val="24"/>
                <w:lang w:val="en-US" w:eastAsia="zh-CN"/>
              </w:rPr>
              <w:t>项目位于城步</w:t>
            </w:r>
            <w:r>
              <w:rPr>
                <w:rFonts w:hint="eastAsia" w:ascii="宋体" w:hAnsi="宋体" w:cs="宋体"/>
                <w:color w:val="auto"/>
                <w:kern w:val="2"/>
                <w:szCs w:val="24"/>
                <w:lang w:val="en-US" w:eastAsia="zh-CN"/>
              </w:rPr>
              <w:t>苗族自治</w:t>
            </w:r>
            <w:r>
              <w:rPr>
                <w:rFonts w:hint="eastAsia" w:ascii="宋体" w:hAnsi="宋体" w:eastAsia="宋体" w:cs="宋体"/>
                <w:color w:val="auto"/>
                <w:kern w:val="2"/>
                <w:szCs w:val="24"/>
                <w:lang w:val="en-US" w:eastAsia="zh-CN"/>
              </w:rPr>
              <w:t>县儒林镇</w:t>
            </w:r>
            <w:r>
              <w:rPr>
                <w:rFonts w:hint="eastAsia" w:ascii="宋体" w:hAnsi="宋体" w:cs="宋体"/>
                <w:color w:val="auto"/>
                <w:kern w:val="2"/>
                <w:szCs w:val="24"/>
                <w:lang w:val="en-US" w:eastAsia="zh-CN"/>
              </w:rPr>
              <w:t>十里树村至大竹坪</w:t>
            </w:r>
            <w:r>
              <w:rPr>
                <w:rFonts w:hint="eastAsia" w:ascii="宋体" w:hAnsi="宋体" w:eastAsia="宋体" w:cs="宋体"/>
                <w:color w:val="auto"/>
                <w:kern w:val="2"/>
                <w:szCs w:val="24"/>
                <w:lang w:val="en-US" w:eastAsia="zh-CN"/>
              </w:rPr>
              <w:t>村</w:t>
            </w:r>
            <w:r>
              <w:rPr>
                <w:rFonts w:hint="eastAsia" w:ascii="宋体" w:hAnsi="宋体" w:cs="宋体"/>
                <w:color w:val="auto"/>
                <w:kern w:val="2"/>
                <w:szCs w:val="24"/>
                <w:lang w:val="en-US" w:eastAsia="zh-CN"/>
              </w:rPr>
              <w:t>，</w:t>
            </w:r>
            <w:r>
              <w:rPr>
                <w:rFonts w:hint="eastAsia" w:asciiTheme="minorEastAsia" w:hAnsiTheme="minorEastAsia" w:eastAsiaTheme="minorEastAsia" w:cstheme="minorEastAsia"/>
                <w:color w:val="auto"/>
                <w:sz w:val="24"/>
                <w:szCs w:val="24"/>
              </w:rPr>
              <w:t>上游南接白云大道北端已建箱涵明渠，下游接儒林大道北端村道排水渠，</w:t>
            </w:r>
            <w:r>
              <w:rPr>
                <w:rFonts w:hint="eastAsia" w:ascii="宋体" w:hAnsi="宋体" w:eastAsia="宋体" w:cs="宋体"/>
                <w:kern w:val="2"/>
                <w:szCs w:val="24"/>
                <w:lang w:val="en-US" w:eastAsia="zh-CN"/>
              </w:rPr>
              <w:t>项目具体位置见附图1。</w:t>
            </w:r>
          </w:p>
          <w:p>
            <w:pPr>
              <w:pStyle w:val="6"/>
              <w:ind w:firstLine="482" w:firstLineChars="200"/>
              <w:outlineLvl w:val="2"/>
              <w:rPr>
                <w:rFonts w:hint="eastAsia" w:ascii="宋体" w:hAnsi="宋体" w:eastAsia="宋体" w:cs="宋体"/>
              </w:rPr>
            </w:pPr>
            <w:bookmarkStart w:id="10" w:name="_Toc11061"/>
            <w:r>
              <w:rPr>
                <w:rFonts w:hint="eastAsia" w:ascii="宋体" w:hAnsi="宋体" w:eastAsia="宋体" w:cs="宋体"/>
              </w:rPr>
              <w:t>1.2.2建设内容</w:t>
            </w:r>
            <w:bookmarkEnd w:id="10"/>
          </w:p>
          <w:p>
            <w:pPr>
              <w:spacing w:line="360" w:lineRule="auto"/>
              <w:ind w:firstLine="420" w:firstLineChars="200"/>
              <w:rPr>
                <w:rFonts w:hint="eastAsia" w:asciiTheme="minorEastAsia" w:hAnsiTheme="minorEastAsia" w:eastAsiaTheme="minorEastAsia" w:cstheme="minorEastAsia"/>
                <w:b/>
                <w:bCs/>
                <w:color w:val="FF0000"/>
                <w:kern w:val="44"/>
                <w:sz w:val="24"/>
                <w:szCs w:val="24"/>
                <w:lang w:val="en-US" w:eastAsia="zh-CN"/>
              </w:rPr>
            </w:pPr>
            <w:r>
              <w:rPr>
                <w:rFonts w:hint="eastAsia" w:ascii="宋体" w:hAnsi="宋体" w:eastAsia="宋体" w:cs="宋体"/>
                <w:color w:val="auto"/>
                <w:kern w:val="2"/>
                <w:szCs w:val="24"/>
                <w:lang w:val="en-US" w:eastAsia="zh-CN"/>
              </w:rPr>
              <w:t>项目位于</w:t>
            </w:r>
            <w:r>
              <w:rPr>
                <w:rFonts w:hint="eastAsia" w:ascii="宋体" w:hAnsi="宋体" w:eastAsia="宋体" w:cs="宋体"/>
                <w:color w:val="auto"/>
                <w:kern w:val="2"/>
                <w:sz w:val="24"/>
                <w:szCs w:val="32"/>
                <w:lang w:val="en-US" w:eastAsia="zh-CN"/>
              </w:rPr>
              <w:t>城步县儒林镇</w:t>
            </w:r>
            <w:r>
              <w:rPr>
                <w:rFonts w:hint="eastAsia" w:ascii="宋体" w:hAnsi="宋体" w:cs="宋体"/>
                <w:color w:val="auto"/>
                <w:kern w:val="2"/>
                <w:sz w:val="24"/>
                <w:szCs w:val="32"/>
                <w:lang w:val="en-US" w:eastAsia="zh-CN"/>
              </w:rPr>
              <w:t>十里树村至大竹坪</w:t>
            </w:r>
            <w:r>
              <w:rPr>
                <w:rFonts w:hint="eastAsia" w:ascii="宋体" w:hAnsi="宋体" w:eastAsia="宋体" w:cs="宋体"/>
                <w:color w:val="auto"/>
                <w:kern w:val="2"/>
                <w:sz w:val="24"/>
                <w:szCs w:val="32"/>
                <w:lang w:val="en-US" w:eastAsia="zh-CN"/>
              </w:rPr>
              <w:t>村</w:t>
            </w:r>
            <w:r>
              <w:rPr>
                <w:rFonts w:hint="eastAsia" w:ascii="宋体" w:hAnsi="宋体" w:cs="宋体"/>
                <w:color w:val="auto"/>
                <w:kern w:val="2"/>
                <w:szCs w:val="24"/>
                <w:lang w:val="en-US" w:eastAsia="zh-CN"/>
              </w:rPr>
              <w:t>，</w:t>
            </w:r>
            <w:r>
              <w:rPr>
                <w:rFonts w:hint="eastAsia" w:asciiTheme="minorEastAsia" w:hAnsiTheme="minorEastAsia" w:eastAsiaTheme="minorEastAsia" w:cstheme="minorEastAsia"/>
                <w:color w:val="auto"/>
                <w:sz w:val="24"/>
                <w:szCs w:val="24"/>
              </w:rPr>
              <w:t>白云大道及兴业路沿线棚户区改造项目十里树至大竹坪排洪灌溉渠工程，为箱涵明渠，上游南接白云大道北端已建箱涵明渠，下游接儒林大道北端村道排水渠，全长2361.11米，水渠净深1.92米。K0+00—K0+540水渠宽2.0米，K+540—K1+180水渠宽2.5米，水渠宽度渐变段长度为5米。K1+180—K1+230水渠宽2.5米，K1+230—K2+361.11水渠宽3米，水渠宽度渐变段长度为5米。灌溉渠坝2座，施工便道2330m。</w:t>
            </w:r>
          </w:p>
          <w:p>
            <w:pPr>
              <w:pStyle w:val="6"/>
              <w:ind w:firstLine="482" w:firstLineChars="200"/>
              <w:outlineLvl w:val="2"/>
              <w:rPr>
                <w:rFonts w:hint="eastAsia" w:ascii="宋体" w:hAnsi="宋体" w:eastAsia="宋体" w:cs="宋体"/>
              </w:rPr>
            </w:pPr>
            <w:bookmarkStart w:id="11" w:name="_Toc2753"/>
            <w:r>
              <w:rPr>
                <w:rFonts w:hint="eastAsia" w:ascii="宋体" w:hAnsi="宋体" w:eastAsia="宋体" w:cs="宋体"/>
              </w:rPr>
              <w:t>1.2.3项目基本组成</w:t>
            </w:r>
            <w:bookmarkEnd w:id="11"/>
          </w:p>
          <w:p>
            <w:pPr>
              <w:spacing w:line="360" w:lineRule="auto"/>
              <w:ind w:firstLine="480" w:firstLineChars="200"/>
              <w:rPr>
                <w:rFonts w:hint="eastAsia" w:ascii="宋体" w:hAnsi="宋体" w:eastAsia="宋体" w:cs="宋体"/>
              </w:rPr>
            </w:pPr>
            <w:r>
              <w:rPr>
                <w:rFonts w:hint="eastAsia" w:ascii="宋体" w:hAnsi="宋体" w:eastAsia="宋体" w:cs="宋体"/>
                <w:kern w:val="2"/>
                <w:sz w:val="24"/>
                <w:szCs w:val="32"/>
                <w:lang w:val="en-US" w:eastAsia="zh-CN"/>
              </w:rPr>
              <w:t>项目建设内容主要包括</w:t>
            </w:r>
            <w:r>
              <w:rPr>
                <w:rFonts w:hint="eastAsia" w:asciiTheme="minorEastAsia" w:hAnsiTheme="minorEastAsia" w:eastAsiaTheme="minorEastAsia" w:cstheme="minorEastAsia"/>
                <w:color w:val="auto"/>
                <w:sz w:val="24"/>
                <w:szCs w:val="32"/>
              </w:rPr>
              <w:t>排水渠，全长2361.11米，水渠净深1.92米。灌溉渠坝2座，施工便道2330m。</w:t>
            </w:r>
            <w:r>
              <w:rPr>
                <w:rFonts w:hint="eastAsia" w:ascii="宋体" w:hAnsi="宋体" w:eastAsia="宋体" w:cs="宋体"/>
                <w:color w:val="auto"/>
                <w:kern w:val="2"/>
                <w:szCs w:val="24"/>
                <w:lang w:val="en-US" w:eastAsia="zh-CN"/>
              </w:rPr>
              <w:t>项目基本情况见表1-1。</w:t>
            </w:r>
          </w:p>
          <w:p>
            <w:pPr>
              <w:pStyle w:val="33"/>
              <w:spacing w:before="156" w:beforeLines="50" w:line="240" w:lineRule="exact"/>
              <w:ind w:firstLine="2741" w:firstLineChars="1300"/>
              <w:jc w:val="both"/>
              <w:rPr>
                <w:rFonts w:hint="eastAsia" w:ascii="宋体" w:hAnsi="宋体" w:eastAsia="宋体" w:cs="宋体"/>
              </w:rPr>
            </w:pPr>
            <w:r>
              <w:rPr>
                <w:rFonts w:hint="eastAsia" w:ascii="宋体" w:hAnsi="宋体" w:eastAsia="宋体" w:cs="宋体"/>
              </w:rPr>
              <w:t>表1-1  项目基本情况一览表</w:t>
            </w:r>
          </w:p>
          <w:p>
            <w:pPr>
              <w:rPr>
                <w:rFonts w:hint="eastAsia" w:ascii="宋体" w:hAnsi="宋体" w:eastAsia="宋体" w:cs="宋体"/>
              </w:rPr>
            </w:pPr>
          </w:p>
          <w:tbl>
            <w:tblPr>
              <w:tblStyle w:val="2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2955"/>
              <w:gridCol w:w="1605"/>
              <w:gridCol w:w="1305"/>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pStyle w:val="8"/>
                    <w:ind w:left="0" w:leftChars="0" w:firstLine="0" w:firstLineChars="0"/>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工程名称</w:t>
                  </w:r>
                </w:p>
              </w:tc>
              <w:tc>
                <w:tcPr>
                  <w:tcW w:w="2955" w:type="dxa"/>
                </w:tcPr>
                <w:p>
                  <w:pPr>
                    <w:pStyle w:val="8"/>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工程内容</w:t>
                  </w:r>
                </w:p>
              </w:tc>
              <w:tc>
                <w:tcPr>
                  <w:tcW w:w="1605" w:type="dxa"/>
                </w:tcPr>
                <w:p>
                  <w:pPr>
                    <w:pStyle w:val="8"/>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单位</w:t>
                  </w:r>
                </w:p>
              </w:tc>
              <w:tc>
                <w:tcPr>
                  <w:tcW w:w="1305" w:type="dxa"/>
                </w:tcPr>
                <w:p>
                  <w:pPr>
                    <w:pStyle w:val="8"/>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数量</w:t>
                  </w:r>
                </w:p>
              </w:tc>
              <w:tc>
                <w:tcPr>
                  <w:tcW w:w="1892" w:type="dxa"/>
                </w:tcPr>
                <w:p>
                  <w:pPr>
                    <w:pStyle w:val="8"/>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Merge w:val="restart"/>
                </w:tcPr>
                <w:p>
                  <w:pPr>
                    <w:pStyle w:val="8"/>
                    <w:ind w:left="0" w:leftChars="0" w:firstLine="0" w:firstLineChars="0"/>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清理工程</w:t>
                  </w:r>
                </w:p>
              </w:tc>
              <w:tc>
                <w:tcPr>
                  <w:tcW w:w="2955" w:type="dxa"/>
                </w:tcPr>
                <w:p>
                  <w:pPr>
                    <w:pStyle w:val="8"/>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淤泥外运</w:t>
                  </w:r>
                </w:p>
              </w:tc>
              <w:tc>
                <w:tcPr>
                  <w:tcW w:w="1605" w:type="dxa"/>
                  <w:vAlign w:val="center"/>
                </w:tcPr>
                <w:p>
                  <w:pPr>
                    <w:widowControl/>
                    <w:spacing w:line="24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Cs/>
                      <w:color w:val="auto"/>
                      <w:kern w:val="0"/>
                      <w:sz w:val="24"/>
                      <w:szCs w:val="24"/>
                      <w:lang w:val="en-US" w:eastAsia="zh-CN"/>
                    </w:rPr>
                    <w:t>M³</w:t>
                  </w:r>
                </w:p>
              </w:tc>
              <w:tc>
                <w:tcPr>
                  <w:tcW w:w="130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3100</w:t>
                  </w:r>
                </w:p>
              </w:tc>
              <w:tc>
                <w:tcPr>
                  <w:tcW w:w="1892"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暂按3km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Merge w:val="continue"/>
                </w:tcPr>
                <w:p>
                  <w:pPr>
                    <w:pStyle w:val="8"/>
                    <w:jc w:val="center"/>
                    <w:rPr>
                      <w:rFonts w:hint="eastAsia" w:asciiTheme="minorEastAsia" w:hAnsiTheme="minorEastAsia" w:eastAsiaTheme="minorEastAsia" w:cstheme="minorEastAsia"/>
                      <w:sz w:val="24"/>
                      <w:szCs w:val="24"/>
                      <w:vertAlign w:val="baseline"/>
                    </w:rPr>
                  </w:pPr>
                </w:p>
              </w:tc>
              <w:tc>
                <w:tcPr>
                  <w:tcW w:w="2955" w:type="dxa"/>
                </w:tcPr>
                <w:p>
                  <w:pPr>
                    <w:pStyle w:val="8"/>
                    <w:jc w:val="center"/>
                    <w:rPr>
                      <w:rFonts w:hint="eastAsia" w:asciiTheme="minorEastAsia" w:hAnsiTheme="minorEastAsia" w:eastAsiaTheme="minorEastAsia" w:cstheme="minorEastAsia"/>
                      <w:color w:val="auto"/>
                      <w:sz w:val="24"/>
                      <w:szCs w:val="24"/>
                      <w:vertAlign w:val="baseline"/>
                      <w:lang w:eastAsia="zh-CN"/>
                    </w:rPr>
                  </w:pPr>
                  <w:r>
                    <w:rPr>
                      <w:rFonts w:hint="eastAsia" w:asciiTheme="minorEastAsia" w:hAnsiTheme="minorEastAsia" w:eastAsiaTheme="minorEastAsia" w:cstheme="minorEastAsia"/>
                      <w:color w:val="auto"/>
                      <w:sz w:val="24"/>
                      <w:szCs w:val="24"/>
                      <w:vertAlign w:val="baseline"/>
                      <w:lang w:eastAsia="zh-CN"/>
                    </w:rPr>
                    <w:t>土石方外运</w:t>
                  </w:r>
                </w:p>
              </w:tc>
              <w:tc>
                <w:tcPr>
                  <w:tcW w:w="1605" w:type="dxa"/>
                  <w:vAlign w:val="center"/>
                </w:tcPr>
                <w:p>
                  <w:pPr>
                    <w:widowControl/>
                    <w:spacing w:line="240" w:lineRule="auto"/>
                    <w:jc w:val="center"/>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bCs/>
                      <w:color w:val="auto"/>
                      <w:kern w:val="0"/>
                      <w:sz w:val="24"/>
                      <w:szCs w:val="24"/>
                      <w:lang w:val="en-US" w:eastAsia="zh-CN"/>
                    </w:rPr>
                    <w:t>M³</w:t>
                  </w:r>
                </w:p>
              </w:tc>
              <w:tc>
                <w:tcPr>
                  <w:tcW w:w="1305" w:type="dxa"/>
                  <w:vAlign w:val="center"/>
                </w:tcPr>
                <w:p>
                  <w:pPr>
                    <w:widowControl/>
                    <w:spacing w:line="240" w:lineRule="auto"/>
                    <w:jc w:val="center"/>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bCs/>
                      <w:color w:val="auto"/>
                      <w:kern w:val="0"/>
                      <w:sz w:val="24"/>
                      <w:szCs w:val="24"/>
                    </w:rPr>
                    <w:t>10364.2</w:t>
                  </w:r>
                </w:p>
              </w:tc>
              <w:tc>
                <w:tcPr>
                  <w:tcW w:w="1892" w:type="dxa"/>
                  <w:vAlign w:val="center"/>
                </w:tcPr>
                <w:p>
                  <w:pPr>
                    <w:widowControl/>
                    <w:spacing w:line="240" w:lineRule="auto"/>
                    <w:jc w:val="center"/>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bCs/>
                      <w:color w:val="auto"/>
                      <w:kern w:val="0"/>
                      <w:sz w:val="24"/>
                      <w:szCs w:val="24"/>
                    </w:rPr>
                    <w:t>次坚石10%，运距3km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Merge w:val="continue"/>
                </w:tcPr>
                <w:p>
                  <w:pPr>
                    <w:pStyle w:val="8"/>
                    <w:jc w:val="center"/>
                    <w:rPr>
                      <w:rFonts w:hint="eastAsia" w:asciiTheme="minorEastAsia" w:hAnsiTheme="minorEastAsia" w:eastAsiaTheme="minorEastAsia" w:cstheme="minorEastAsia"/>
                      <w:sz w:val="24"/>
                      <w:szCs w:val="24"/>
                      <w:vertAlign w:val="baseline"/>
                    </w:rPr>
                  </w:pPr>
                </w:p>
              </w:tc>
              <w:tc>
                <w:tcPr>
                  <w:tcW w:w="2955" w:type="dxa"/>
                </w:tcPr>
                <w:p>
                  <w:pPr>
                    <w:pStyle w:val="8"/>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杂草、杂树</w:t>
                  </w:r>
                </w:p>
              </w:tc>
              <w:tc>
                <w:tcPr>
                  <w:tcW w:w="160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m2</w:t>
                  </w:r>
                </w:p>
              </w:tc>
              <w:tc>
                <w:tcPr>
                  <w:tcW w:w="130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6990</w:t>
                  </w:r>
                </w:p>
              </w:tc>
              <w:tc>
                <w:tcPr>
                  <w:tcW w:w="1892"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Merge w:val="restart"/>
                </w:tcPr>
                <w:p>
                  <w:pPr>
                    <w:pStyle w:val="8"/>
                    <w:ind w:left="0" w:leftChars="0" w:firstLine="0" w:firstLineChars="0"/>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eastAsia="zh-CN"/>
                    </w:rPr>
                    <w:t>排洪灌溉渠工程</w:t>
                  </w:r>
                </w:p>
              </w:tc>
              <w:tc>
                <w:tcPr>
                  <w:tcW w:w="295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M7.5浆砌片石石墙</w:t>
                  </w:r>
                </w:p>
              </w:tc>
              <w:tc>
                <w:tcPr>
                  <w:tcW w:w="160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lang w:val="en-US" w:eastAsia="zh-CN"/>
                    </w:rPr>
                    <w:t>M³</w:t>
                  </w:r>
                </w:p>
              </w:tc>
              <w:tc>
                <w:tcPr>
                  <w:tcW w:w="130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10567.1</w:t>
                  </w:r>
                </w:p>
              </w:tc>
              <w:tc>
                <w:tcPr>
                  <w:tcW w:w="1892"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C15砼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Merge w:val="continue"/>
                </w:tcPr>
                <w:p>
                  <w:pPr>
                    <w:pStyle w:val="8"/>
                    <w:jc w:val="center"/>
                    <w:rPr>
                      <w:rFonts w:hint="eastAsia" w:asciiTheme="minorEastAsia" w:hAnsiTheme="minorEastAsia" w:eastAsiaTheme="minorEastAsia" w:cstheme="minorEastAsia"/>
                      <w:sz w:val="24"/>
                      <w:szCs w:val="24"/>
                      <w:vertAlign w:val="baseline"/>
                    </w:rPr>
                  </w:pPr>
                </w:p>
              </w:tc>
              <w:tc>
                <w:tcPr>
                  <w:tcW w:w="295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1:2水泥砂浆抹面</w:t>
                  </w:r>
                </w:p>
              </w:tc>
              <w:tc>
                <w:tcPr>
                  <w:tcW w:w="160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m2</w:t>
                  </w:r>
                </w:p>
              </w:tc>
              <w:tc>
                <w:tcPr>
                  <w:tcW w:w="130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7080</w:t>
                  </w:r>
                </w:p>
              </w:tc>
              <w:tc>
                <w:tcPr>
                  <w:tcW w:w="1892"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vMerge w:val="continue"/>
                </w:tcPr>
                <w:p>
                  <w:pPr>
                    <w:pStyle w:val="8"/>
                    <w:jc w:val="center"/>
                    <w:rPr>
                      <w:rFonts w:hint="eastAsia" w:asciiTheme="minorEastAsia" w:hAnsiTheme="minorEastAsia" w:eastAsiaTheme="minorEastAsia" w:cstheme="minorEastAsia"/>
                      <w:sz w:val="24"/>
                      <w:szCs w:val="24"/>
                      <w:vertAlign w:val="baseline"/>
                    </w:rPr>
                  </w:pPr>
                </w:p>
              </w:tc>
              <w:tc>
                <w:tcPr>
                  <w:tcW w:w="295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垫层</w:t>
                  </w:r>
                </w:p>
              </w:tc>
              <w:tc>
                <w:tcPr>
                  <w:tcW w:w="160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lang w:val="en-US" w:eastAsia="zh-CN"/>
                    </w:rPr>
                    <w:t>M³</w:t>
                  </w:r>
                </w:p>
              </w:tc>
              <w:tc>
                <w:tcPr>
                  <w:tcW w:w="130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2201.3</w:t>
                  </w:r>
                </w:p>
              </w:tc>
              <w:tc>
                <w:tcPr>
                  <w:tcW w:w="1892"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片石，C20砼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pStyle w:val="8"/>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灌溉渠坝</w:t>
                  </w:r>
                </w:p>
              </w:tc>
              <w:tc>
                <w:tcPr>
                  <w:tcW w:w="2955" w:type="dxa"/>
                </w:tcPr>
                <w:p>
                  <w:pPr>
                    <w:pStyle w:val="8"/>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灌溉渠坝</w:t>
                  </w:r>
                </w:p>
              </w:tc>
              <w:tc>
                <w:tcPr>
                  <w:tcW w:w="1605" w:type="dxa"/>
                </w:tcPr>
                <w:p>
                  <w:pPr>
                    <w:pStyle w:val="8"/>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座</w:t>
                  </w:r>
                </w:p>
              </w:tc>
              <w:tc>
                <w:tcPr>
                  <w:tcW w:w="130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2</w:t>
                  </w:r>
                </w:p>
              </w:tc>
              <w:tc>
                <w:tcPr>
                  <w:tcW w:w="1892"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7" w:type="dxa"/>
                </w:tcPr>
                <w:p>
                  <w:pPr>
                    <w:pStyle w:val="8"/>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施工便道</w:t>
                  </w:r>
                </w:p>
              </w:tc>
              <w:tc>
                <w:tcPr>
                  <w:tcW w:w="2955" w:type="dxa"/>
                </w:tcPr>
                <w:p>
                  <w:pPr>
                    <w:pStyle w:val="8"/>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施工便道</w:t>
                  </w:r>
                </w:p>
              </w:tc>
              <w:tc>
                <w:tcPr>
                  <w:tcW w:w="1605" w:type="dxa"/>
                </w:tcPr>
                <w:p>
                  <w:pPr>
                    <w:pStyle w:val="8"/>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m2</w:t>
                  </w:r>
                </w:p>
              </w:tc>
              <w:tc>
                <w:tcPr>
                  <w:tcW w:w="1305"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7086</w:t>
                  </w:r>
                </w:p>
              </w:tc>
              <w:tc>
                <w:tcPr>
                  <w:tcW w:w="1892" w:type="dxa"/>
                  <w:vAlign w:val="center"/>
                </w:tcPr>
                <w:p>
                  <w:pPr>
                    <w:widowControl/>
                    <w:spacing w:line="240" w:lineRule="auto"/>
                    <w:jc w:val="center"/>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Cs/>
                      <w:color w:val="auto"/>
                      <w:kern w:val="0"/>
                      <w:sz w:val="24"/>
                      <w:szCs w:val="24"/>
                    </w:rPr>
                    <w:t>全长2330m，宽3m</w:t>
                  </w:r>
                </w:p>
              </w:tc>
            </w:tr>
          </w:tbl>
          <w:p>
            <w:pPr>
              <w:pStyle w:val="8"/>
              <w:rPr>
                <w:rFonts w:hint="eastAsia"/>
              </w:rPr>
            </w:pPr>
          </w:p>
          <w:p>
            <w:pPr>
              <w:pStyle w:val="6"/>
              <w:outlineLvl w:val="2"/>
              <w:rPr>
                <w:rFonts w:hint="eastAsia" w:ascii="宋体" w:hAnsi="宋体" w:eastAsia="宋体" w:cs="宋体"/>
              </w:rPr>
            </w:pPr>
            <w:bookmarkStart w:id="12" w:name="_Toc19497"/>
            <w:r>
              <w:rPr>
                <w:rFonts w:hint="eastAsia" w:ascii="宋体" w:hAnsi="宋体" w:eastAsia="宋体" w:cs="宋体"/>
              </w:rPr>
              <w:t>1.2.</w:t>
            </w:r>
            <w:r>
              <w:rPr>
                <w:rFonts w:hint="eastAsia" w:ascii="宋体" w:hAnsi="宋体" w:cs="宋体"/>
                <w:lang w:val="en-US" w:eastAsia="zh-CN"/>
              </w:rPr>
              <w:t>4</w:t>
            </w:r>
            <w:r>
              <w:rPr>
                <w:rFonts w:hint="eastAsia" w:ascii="宋体" w:hAnsi="宋体" w:eastAsia="宋体" w:cs="宋体"/>
              </w:rPr>
              <w:t>投资规模</w:t>
            </w:r>
            <w:bookmarkEnd w:id="12"/>
          </w:p>
          <w:p>
            <w:pPr>
              <w:spacing w:line="360" w:lineRule="auto"/>
              <w:ind w:firstLine="480" w:firstLineChars="20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本项目建设投资总额1029.77万元，工程费用900.26万元，其他费用80.47万元，预备费49.04万元。项目资金建设单位自筹。</w:t>
            </w:r>
          </w:p>
          <w:p>
            <w:pPr>
              <w:pStyle w:val="8"/>
              <w:jc w:val="center"/>
              <w:rPr>
                <w:rFonts w:hint="default" w:asciiTheme="minorEastAsia" w:hAnsiTheme="minorEastAsia" w:eastAsiaTheme="minorEastAsia" w:cstheme="minorEastAsia"/>
                <w:b/>
                <w:bCs/>
                <w:color w:val="auto"/>
                <w:sz w:val="24"/>
                <w:szCs w:val="32"/>
                <w:lang w:val="en-US" w:eastAsia="zh-CN"/>
              </w:rPr>
            </w:pPr>
            <w:r>
              <w:rPr>
                <w:rFonts w:hint="eastAsia" w:asciiTheme="minorEastAsia" w:hAnsiTheme="minorEastAsia" w:eastAsiaTheme="minorEastAsia" w:cstheme="minorEastAsia"/>
                <w:b/>
                <w:bCs/>
                <w:color w:val="auto"/>
                <w:sz w:val="24"/>
                <w:szCs w:val="32"/>
                <w:lang w:eastAsia="zh-CN"/>
              </w:rPr>
              <w:t>表</w:t>
            </w:r>
            <w:r>
              <w:rPr>
                <w:rFonts w:hint="eastAsia" w:asciiTheme="minorEastAsia" w:hAnsiTheme="minorEastAsia" w:eastAsiaTheme="minorEastAsia" w:cstheme="minorEastAsia"/>
                <w:b/>
                <w:bCs/>
                <w:color w:val="auto"/>
                <w:sz w:val="24"/>
                <w:szCs w:val="32"/>
                <w:lang w:val="en-US" w:eastAsia="zh-CN"/>
              </w:rPr>
              <w:t>1-2  项目投资构成表</w:t>
            </w:r>
          </w:p>
          <w:tbl>
            <w:tblPr>
              <w:tblStyle w:val="26"/>
              <w:tblW w:w="0" w:type="auto"/>
              <w:tblInd w:w="91" w:type="dxa"/>
              <w:tblLayout w:type="fixed"/>
              <w:tblCellMar>
                <w:top w:w="0" w:type="dxa"/>
                <w:left w:w="108" w:type="dxa"/>
                <w:bottom w:w="0" w:type="dxa"/>
                <w:right w:w="108" w:type="dxa"/>
              </w:tblCellMar>
            </w:tblPr>
            <w:tblGrid>
              <w:gridCol w:w="638"/>
              <w:gridCol w:w="2316"/>
              <w:gridCol w:w="507"/>
              <w:gridCol w:w="899"/>
              <w:gridCol w:w="969"/>
              <w:gridCol w:w="1093"/>
              <w:gridCol w:w="2490"/>
            </w:tblGrid>
            <w:tr>
              <w:tblPrEx>
                <w:tblCellMar>
                  <w:top w:w="0" w:type="dxa"/>
                  <w:left w:w="108" w:type="dxa"/>
                  <w:bottom w:w="0" w:type="dxa"/>
                  <w:right w:w="108" w:type="dxa"/>
                </w:tblCellMar>
              </w:tblPrEx>
              <w:trPr>
                <w:trHeight w:val="397" w:hRule="atLeast"/>
              </w:trPr>
              <w:tc>
                <w:tcPr>
                  <w:tcW w:w="6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序号</w:t>
                  </w:r>
                </w:p>
              </w:tc>
              <w:tc>
                <w:tcPr>
                  <w:tcW w:w="23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工程或费用名称</w:t>
                  </w:r>
                </w:p>
              </w:tc>
              <w:tc>
                <w:tcPr>
                  <w:tcW w:w="50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868" w:type="dxa"/>
                  <w:gridSpan w:val="2"/>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技术经济指标</w:t>
                  </w:r>
                </w:p>
              </w:tc>
              <w:tc>
                <w:tcPr>
                  <w:tcW w:w="109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24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备注</w:t>
                  </w:r>
                </w:p>
              </w:tc>
            </w:tr>
            <w:tr>
              <w:tblPrEx>
                <w:tblCellMar>
                  <w:top w:w="0" w:type="dxa"/>
                  <w:left w:w="108" w:type="dxa"/>
                  <w:bottom w:w="0" w:type="dxa"/>
                  <w:right w:w="108" w:type="dxa"/>
                </w:tblCellMar>
              </w:tblPrEx>
              <w:trPr>
                <w:trHeight w:val="397" w:hRule="atLeast"/>
              </w:trPr>
              <w:tc>
                <w:tcPr>
                  <w:tcW w:w="6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23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507"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单位</w:t>
                  </w:r>
                </w:p>
              </w:tc>
              <w:tc>
                <w:tcPr>
                  <w:tcW w:w="89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数量</w:t>
                  </w:r>
                </w:p>
              </w:tc>
              <w:tc>
                <w:tcPr>
                  <w:tcW w:w="969"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单位价值（元）</w:t>
                  </w:r>
                </w:p>
              </w:tc>
              <w:tc>
                <w:tcPr>
                  <w:tcW w:w="1093"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lang w:eastAsia="zh-CN"/>
                    </w:rPr>
                  </w:pPr>
                  <w:r>
                    <w:rPr>
                      <w:rFonts w:hint="eastAsia" w:asciiTheme="minorEastAsia" w:hAnsiTheme="minorEastAsia" w:eastAsiaTheme="minorEastAsia" w:cstheme="minorEastAsia"/>
                      <w:b w:val="0"/>
                      <w:bCs w:val="0"/>
                      <w:color w:val="auto"/>
                      <w:kern w:val="0"/>
                      <w:sz w:val="24"/>
                      <w:szCs w:val="24"/>
                    </w:rPr>
                    <w:t>合计</w:t>
                  </w:r>
                  <w:r>
                    <w:rPr>
                      <w:rFonts w:hint="eastAsia" w:asciiTheme="minorEastAsia" w:hAnsiTheme="minorEastAsia" w:eastAsiaTheme="minorEastAsia" w:cstheme="minorEastAsia"/>
                      <w:b w:val="0"/>
                      <w:bCs w:val="0"/>
                      <w:color w:val="auto"/>
                      <w:kern w:val="0"/>
                      <w:sz w:val="24"/>
                      <w:szCs w:val="24"/>
                      <w:lang w:eastAsia="zh-CN"/>
                    </w:rPr>
                    <w:t>（万元）</w:t>
                  </w:r>
                </w:p>
              </w:tc>
              <w:tc>
                <w:tcPr>
                  <w:tcW w:w="249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一</w:t>
                  </w:r>
                </w:p>
              </w:tc>
              <w:tc>
                <w:tcPr>
                  <w:tcW w:w="231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工程费用</w:t>
                  </w:r>
                </w:p>
              </w:tc>
              <w:tc>
                <w:tcPr>
                  <w:tcW w:w="50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nil"/>
                    <w:right w:val="nil"/>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900.26</w:t>
                  </w:r>
                </w:p>
              </w:tc>
              <w:tc>
                <w:tcPr>
                  <w:tcW w:w="2490"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一）</w:t>
                  </w:r>
                </w:p>
              </w:tc>
              <w:tc>
                <w:tcPr>
                  <w:tcW w:w="231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清理工程</w:t>
                  </w:r>
                </w:p>
              </w:tc>
              <w:tc>
                <w:tcPr>
                  <w:tcW w:w="50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45.14</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231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淤泥外运</w:t>
                  </w:r>
                </w:p>
              </w:tc>
              <w:tc>
                <w:tcPr>
                  <w:tcW w:w="50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m3</w:t>
                  </w:r>
                </w:p>
              </w:tc>
              <w:tc>
                <w:tcPr>
                  <w:tcW w:w="89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3100</w:t>
                  </w:r>
                </w:p>
              </w:tc>
              <w:tc>
                <w:tcPr>
                  <w:tcW w:w="96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33</w:t>
                  </w:r>
                </w:p>
              </w:tc>
              <w:tc>
                <w:tcPr>
                  <w:tcW w:w="109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10.23</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暂按3km</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231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土石方外运</w:t>
                  </w:r>
                </w:p>
              </w:tc>
              <w:tc>
                <w:tcPr>
                  <w:tcW w:w="50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m3</w:t>
                  </w:r>
                </w:p>
              </w:tc>
              <w:tc>
                <w:tcPr>
                  <w:tcW w:w="89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10364.2</w:t>
                  </w:r>
                </w:p>
              </w:tc>
              <w:tc>
                <w:tcPr>
                  <w:tcW w:w="96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26.94</w:t>
                  </w:r>
                </w:p>
              </w:tc>
              <w:tc>
                <w:tcPr>
                  <w:tcW w:w="109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27.92</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次坚石10%，运距3km</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231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杂草、杂树</w:t>
                  </w:r>
                </w:p>
              </w:tc>
              <w:tc>
                <w:tcPr>
                  <w:tcW w:w="50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m2</w:t>
                  </w:r>
                </w:p>
              </w:tc>
              <w:tc>
                <w:tcPr>
                  <w:tcW w:w="89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6990</w:t>
                  </w:r>
                </w:p>
              </w:tc>
              <w:tc>
                <w:tcPr>
                  <w:tcW w:w="96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10</w:t>
                  </w:r>
                </w:p>
              </w:tc>
              <w:tc>
                <w:tcPr>
                  <w:tcW w:w="109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6.99</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二）</w:t>
                  </w:r>
                </w:p>
              </w:tc>
              <w:tc>
                <w:tcPr>
                  <w:tcW w:w="231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排洪灌溉渠工程</w:t>
                  </w:r>
                </w:p>
              </w:tc>
              <w:tc>
                <w:tcPr>
                  <w:tcW w:w="50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753.00</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231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M7.5浆砌片石石墙</w:t>
                  </w:r>
                </w:p>
              </w:tc>
              <w:tc>
                <w:tcPr>
                  <w:tcW w:w="50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m3</w:t>
                  </w:r>
                </w:p>
              </w:tc>
              <w:tc>
                <w:tcPr>
                  <w:tcW w:w="89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10567.1</w:t>
                  </w:r>
                </w:p>
              </w:tc>
              <w:tc>
                <w:tcPr>
                  <w:tcW w:w="96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580</w:t>
                  </w:r>
                </w:p>
              </w:tc>
              <w:tc>
                <w:tcPr>
                  <w:tcW w:w="109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612.89</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C15砼</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231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1:2水泥砂浆抹面</w:t>
                  </w:r>
                </w:p>
              </w:tc>
              <w:tc>
                <w:tcPr>
                  <w:tcW w:w="50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m2</w:t>
                  </w:r>
                </w:p>
              </w:tc>
              <w:tc>
                <w:tcPr>
                  <w:tcW w:w="89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7080</w:t>
                  </w:r>
                </w:p>
              </w:tc>
              <w:tc>
                <w:tcPr>
                  <w:tcW w:w="96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30</w:t>
                  </w:r>
                </w:p>
              </w:tc>
              <w:tc>
                <w:tcPr>
                  <w:tcW w:w="109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21.24</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231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垫层</w:t>
                  </w:r>
                </w:p>
              </w:tc>
              <w:tc>
                <w:tcPr>
                  <w:tcW w:w="50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m3</w:t>
                  </w:r>
                </w:p>
              </w:tc>
              <w:tc>
                <w:tcPr>
                  <w:tcW w:w="89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2201.3</w:t>
                  </w:r>
                </w:p>
              </w:tc>
              <w:tc>
                <w:tcPr>
                  <w:tcW w:w="96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540</w:t>
                  </w:r>
                </w:p>
              </w:tc>
              <w:tc>
                <w:tcPr>
                  <w:tcW w:w="109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118.87</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片石，C20砼</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三）</w:t>
                  </w:r>
                </w:p>
              </w:tc>
              <w:tc>
                <w:tcPr>
                  <w:tcW w:w="231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灌溉渠坝</w:t>
                  </w:r>
                </w:p>
              </w:tc>
              <w:tc>
                <w:tcPr>
                  <w:tcW w:w="50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座</w:t>
                  </w:r>
                </w:p>
              </w:tc>
              <w:tc>
                <w:tcPr>
                  <w:tcW w:w="89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w:t>
                  </w:r>
                </w:p>
              </w:tc>
              <w:tc>
                <w:tcPr>
                  <w:tcW w:w="96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50000</w:t>
                  </w:r>
                </w:p>
              </w:tc>
              <w:tc>
                <w:tcPr>
                  <w:tcW w:w="109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10.00</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四）</w:t>
                  </w:r>
                </w:p>
              </w:tc>
              <w:tc>
                <w:tcPr>
                  <w:tcW w:w="2316" w:type="dxa"/>
                  <w:tcBorders>
                    <w:top w:val="nil"/>
                    <w:left w:val="nil"/>
                    <w:bottom w:val="single" w:color="auto" w:sz="4" w:space="0"/>
                    <w:right w:val="single" w:color="auto" w:sz="4" w:space="0"/>
                  </w:tcBorders>
                  <w:shd w:val="clear" w:color="000000" w:fill="FFFFFF"/>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施工便道</w:t>
                  </w:r>
                </w:p>
              </w:tc>
              <w:tc>
                <w:tcPr>
                  <w:tcW w:w="507"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m2</w:t>
                  </w:r>
                </w:p>
              </w:tc>
              <w:tc>
                <w:tcPr>
                  <w:tcW w:w="89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7086</w:t>
                  </w:r>
                </w:p>
              </w:tc>
              <w:tc>
                <w:tcPr>
                  <w:tcW w:w="96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130</w:t>
                  </w:r>
                </w:p>
              </w:tc>
              <w:tc>
                <w:tcPr>
                  <w:tcW w:w="1093"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92.12</w:t>
                  </w:r>
                </w:p>
              </w:tc>
              <w:tc>
                <w:tcPr>
                  <w:tcW w:w="2490" w:type="dxa"/>
                  <w:tcBorders>
                    <w:top w:val="nil"/>
                    <w:left w:val="nil"/>
                    <w:bottom w:val="nil"/>
                    <w:right w:val="nil"/>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全长2330m，宽3m</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二</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工程建设其他费用</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80.47</w:t>
                  </w:r>
                </w:p>
              </w:tc>
              <w:tc>
                <w:tcPr>
                  <w:tcW w:w="24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建设单位管理费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15.00</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财建[2016]504号文</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勘察设计费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28.45</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工程勘察设计收费标准</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3</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工程监理费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26.17</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湘监协[2016]2号</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4</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建设工程交易服务费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0.30</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湘发改价费〔2019〕366号</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5</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可行性研究报告编制费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3.00</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计价格[1999]1283号文</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6</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清单编制费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2.03</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湘建价服(2016)25#</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7</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工程量清单审查费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1.72</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湘建价服(2016)25#</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8</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工程概算审核费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0.56</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湘建价服(2016)25#</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9</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场地准备及临时设施费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1.35</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10</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劳动安全卫生评审费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0.45</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11</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工程保险费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0.54</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12</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工程检测费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0.90</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三</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预备费</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49.04</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（一+二）×5%</w:t>
                  </w:r>
                </w:p>
              </w:tc>
            </w:tr>
            <w:tr>
              <w:tblPrEx>
                <w:tblCellMar>
                  <w:top w:w="0" w:type="dxa"/>
                  <w:left w:w="108" w:type="dxa"/>
                  <w:bottom w:w="0" w:type="dxa"/>
                  <w:right w:w="108" w:type="dxa"/>
                </w:tblCellMar>
              </w:tblPrEx>
              <w:trPr>
                <w:trHeight w:val="397" w:hRule="atLeast"/>
              </w:trPr>
              <w:tc>
                <w:tcPr>
                  <w:tcW w:w="63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四</w:t>
                  </w:r>
                </w:p>
              </w:tc>
              <w:tc>
                <w:tcPr>
                  <w:tcW w:w="2316"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总投资</w:t>
                  </w:r>
                </w:p>
              </w:tc>
              <w:tc>
                <w:tcPr>
                  <w:tcW w:w="507"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89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969"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p>
              </w:tc>
              <w:tc>
                <w:tcPr>
                  <w:tcW w:w="1093" w:type="dxa"/>
                  <w:tcBorders>
                    <w:top w:val="nil"/>
                    <w:left w:val="nil"/>
                    <w:bottom w:val="single" w:color="auto" w:sz="4" w:space="0"/>
                    <w:right w:val="single" w:color="auto" w:sz="4" w:space="0"/>
                  </w:tcBorders>
                  <w:shd w:val="clear" w:color="000000" w:fill="FFFFFF"/>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1029.77</w:t>
                  </w:r>
                </w:p>
              </w:tc>
              <w:tc>
                <w:tcPr>
                  <w:tcW w:w="249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一+二+三</w:t>
                  </w:r>
                </w:p>
              </w:tc>
            </w:tr>
          </w:tbl>
          <w:p>
            <w:pPr>
              <w:pStyle w:val="8"/>
              <w:rPr>
                <w:rFonts w:hint="eastAsia" w:asciiTheme="minorEastAsia" w:hAnsiTheme="minorEastAsia" w:eastAsiaTheme="minorEastAsia" w:cstheme="minorEastAsia"/>
                <w:color w:val="auto"/>
                <w:sz w:val="24"/>
                <w:szCs w:val="32"/>
                <w:lang w:val="en-US" w:eastAsia="zh-CN"/>
              </w:rPr>
            </w:pPr>
          </w:p>
          <w:p>
            <w:pPr>
              <w:pStyle w:val="5"/>
              <w:spacing w:line="480" w:lineRule="exact"/>
              <w:outlineLvl w:val="1"/>
              <w:rPr>
                <w:rFonts w:hint="eastAsia" w:ascii="宋体" w:hAnsi="宋体" w:eastAsia="宋体" w:cs="宋体"/>
              </w:rPr>
            </w:pPr>
            <w:bookmarkStart w:id="13" w:name="_Toc25103"/>
            <w:bookmarkStart w:id="14" w:name="_Toc21171"/>
            <w:r>
              <w:rPr>
                <w:rFonts w:hint="eastAsia" w:ascii="宋体" w:hAnsi="宋体" w:eastAsia="宋体" w:cs="宋体"/>
              </w:rPr>
              <w:t>1.3本项目有关的原有污染情况及主要环境问题：</w:t>
            </w:r>
            <w:bookmarkEnd w:id="13"/>
            <w:bookmarkEnd w:id="14"/>
          </w:p>
          <w:p>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经现场踏勘，项目拟建地</w:t>
            </w:r>
            <w:r>
              <w:rPr>
                <w:rFonts w:hint="eastAsia" w:ascii="宋体" w:hAnsi="宋体" w:cs="宋体"/>
                <w:sz w:val="24"/>
                <w:lang w:eastAsia="zh-CN"/>
              </w:rPr>
              <w:t>原</w:t>
            </w:r>
            <w:r>
              <w:rPr>
                <w:rFonts w:hint="eastAsia" w:ascii="宋体" w:hAnsi="宋体" w:eastAsia="宋体" w:cs="宋体"/>
                <w:color w:val="auto"/>
                <w:sz w:val="24"/>
              </w:rPr>
              <w:t>为</w:t>
            </w:r>
            <w:r>
              <w:rPr>
                <w:rFonts w:hint="eastAsia" w:ascii="宋体" w:hAnsi="宋体" w:cs="宋体"/>
                <w:color w:val="auto"/>
                <w:sz w:val="24"/>
                <w:lang w:eastAsia="zh-CN"/>
              </w:rPr>
              <w:t>小沟渠</w:t>
            </w:r>
            <w:r>
              <w:rPr>
                <w:rFonts w:hint="eastAsia" w:ascii="宋体" w:hAnsi="宋体" w:eastAsia="宋体" w:cs="宋体"/>
                <w:color w:val="auto"/>
                <w:sz w:val="24"/>
              </w:rPr>
              <w:t>，</w:t>
            </w:r>
            <w:r>
              <w:rPr>
                <w:rFonts w:hint="eastAsia" w:ascii="宋体" w:hAnsi="宋体" w:eastAsia="宋体" w:cs="宋体"/>
                <w:sz w:val="24"/>
              </w:rPr>
              <w:t>不存在历史遗留问题以及原有污染等问题。</w:t>
            </w:r>
          </w:p>
          <w:p>
            <w:pPr>
              <w:pStyle w:val="38"/>
              <w:ind w:firstLine="432"/>
              <w:rPr>
                <w:rFonts w:hint="eastAsia" w:ascii="宋体" w:hAnsi="宋体" w:eastAsia="宋体" w:cs="宋体"/>
                <w:kern w:val="2"/>
                <w:sz w:val="21"/>
                <w:szCs w:val="24"/>
                <w:lang w:val="en-US" w:eastAsia="zh-CN"/>
              </w:rPr>
            </w:pPr>
          </w:p>
          <w:p>
            <w:pPr>
              <w:pStyle w:val="38"/>
              <w:ind w:firstLine="432"/>
              <w:rPr>
                <w:rFonts w:hint="eastAsia" w:ascii="宋体" w:hAnsi="宋体" w:eastAsia="宋体" w:cs="宋体"/>
                <w:kern w:val="2"/>
                <w:sz w:val="21"/>
                <w:szCs w:val="24"/>
                <w:lang w:val="en-US" w:eastAsia="zh-CN"/>
              </w:rPr>
            </w:pPr>
          </w:p>
          <w:p>
            <w:pPr>
              <w:pStyle w:val="38"/>
              <w:ind w:firstLine="432"/>
              <w:rPr>
                <w:rFonts w:hint="eastAsia" w:ascii="宋体" w:hAnsi="宋体" w:eastAsia="宋体" w:cs="宋体"/>
                <w:kern w:val="2"/>
                <w:sz w:val="21"/>
                <w:szCs w:val="24"/>
                <w:lang w:val="en-US" w:eastAsia="zh-CN"/>
              </w:rPr>
            </w:pPr>
          </w:p>
          <w:p>
            <w:pPr>
              <w:pStyle w:val="38"/>
              <w:ind w:firstLine="432"/>
              <w:rPr>
                <w:rFonts w:hint="eastAsia" w:ascii="宋体" w:hAnsi="宋体" w:eastAsia="宋体" w:cs="宋体"/>
                <w:kern w:val="2"/>
                <w:sz w:val="21"/>
                <w:szCs w:val="24"/>
                <w:lang w:val="en-US" w:eastAsia="zh-CN"/>
              </w:rPr>
            </w:pPr>
          </w:p>
          <w:p>
            <w:pPr>
              <w:pStyle w:val="38"/>
              <w:ind w:firstLine="432"/>
              <w:rPr>
                <w:rFonts w:hint="eastAsia" w:ascii="宋体" w:hAnsi="宋体" w:eastAsia="宋体" w:cs="宋体"/>
                <w:kern w:val="2"/>
                <w:sz w:val="21"/>
                <w:szCs w:val="24"/>
                <w:lang w:val="en-US" w:eastAsia="zh-CN"/>
              </w:rPr>
            </w:pPr>
          </w:p>
          <w:p>
            <w:pPr>
              <w:pStyle w:val="38"/>
              <w:ind w:firstLine="432"/>
              <w:rPr>
                <w:rFonts w:hint="eastAsia" w:ascii="宋体" w:hAnsi="宋体" w:eastAsia="宋体" w:cs="宋体"/>
                <w:kern w:val="2"/>
                <w:sz w:val="21"/>
                <w:szCs w:val="24"/>
                <w:lang w:val="en-US" w:eastAsia="zh-CN"/>
              </w:rPr>
            </w:pPr>
          </w:p>
          <w:p>
            <w:pPr>
              <w:pStyle w:val="38"/>
              <w:ind w:firstLine="0" w:firstLineChars="0"/>
              <w:rPr>
                <w:rFonts w:hint="eastAsia" w:ascii="宋体" w:hAnsi="宋体" w:eastAsia="宋体" w:cs="宋体"/>
                <w:kern w:val="2"/>
                <w:sz w:val="21"/>
                <w:szCs w:val="24"/>
                <w:lang w:val="en-US" w:eastAsia="zh-CN"/>
              </w:rPr>
            </w:pPr>
          </w:p>
        </w:tc>
      </w:tr>
    </w:tbl>
    <w:p>
      <w:pPr>
        <w:pStyle w:val="4"/>
        <w:rPr>
          <w:rFonts w:hint="eastAsia" w:ascii="宋体" w:hAnsi="宋体" w:eastAsia="宋体" w:cs="宋体"/>
        </w:rPr>
      </w:pPr>
      <w:bookmarkStart w:id="15" w:name="_Toc28611"/>
      <w:bookmarkStart w:id="16" w:name="_Toc21584"/>
      <w:r>
        <w:rPr>
          <w:rFonts w:hint="eastAsia" w:ascii="宋体" w:hAnsi="宋体" w:eastAsia="宋体" w:cs="宋体"/>
        </w:rPr>
        <w:t>二、建设项目所在地自然环境简况</w:t>
      </w:r>
      <w:bookmarkEnd w:id="15"/>
      <w:bookmarkEnd w:id="16"/>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90" w:type="dxa"/>
            <w:noWrap w:val="0"/>
            <w:vAlign w:val="top"/>
          </w:tcPr>
          <w:p>
            <w:pPr>
              <w:pStyle w:val="32"/>
              <w:numPr>
                <w:ilvl w:val="0"/>
                <w:numId w:val="0"/>
              </w:numPr>
              <w:rPr>
                <w:rFonts w:hint="eastAsia" w:ascii="宋体" w:hAnsi="宋体" w:eastAsia="宋体" w:cs="宋体"/>
              </w:rPr>
            </w:pPr>
            <w:bookmarkStart w:id="17" w:name="_Toc10975"/>
            <w:bookmarkStart w:id="18" w:name="_Toc3807"/>
            <w:r>
              <w:rPr>
                <w:rFonts w:hint="eastAsia" w:ascii="宋体" w:hAnsi="宋体" w:eastAsia="宋体" w:cs="宋体"/>
              </w:rPr>
              <w:t>2.1自然环境简况（地形、地貌、地质、气候、气象、水文、植被、生物多样性等）：</w:t>
            </w:r>
            <w:bookmarkEnd w:id="17"/>
            <w:bookmarkEnd w:id="18"/>
          </w:p>
          <w:p>
            <w:pPr>
              <w:spacing w:line="360" w:lineRule="auto"/>
              <w:ind w:left="0" w:leftChars="0" w:firstLine="0" w:firstLineChars="0"/>
              <w:rPr>
                <w:rFonts w:hint="eastAsia" w:ascii="宋体" w:hAnsi="宋体" w:eastAsia="宋体" w:cs="宋体"/>
                <w:b/>
                <w:sz w:val="24"/>
              </w:rPr>
            </w:pPr>
            <w:r>
              <w:rPr>
                <w:rFonts w:hint="eastAsia" w:ascii="宋体" w:hAnsi="宋体" w:eastAsia="宋体" w:cs="宋体"/>
                <w:b/>
                <w:sz w:val="24"/>
              </w:rPr>
              <w:t>1、地理位置</w:t>
            </w:r>
          </w:p>
          <w:p>
            <w:pPr>
              <w:spacing w:line="360" w:lineRule="auto"/>
              <w:ind w:left="0" w:leftChars="0" w:firstLine="420" w:firstLineChars="175"/>
              <w:rPr>
                <w:rFonts w:hint="eastAsia" w:ascii="宋体" w:hAnsi="宋体" w:eastAsia="宋体" w:cs="宋体"/>
                <w:color w:val="000000"/>
                <w:kern w:val="0"/>
                <w:sz w:val="24"/>
                <w:szCs w:val="24"/>
              </w:rPr>
            </w:pPr>
            <w:r>
              <w:rPr>
                <w:rFonts w:hint="eastAsia" w:ascii="宋体" w:hAnsi="宋体" w:eastAsia="宋体" w:cs="宋体"/>
                <w:kern w:val="0"/>
                <w:sz w:val="24"/>
                <w:szCs w:val="24"/>
              </w:rPr>
              <w:t>城步苗族自治县位于湖南省西南边陲，湖南四大水系之一沅水支流巫水上游，沅江支流巫水上游，地理坐标在北纬25°58′～26°42′，东经109°58′～11°37′之间，东界新宁县，南邻广西资源县和龙胜各族自治县，西接绥宁县和通道侗族自治县，北毗邻武冈市，素有“苗疆要区”之谓。省道S219线纵贯全境，南达国际旅游城市桂林，北通楚天佳域。全县10个乡镇163个村通了公路， 通车总里程729 km。东西直线横距65km，南北直线距83km，总面积2647.07km</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w:t>
            </w:r>
            <w:r>
              <w:rPr>
                <w:rFonts w:hint="eastAsia" w:ascii="宋体" w:hAnsi="宋体" w:eastAsia="宋体" w:cs="宋体"/>
                <w:color w:val="000000"/>
                <w:kern w:val="0"/>
                <w:sz w:val="24"/>
                <w:szCs w:val="24"/>
              </w:rPr>
              <w:t>居住着苗、汉、侗、瑶等24个民族，总人口30万。县城儒林镇位于县境中部，北距邵阳市206公里，距省会长沙436公里，南至桂林市210公里。</w:t>
            </w:r>
          </w:p>
          <w:p>
            <w:pPr>
              <w:spacing w:line="360" w:lineRule="auto"/>
              <w:ind w:left="0" w:leftChars="0" w:firstLine="420" w:firstLineChars="0"/>
              <w:rPr>
                <w:rFonts w:hint="eastAsia" w:ascii="宋体" w:hAnsi="宋体" w:eastAsia="宋体" w:cs="宋体"/>
                <w:kern w:val="0"/>
                <w:sz w:val="24"/>
                <w:szCs w:val="24"/>
              </w:rPr>
            </w:pPr>
            <w:r>
              <w:rPr>
                <w:rFonts w:hint="eastAsia" w:ascii="宋体" w:hAnsi="宋体" w:eastAsia="宋体" w:cs="宋体"/>
                <w:color w:val="000000"/>
                <w:kern w:val="0"/>
                <w:sz w:val="24"/>
                <w:szCs w:val="24"/>
              </w:rPr>
              <w:t>本项目选址位于城步县</w:t>
            </w:r>
            <w:r>
              <w:rPr>
                <w:rFonts w:hint="eastAsia" w:ascii="宋体" w:hAnsi="宋体" w:cs="宋体"/>
                <w:color w:val="000000"/>
                <w:kern w:val="0"/>
                <w:sz w:val="24"/>
                <w:szCs w:val="24"/>
                <w:lang w:eastAsia="zh-CN"/>
              </w:rPr>
              <w:t>城北十里树村</w:t>
            </w:r>
            <w:r>
              <w:rPr>
                <w:rFonts w:hint="eastAsia" w:ascii="宋体" w:hAnsi="宋体" w:eastAsia="宋体" w:cs="宋体"/>
                <w:color w:val="000000"/>
                <w:kern w:val="0"/>
                <w:sz w:val="24"/>
                <w:szCs w:val="24"/>
              </w:rPr>
              <w:t>，</w:t>
            </w:r>
            <w:r>
              <w:rPr>
                <w:rFonts w:hint="eastAsia" w:ascii="宋体" w:hAnsi="宋体" w:eastAsia="宋体" w:cs="宋体"/>
                <w:kern w:val="0"/>
                <w:sz w:val="24"/>
                <w:szCs w:val="24"/>
              </w:rPr>
              <w:t>项目具体地理位置见附图一，监测布点示意图见附图三。周边环境照片见附图五。</w:t>
            </w:r>
          </w:p>
          <w:p>
            <w:pPr>
              <w:numPr>
                <w:ilvl w:val="0"/>
                <w:numId w:val="2"/>
              </w:num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地形地貌</w:t>
            </w:r>
          </w:p>
          <w:p>
            <w:pPr>
              <w:spacing w:line="360" w:lineRule="auto"/>
              <w:ind w:left="0" w:leftChars="0" w:firstLine="420" w:firstLineChars="0"/>
              <w:rPr>
                <w:rFonts w:hint="eastAsia" w:ascii="宋体" w:hAnsi="宋体" w:eastAsia="宋体" w:cs="宋体"/>
                <w:kern w:val="0"/>
                <w:sz w:val="24"/>
                <w:szCs w:val="24"/>
              </w:rPr>
            </w:pPr>
            <w:r>
              <w:rPr>
                <w:rFonts w:hint="eastAsia" w:ascii="宋体" w:hAnsi="宋体" w:eastAsia="宋体" w:cs="宋体"/>
                <w:kern w:val="0"/>
                <w:sz w:val="24"/>
                <w:szCs w:val="24"/>
              </w:rPr>
              <w:t>城步苗族自治县境内崇山峻岭，溪河纵横，地势南高北低，南岭山脉绵亘南境，雪峰山脉耸立东西，形成东、南、西三面层峦叠嶂，北面丘岗疏落，北部与中部连成狭小平缓地带。县内有1000m以上的山峰657座，大小溪河816条。全县平均海拔696.8m，雪峰山脉纵贯县境内，东南西三面环山，地势起伏大，东西部高峻，南高北低，呈簸箕</w:t>
            </w:r>
            <w:r>
              <w:rPr>
                <w:rFonts w:hint="eastAsia" w:ascii="宋体" w:hAnsi="宋体" w:eastAsia="宋体" w:cs="宋体"/>
                <w:kern w:val="0"/>
                <w:sz w:val="24"/>
                <w:szCs w:val="24"/>
                <w:highlight w:val="none"/>
              </w:rPr>
              <w:t>形</w:t>
            </w:r>
            <w:r>
              <w:rPr>
                <w:rFonts w:hint="eastAsia" w:ascii="宋体" w:hAnsi="宋体" w:eastAsia="宋体" w:cs="宋体"/>
                <w:kern w:val="0"/>
                <w:sz w:val="24"/>
                <w:szCs w:val="24"/>
                <w:highlight w:val="none"/>
                <w:lang w:eastAsia="zh-CN"/>
              </w:rPr>
              <w:t>向</w:t>
            </w:r>
            <w:r>
              <w:rPr>
                <w:rFonts w:hint="eastAsia" w:ascii="宋体" w:hAnsi="宋体" w:eastAsia="宋体" w:cs="宋体"/>
                <w:kern w:val="0"/>
                <w:sz w:val="24"/>
                <w:szCs w:val="24"/>
                <w:highlight w:val="none"/>
              </w:rPr>
              <w:t>北敞开</w:t>
            </w:r>
            <w:r>
              <w:rPr>
                <w:rFonts w:hint="eastAsia" w:ascii="宋体" w:hAnsi="宋体" w:eastAsia="宋体" w:cs="宋体"/>
                <w:kern w:val="0"/>
                <w:sz w:val="24"/>
                <w:szCs w:val="24"/>
              </w:rPr>
              <w:t>口。县城境内以山地为主，丘陵、岗地、溪谷平原兼有。山地占90.78%，丘陵占2.2%，岗地占1.1%，溪谷平原占2.7%，水域面积占3.22%。</w:t>
            </w:r>
            <w:bookmarkStart w:id="19" w:name="_Toc395686639"/>
            <w:bookmarkStart w:id="20" w:name="_Toc406181384"/>
            <w:r>
              <w:rPr>
                <w:rFonts w:hint="eastAsia" w:ascii="宋体" w:hAnsi="宋体" w:eastAsia="宋体" w:cs="宋体"/>
                <w:kern w:val="0"/>
                <w:sz w:val="24"/>
                <w:szCs w:val="24"/>
              </w:rPr>
              <w:t>本项目地为丘岗地。</w:t>
            </w:r>
          </w:p>
          <w:p>
            <w:pPr>
              <w:numPr>
                <w:ilvl w:val="0"/>
                <w:numId w:val="2"/>
              </w:num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highlight w:val="none"/>
              </w:rPr>
              <w:t>地质</w:t>
            </w:r>
            <w:bookmarkEnd w:id="19"/>
            <w:bookmarkEnd w:id="20"/>
          </w:p>
          <w:p>
            <w:pPr>
              <w:spacing w:line="360" w:lineRule="auto"/>
              <w:ind w:left="0" w:leftChars="0" w:firstLine="420" w:firstLineChars="0"/>
              <w:rPr>
                <w:rFonts w:hint="eastAsia" w:ascii="宋体" w:hAnsi="宋体" w:eastAsia="宋体" w:cs="宋体"/>
                <w:kern w:val="0"/>
                <w:sz w:val="24"/>
                <w:szCs w:val="24"/>
              </w:rPr>
            </w:pPr>
            <w:r>
              <w:rPr>
                <w:rFonts w:hint="eastAsia" w:ascii="宋体" w:hAnsi="宋体" w:eastAsia="宋体" w:cs="宋体"/>
                <w:kern w:val="0"/>
                <w:sz w:val="24"/>
                <w:szCs w:val="24"/>
              </w:rPr>
              <w:t>城步境内崇山峻岭，溪河纵横，地势南高北低，南岭山脉绵亘南境，雪峰山脉耸峙东西，形成东、南、西三面层峦叠嶂，北面丘岗疏落，北部与中部连成狭长平缓地带。县内有1000米以上的山峰657座，大小溪河816条。全县平均海拔696.8米。县东二宝顶海拔2021米，是县境最高峰；县西匡塘口海拔326米，为县境最低处。雪峰山脉纵贯县境，东南西三面环山，地势起伏大，东西部高峻，南高北低，呈畚箕形向北敞口。县境以山地为主，丘陵、岗地、溪谷平原兼有。山地占90.78%，丘陵占2.2%，岗地占1.1%，溪谷平原占2.7%，水域面积占3.22%。主要峰岭有二宝顶、南山顶、枫门岭、黔峰山、金紫山。</w:t>
            </w:r>
            <w:bookmarkStart w:id="21" w:name="_Toc395686640"/>
            <w:bookmarkStart w:id="22" w:name="_Toc406181385"/>
          </w:p>
          <w:p>
            <w:pPr>
              <w:numPr>
                <w:ilvl w:val="0"/>
                <w:numId w:val="2"/>
              </w:num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气象气候</w:t>
            </w:r>
            <w:bookmarkEnd w:id="21"/>
            <w:bookmarkEnd w:id="22"/>
          </w:p>
          <w:p>
            <w:pPr>
              <w:pStyle w:val="34"/>
              <w:ind w:left="0" w:leftChars="0" w:firstLine="420" w:firstLineChars="175"/>
              <w:rPr>
                <w:rFonts w:hint="eastAsia" w:ascii="宋体" w:hAnsi="宋体" w:eastAsia="宋体" w:cs="宋体"/>
                <w:kern w:val="0"/>
                <w:lang w:val="en-US"/>
              </w:rPr>
            </w:pPr>
            <w:r>
              <w:rPr>
                <w:rFonts w:hint="eastAsia" w:ascii="宋体" w:hAnsi="宋体" w:eastAsia="宋体" w:cs="宋体"/>
                <w:kern w:val="0"/>
                <w:lang w:val="en-US"/>
              </w:rPr>
              <w:t>城步地处中亚热带季风湿润气候区，属中亚热带山地气候，四季分明，雨量充沛，冬少严寒，夏无酷暑，山地逆温效应明显。全年日照时数在1134.6～1601.5小时左右，年平均气温为16.1 ℃，年平均降水量1218.5毫米，年平均降雪日数9.8天，相对湿度年平均在75～83%之间，年平均有霜日数为17.1天，全年冰冻平均天数为8.7天，境内除盛夏与初秋盛行偏南风，主要风向为偏北风，年平均风速2.3米/秒，常年主导风为E风，年出现频率为7.9%。冬季（1月）以ENE风为主，出现频率11%；春季（4月）以E风为主，出现频率9.3%；夏季（7月）以SE风为主，出现频率11.14%；秋季（10月）以NNE风为主，出现频率9.7%。全年静风频率28.4%，夏季静风频率较低为22.7%，其它季节为30%左右（风向频率玫瑰图详见</w:t>
            </w:r>
            <w:r>
              <w:rPr>
                <w:rFonts w:hint="eastAsia" w:ascii="宋体" w:hAnsi="宋体" w:eastAsia="宋体" w:cs="宋体"/>
                <w:kern w:val="0"/>
              </w:rPr>
              <w:fldChar w:fldCharType="begin"/>
            </w:r>
            <w:r>
              <w:rPr>
                <w:rFonts w:hint="eastAsia" w:ascii="宋体" w:hAnsi="宋体" w:eastAsia="宋体" w:cs="宋体"/>
                <w:kern w:val="0"/>
              </w:rPr>
              <w:instrText xml:space="preserve"> REF _Ref431286582 \h  \* MERGEFORMAT </w:instrText>
            </w:r>
            <w:r>
              <w:rPr>
                <w:rFonts w:hint="eastAsia" w:ascii="宋体" w:hAnsi="宋体" w:eastAsia="宋体" w:cs="宋体"/>
                <w:kern w:val="0"/>
              </w:rPr>
              <w:fldChar w:fldCharType="separate"/>
            </w:r>
            <w:r>
              <w:rPr>
                <w:rFonts w:hint="eastAsia" w:ascii="宋体" w:hAnsi="宋体" w:eastAsia="宋体" w:cs="宋体"/>
                <w:kern w:val="0"/>
                <w:lang w:val="en-US"/>
              </w:rPr>
              <w:t>图 1</w:t>
            </w:r>
            <w:r>
              <w:rPr>
                <w:rFonts w:hint="eastAsia" w:ascii="宋体" w:hAnsi="宋体" w:eastAsia="宋体" w:cs="宋体"/>
                <w:kern w:val="0"/>
              </w:rPr>
              <w:fldChar w:fldCharType="end"/>
            </w:r>
            <w:r>
              <w:rPr>
                <w:rFonts w:hint="eastAsia" w:ascii="宋体" w:hAnsi="宋体" w:eastAsia="宋体" w:cs="宋体"/>
                <w:kern w:val="0"/>
                <w:lang w:val="en-US"/>
              </w:rPr>
              <w:t>）。</w:t>
            </w:r>
          </w:p>
          <w:p>
            <w:pPr>
              <w:pStyle w:val="34"/>
              <w:ind w:firstLine="1440" w:firstLineChars="600"/>
              <w:rPr>
                <w:rFonts w:hint="eastAsia" w:ascii="宋体" w:hAnsi="宋体" w:eastAsia="宋体" w:cs="宋体"/>
                <w:kern w:val="0"/>
                <w:lang w:val="en-US"/>
              </w:rPr>
            </w:pPr>
            <w:r>
              <w:rPr>
                <w:rFonts w:hint="eastAsia" w:ascii="宋体" w:hAnsi="宋体" w:eastAsia="宋体" w:cs="宋体"/>
                <w:kern w:val="0"/>
                <w:lang w:val="en-US"/>
              </w:rPr>
              <w:drawing>
                <wp:inline distT="0" distB="0" distL="114300" distR="114300">
                  <wp:extent cx="2818130" cy="3454400"/>
                  <wp:effectExtent l="9525" t="9525" r="10795" b="22225"/>
                  <wp:docPr id="2" name="图片 1" descr="说明: 说明: 风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说明: 风向图"/>
                          <pic:cNvPicPr>
                            <a:picLocks noChangeAspect="1"/>
                          </pic:cNvPicPr>
                        </pic:nvPicPr>
                        <pic:blipFill>
                          <a:blip r:embed="rId13"/>
                          <a:stretch>
                            <a:fillRect/>
                          </a:stretch>
                        </pic:blipFill>
                        <pic:spPr>
                          <a:xfrm>
                            <a:off x="0" y="0"/>
                            <a:ext cx="2818130" cy="3454400"/>
                          </a:xfrm>
                          <a:prstGeom prst="rect">
                            <a:avLst/>
                          </a:prstGeom>
                          <a:noFill/>
                          <a:ln w="9525" cap="flat" cmpd="sng">
                            <a:solidFill>
                              <a:srgbClr val="000000"/>
                            </a:solidFill>
                            <a:prstDash val="solid"/>
                            <a:miter/>
                            <a:headEnd type="none" w="med" len="med"/>
                            <a:tailEnd type="none" w="med" len="med"/>
                          </a:ln>
                        </pic:spPr>
                      </pic:pic>
                    </a:graphicData>
                  </a:graphic>
                </wp:inline>
              </w:drawing>
            </w:r>
          </w:p>
          <w:p>
            <w:pPr>
              <w:pStyle w:val="42"/>
              <w:ind w:firstLine="1653" w:firstLineChars="784"/>
              <w:jc w:val="both"/>
              <w:rPr>
                <w:rFonts w:hint="eastAsia" w:ascii="宋体" w:hAnsi="宋体" w:eastAsia="宋体" w:cs="宋体"/>
                <w:kern w:val="0"/>
              </w:rPr>
            </w:pPr>
            <w:bookmarkStart w:id="23" w:name="_Ref431286582"/>
            <w:r>
              <w:rPr>
                <w:rFonts w:hint="eastAsia" w:ascii="宋体" w:hAnsi="宋体" w:eastAsia="宋体" w:cs="宋体"/>
                <w:kern w:val="0"/>
              </w:rPr>
              <w:t xml:space="preserve">图 </w:t>
            </w:r>
            <w:r>
              <w:rPr>
                <w:rFonts w:hint="eastAsia" w:ascii="宋体" w:hAnsi="宋体" w:eastAsia="宋体" w:cs="宋体"/>
                <w:kern w:val="0"/>
              </w:rPr>
              <w:fldChar w:fldCharType="begin"/>
            </w:r>
            <w:r>
              <w:rPr>
                <w:rFonts w:hint="eastAsia" w:ascii="宋体" w:hAnsi="宋体" w:eastAsia="宋体" w:cs="宋体"/>
                <w:kern w:val="0"/>
              </w:rPr>
              <w:instrText xml:space="preserve"> SEQ 图 \* ARABIC </w:instrText>
            </w:r>
            <w:r>
              <w:rPr>
                <w:rFonts w:hint="eastAsia" w:ascii="宋体" w:hAnsi="宋体" w:eastAsia="宋体" w:cs="宋体"/>
                <w:kern w:val="0"/>
              </w:rPr>
              <w:fldChar w:fldCharType="separate"/>
            </w:r>
            <w:r>
              <w:rPr>
                <w:rFonts w:hint="eastAsia" w:ascii="宋体" w:hAnsi="宋体" w:eastAsia="宋体" w:cs="宋体"/>
                <w:kern w:val="0"/>
              </w:rPr>
              <w:t>1</w:t>
            </w:r>
            <w:r>
              <w:rPr>
                <w:rFonts w:hint="eastAsia" w:ascii="宋体" w:hAnsi="宋体" w:eastAsia="宋体" w:cs="宋体"/>
                <w:kern w:val="0"/>
              </w:rPr>
              <w:fldChar w:fldCharType="end"/>
            </w:r>
            <w:bookmarkEnd w:id="23"/>
            <w:r>
              <w:rPr>
                <w:rFonts w:hint="eastAsia" w:ascii="宋体" w:hAnsi="宋体" w:eastAsia="宋体" w:cs="宋体"/>
                <w:kern w:val="0"/>
              </w:rPr>
              <w:t xml:space="preserve">  城步县全年及四季风向频率玫瑰图</w:t>
            </w:r>
          </w:p>
          <w:p>
            <w:pPr>
              <w:numPr>
                <w:ilvl w:val="0"/>
                <w:numId w:val="2"/>
              </w:numPr>
              <w:spacing w:line="480" w:lineRule="exact"/>
              <w:rPr>
                <w:rFonts w:hint="eastAsia" w:ascii="宋体" w:hAnsi="宋体" w:eastAsia="宋体" w:cs="宋体"/>
                <w:b/>
                <w:kern w:val="0"/>
                <w:sz w:val="24"/>
                <w:szCs w:val="24"/>
              </w:rPr>
            </w:pPr>
            <w:bookmarkStart w:id="24" w:name="_Toc395686641"/>
            <w:bookmarkStart w:id="25" w:name="_Toc406181386"/>
            <w:r>
              <w:rPr>
                <w:rFonts w:hint="eastAsia" w:ascii="宋体" w:hAnsi="宋体" w:eastAsia="宋体" w:cs="宋体"/>
                <w:b/>
                <w:kern w:val="0"/>
                <w:sz w:val="24"/>
                <w:szCs w:val="24"/>
              </w:rPr>
              <w:t>水文</w:t>
            </w:r>
            <w:bookmarkEnd w:id="24"/>
            <w:bookmarkEnd w:id="25"/>
          </w:p>
          <w:p>
            <w:pPr>
              <w:pStyle w:val="34"/>
              <w:ind w:left="0" w:leftChars="0" w:firstLine="420" w:firstLineChars="175"/>
              <w:rPr>
                <w:rFonts w:hint="eastAsia" w:ascii="宋体" w:hAnsi="宋体" w:eastAsia="宋体" w:cs="宋体"/>
                <w:kern w:val="0"/>
                <w:lang w:val="en-US"/>
              </w:rPr>
            </w:pPr>
            <w:r>
              <w:rPr>
                <w:rFonts w:hint="eastAsia" w:ascii="宋体" w:hAnsi="宋体" w:eastAsia="宋体" w:cs="宋体"/>
                <w:kern w:val="0"/>
                <w:lang w:val="en-US"/>
              </w:rPr>
              <w:t>城步系湘西南边陲河源区县，地表切割强烈，河川水系发育，且呈树枝状分布。资水、</w:t>
            </w:r>
            <w:r>
              <w:rPr>
                <w:rFonts w:hint="eastAsia" w:ascii="宋体" w:hAnsi="宋体" w:eastAsia="宋体" w:cs="宋体"/>
                <w:kern w:val="0"/>
                <w:highlight w:val="none"/>
                <w:lang w:val="en-US"/>
              </w:rPr>
              <w:t>巫水</w:t>
            </w:r>
            <w:r>
              <w:rPr>
                <w:rFonts w:hint="eastAsia" w:ascii="宋体" w:hAnsi="宋体" w:eastAsia="宋体" w:cs="宋体"/>
                <w:kern w:val="0"/>
                <w:lang w:val="en-US"/>
              </w:rPr>
              <w:t>、渠水与浔江皆发源于境内。其中巫水为县境最大的河流，系沅水一级支流，属长江水系，县境干流长106公里，流域面积1576.4平方公里。浔江为西江二级支流，属珠江水系，系县内第二大水系，县境内河长55.5公里，流域面积578.1平方公里。资水又名赧水，属长江水系，县境内干流长33公里，流域面积418平方公里。渠水为沅江一级支流，属长江水系，县境内干流长29.3公里，流域面积153平方公里。全县有大小溪河816条，总长4036公里，其中河长5公里、流域面积10平方公里的干流及一至四级河流77条，长1122公里。河流呈辐射状从南、西、北三个方面流往县外，分属长江与珠江两大水系。河网密度6.56公里/平方公里，径流总量24.89亿立方米。县境地层复杂，储水构造多，地下水以岩溶水为主，地下水年天然资源量6.13亿立方米，占水资源总量的24.6%，水质以碳酸钙型为主，为低矿化淡水。</w:t>
            </w:r>
          </w:p>
          <w:p>
            <w:pPr>
              <w:pStyle w:val="34"/>
              <w:rPr>
                <w:rFonts w:hint="eastAsia" w:ascii="宋体" w:hAnsi="宋体" w:eastAsia="宋体" w:cs="宋体"/>
                <w:kern w:val="0"/>
                <w:lang w:val="en-US"/>
              </w:rPr>
            </w:pPr>
            <w:r>
              <w:rPr>
                <w:rFonts w:hint="eastAsia" w:ascii="宋体" w:hAnsi="宋体" w:eastAsia="宋体" w:cs="宋体"/>
                <w:kern w:val="0"/>
                <w:lang w:val="en-US"/>
              </w:rPr>
              <w:t>巫水为湖南省沅水一级支流，源出东巫山，南流又西，经绥宁县、会同县至洪江区注于沅水。在会同、洪江区境内全长168千米，流经11个乡、街、镇。巫水向西北流纳黄山水、</w:t>
            </w:r>
            <w:r>
              <w:rPr>
                <w:rFonts w:hint="eastAsia" w:ascii="宋体" w:hAnsi="宋体" w:eastAsia="宋体" w:cs="宋体"/>
                <w:kern w:val="0"/>
                <w:highlight w:val="none"/>
                <w:lang w:val="en-US"/>
              </w:rPr>
              <w:t>小言水</w:t>
            </w:r>
            <w:r>
              <w:rPr>
                <w:rFonts w:hint="eastAsia" w:ascii="宋体" w:hAnsi="宋体" w:eastAsia="宋体" w:cs="宋体"/>
                <w:kern w:val="0"/>
                <w:lang w:val="en-US"/>
              </w:rPr>
              <w:t>、平水等，</w:t>
            </w:r>
            <w:r>
              <w:rPr>
                <w:rFonts w:hint="eastAsia" w:ascii="宋体" w:hAnsi="宋体" w:eastAsia="宋体" w:cs="宋体"/>
                <w:kern w:val="0"/>
                <w:highlight w:val="none"/>
                <w:lang w:val="en-US"/>
              </w:rPr>
              <w:t>至城步</w:t>
            </w:r>
            <w:r>
              <w:rPr>
                <w:rFonts w:hint="eastAsia" w:ascii="宋体" w:hAnsi="宋体" w:eastAsia="宋体" w:cs="宋体"/>
                <w:kern w:val="0"/>
                <w:lang w:val="en-US"/>
              </w:rPr>
              <w:t>县城。由此西南流3.5公里至两河口，界背水自南注入，又折向北流45公里经沉江渡至匡塘口人绥宁县境，岩背河自东南来汇(岩背河源出在城步县小芙蓉山，全长52公里，流域面积425平方公里，河流坡降9.72‰)。</w:t>
            </w:r>
          </w:p>
          <w:p>
            <w:pPr>
              <w:pStyle w:val="34"/>
              <w:rPr>
                <w:rFonts w:hint="eastAsia" w:ascii="宋体" w:hAnsi="宋体" w:eastAsia="宋体" w:cs="宋体"/>
                <w:kern w:val="0"/>
                <w:lang w:val="en-US"/>
              </w:rPr>
            </w:pPr>
            <w:r>
              <w:rPr>
                <w:rFonts w:hint="eastAsia" w:ascii="宋体" w:hAnsi="宋体" w:eastAsia="宋体" w:cs="宋体"/>
                <w:kern w:val="0"/>
                <w:lang w:val="en-US"/>
              </w:rPr>
              <w:t>清溪河为巫水支流，发源于城步县金水村，水量充沛，水质较好，于绥宁县石脉村1km处汇入巫水河，其汇入断面位于巫水城步县与绥宁县交界断面上游300m。清溪河历年平均水位407.73m(平均水深1.25 m)，历年平均流量5.82m</w:t>
            </w:r>
            <w:r>
              <w:rPr>
                <w:rFonts w:hint="eastAsia" w:ascii="宋体" w:hAnsi="宋体" w:eastAsia="宋体" w:cs="宋体"/>
                <w:kern w:val="0"/>
                <w:vertAlign w:val="superscript"/>
                <w:lang w:val="en-US"/>
              </w:rPr>
              <w:t>3</w:t>
            </w:r>
            <w:r>
              <w:rPr>
                <w:rFonts w:hint="eastAsia" w:ascii="宋体" w:hAnsi="宋体" w:eastAsia="宋体" w:cs="宋体"/>
                <w:kern w:val="0"/>
                <w:lang w:val="en-US"/>
              </w:rPr>
              <w:t>/s。</w:t>
            </w:r>
          </w:p>
          <w:p>
            <w:pPr>
              <w:spacing w:line="480" w:lineRule="exact"/>
              <w:ind w:left="0" w:leftChars="0" w:firstLine="0" w:firstLineChars="0"/>
              <w:rPr>
                <w:rFonts w:hint="eastAsia" w:ascii="宋体" w:hAnsi="宋体" w:eastAsia="宋体" w:cs="宋体"/>
                <w:b/>
                <w:kern w:val="0"/>
                <w:sz w:val="24"/>
                <w:szCs w:val="24"/>
              </w:rPr>
            </w:pPr>
            <w:r>
              <w:rPr>
                <w:rFonts w:hint="eastAsia" w:ascii="宋体" w:hAnsi="宋体" w:eastAsia="宋体" w:cs="宋体"/>
                <w:b/>
                <w:kern w:val="0"/>
                <w:sz w:val="24"/>
                <w:szCs w:val="24"/>
              </w:rPr>
              <w:t>6、动植物</w:t>
            </w:r>
          </w:p>
          <w:p>
            <w:pPr>
              <w:pStyle w:val="25"/>
              <w:ind w:left="0" w:leftChars="0" w:firstLine="420" w:firstLineChars="175"/>
              <w:rPr>
                <w:rFonts w:hint="eastAsia" w:ascii="宋体" w:hAnsi="宋体" w:eastAsia="宋体" w:cs="宋体"/>
                <w:kern w:val="2"/>
                <w:szCs w:val="24"/>
                <w:lang w:val="en-US" w:eastAsia="zh-CN"/>
              </w:rPr>
            </w:pPr>
            <w:r>
              <w:rPr>
                <w:rFonts w:hint="eastAsia" w:ascii="宋体" w:hAnsi="宋体" w:eastAsia="宋体" w:cs="宋体"/>
                <w:kern w:val="0"/>
                <w:lang w:val="en-US"/>
              </w:rPr>
              <w:t>城步苗族自治县</w:t>
            </w:r>
            <w:r>
              <w:rPr>
                <w:rFonts w:hint="eastAsia" w:ascii="宋体" w:hAnsi="宋体" w:eastAsia="宋体" w:cs="宋体"/>
                <w:kern w:val="0"/>
                <w:highlight w:val="none"/>
                <w:lang w:val="en-US"/>
              </w:rPr>
              <w:t>系湘西</w:t>
            </w:r>
            <w:r>
              <w:rPr>
                <w:rFonts w:hint="eastAsia" w:ascii="宋体" w:hAnsi="宋体" w:eastAsia="宋体" w:cs="宋体"/>
                <w:kern w:val="0"/>
                <w:lang w:val="en-US"/>
              </w:rPr>
              <w:t xml:space="preserve">山地植被地区越城岭、南山植被小区。全县有野生植物1700余种，其中乔灌木树种107科921种，牧草63科262种，药用植物352种，野生经济果木、淀粉、纤维、烤胶原料植物80余种。属国家一类保护的珍稀植物有银杉、水杉2种，二类保护的有13种，三类保护的有16种。其中富有特色、经济价值较高的有432种，如猕猴桃、杨梅、板栗、山核桃、油桐、天麻、黄连、山苍子、薇菜、蕨类、楠竹等。 </w:t>
            </w:r>
            <w:r>
              <w:rPr>
                <w:rFonts w:hint="eastAsia" w:ascii="宋体" w:hAnsi="宋体" w:eastAsia="宋体" w:cs="宋体"/>
                <w:kern w:val="0"/>
                <w:highlight w:val="none"/>
                <w:lang w:val="en-US"/>
              </w:rPr>
              <w:t>县境</w:t>
            </w:r>
            <w:r>
              <w:rPr>
                <w:rFonts w:hint="eastAsia" w:ascii="宋体" w:hAnsi="宋体" w:eastAsia="宋体" w:cs="宋体"/>
                <w:kern w:val="0"/>
                <w:lang w:val="en-US"/>
              </w:rPr>
              <w:t>高山密林，为野生动物提供了良好的栖息环境。县境主要野生动物有28目62科173种，其中属国家一级保护动物的有6种，如属二级保护的有11种。</w:t>
            </w:r>
          </w:p>
          <w:p>
            <w:pPr>
              <w:pStyle w:val="25"/>
              <w:rPr>
                <w:rFonts w:hint="eastAsia" w:ascii="宋体" w:hAnsi="宋体" w:eastAsia="宋体" w:cs="宋体"/>
                <w:kern w:val="2"/>
                <w:szCs w:val="24"/>
                <w:lang w:val="en-US" w:eastAsia="zh-CN"/>
              </w:rPr>
            </w:pPr>
          </w:p>
          <w:p>
            <w:pPr>
              <w:pStyle w:val="25"/>
              <w:ind w:firstLine="0" w:firstLineChars="0"/>
              <w:rPr>
                <w:rFonts w:hint="eastAsia" w:ascii="宋体" w:hAnsi="宋体" w:eastAsia="宋体" w:cs="宋体"/>
                <w:kern w:val="2"/>
                <w:szCs w:val="24"/>
                <w:lang w:val="en-US" w:eastAsia="zh-CN"/>
              </w:rPr>
            </w:pPr>
          </w:p>
        </w:tc>
      </w:tr>
    </w:tbl>
    <w:p>
      <w:pPr>
        <w:pStyle w:val="4"/>
        <w:rPr>
          <w:rFonts w:hint="eastAsia" w:ascii="宋体" w:hAnsi="宋体" w:eastAsia="宋体" w:cs="宋体"/>
        </w:rPr>
      </w:pPr>
      <w:bookmarkStart w:id="26" w:name="_Toc32598"/>
      <w:bookmarkStart w:id="27" w:name="_Toc18221"/>
      <w:r>
        <w:rPr>
          <w:rFonts w:hint="eastAsia" w:ascii="宋体" w:hAnsi="宋体" w:eastAsia="宋体" w:cs="宋体"/>
        </w:rPr>
        <w:t>三、环境质量状况</w:t>
      </w:r>
      <w:bookmarkEnd w:id="26"/>
      <w:bookmarkEnd w:id="27"/>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6" w:hRule="atLeast"/>
        </w:trPr>
        <w:tc>
          <w:tcPr>
            <w:tcW w:w="9522" w:type="dxa"/>
            <w:noWrap w:val="0"/>
            <w:vAlign w:val="top"/>
          </w:tcPr>
          <w:p>
            <w:pPr>
              <w:pStyle w:val="32"/>
              <w:numPr>
                <w:ilvl w:val="0"/>
                <w:numId w:val="0"/>
              </w:numPr>
              <w:rPr>
                <w:rFonts w:hint="eastAsia" w:ascii="宋体" w:hAnsi="宋体" w:eastAsia="宋体" w:cs="宋体"/>
              </w:rPr>
            </w:pPr>
            <w:bookmarkStart w:id="28" w:name="_Toc15296"/>
            <w:bookmarkStart w:id="29" w:name="_Toc4415"/>
            <w:r>
              <w:rPr>
                <w:rFonts w:hint="eastAsia" w:ascii="宋体" w:hAnsi="宋体" w:eastAsia="宋体" w:cs="宋体"/>
              </w:rPr>
              <w:t>3.1建设项目所在地区域环境质量现状及主要环境问题（环境空气、地面水、地下水、声环境、生态环境等）</w:t>
            </w:r>
            <w:bookmarkEnd w:id="28"/>
            <w:bookmarkEnd w:id="29"/>
          </w:p>
          <w:p>
            <w:pPr>
              <w:spacing w:line="360" w:lineRule="auto"/>
              <w:ind w:firstLine="472" w:firstLineChars="196"/>
              <w:rPr>
                <w:rFonts w:hint="eastAsia" w:ascii="宋体" w:hAnsi="宋体" w:eastAsia="宋体" w:cs="宋体"/>
                <w:b/>
                <w:bCs/>
                <w:sz w:val="24"/>
                <w:szCs w:val="20"/>
              </w:rPr>
            </w:pPr>
            <w:r>
              <w:rPr>
                <w:rFonts w:hint="eastAsia" w:ascii="宋体" w:hAnsi="宋体" w:eastAsia="宋体" w:cs="宋体"/>
                <w:b/>
                <w:bCs/>
                <w:sz w:val="24"/>
                <w:szCs w:val="20"/>
              </w:rPr>
              <w:t>1、环境空气质量现状</w:t>
            </w:r>
          </w:p>
          <w:p>
            <w:pPr>
              <w:pStyle w:val="34"/>
              <w:rPr>
                <w:rFonts w:hint="eastAsia" w:ascii="宋体" w:hAnsi="宋体" w:eastAsia="宋体" w:cs="宋体"/>
                <w:color w:val="FF0000"/>
              </w:rPr>
            </w:pPr>
            <w:r>
              <w:rPr>
                <w:rFonts w:hint="eastAsia" w:ascii="宋体" w:hAnsi="宋体" w:eastAsia="宋体" w:cs="宋体"/>
                <w:color w:val="auto"/>
              </w:rPr>
              <w:t>根据《环境影响评价技术导则 大气环境》（HJ2.2—2018）的要求，基本污染物环境质量现状数据采用评价范围内国家或地方环境空气质量监测网中评价基准年连续1年的监测数据，或采用生态环境主管部门公开发布的环境空气质量现状数据。</w:t>
            </w:r>
          </w:p>
          <w:p>
            <w:pPr>
              <w:spacing w:line="480" w:lineRule="exact"/>
              <w:ind w:firstLine="480" w:firstLineChars="200"/>
              <w:rPr>
                <w:rFonts w:ascii="Times New Roman" w:hAnsi="Times New Roman"/>
                <w:bCs/>
                <w:sz w:val="24"/>
              </w:rPr>
            </w:pPr>
            <w:r>
              <w:rPr>
                <w:rFonts w:hint="eastAsia" w:ascii="Times New Roman" w:hAnsi="Times New Roman"/>
                <w:bCs/>
                <w:sz w:val="24"/>
              </w:rPr>
              <w:t>本次评价引用邵阳市环保局平台公布的2018年1月~12月城步县环境空气质量历史数据（见表3-</w:t>
            </w:r>
            <w:r>
              <w:rPr>
                <w:rFonts w:hint="eastAsia"/>
                <w:bCs/>
                <w:sz w:val="24"/>
                <w:lang w:val="en-US" w:eastAsia="zh-CN"/>
              </w:rPr>
              <w:t>1</w:t>
            </w:r>
            <w:r>
              <w:rPr>
                <w:rFonts w:hint="eastAsia" w:ascii="Times New Roman" w:hAnsi="Times New Roman"/>
                <w:bCs/>
                <w:sz w:val="24"/>
              </w:rPr>
              <w:t>）。</w:t>
            </w:r>
          </w:p>
          <w:p>
            <w:pPr>
              <w:pStyle w:val="11"/>
              <w:jc w:val="center"/>
              <w:rPr>
                <w:rFonts w:ascii="Times New Roman" w:hAnsi="Times New Roman"/>
                <w:b/>
                <w:bCs/>
                <w:szCs w:val="21"/>
              </w:rPr>
            </w:pPr>
            <w:r>
              <w:rPr>
                <w:rFonts w:ascii="Times New Roman" w:hAnsi="Times New Roman"/>
                <w:b/>
                <w:bCs/>
                <w:sz w:val="21"/>
                <w:szCs w:val="21"/>
              </w:rPr>
              <w:t>表</w:t>
            </w:r>
            <w:r>
              <w:rPr>
                <w:rFonts w:hint="eastAsia" w:ascii="Times New Roman" w:hAnsi="Times New Roman"/>
                <w:b/>
                <w:bCs/>
                <w:sz w:val="21"/>
                <w:szCs w:val="21"/>
              </w:rPr>
              <w:t>3-1</w:t>
            </w:r>
            <w:r>
              <w:rPr>
                <w:rFonts w:ascii="Times New Roman" w:hAnsi="Times New Roman"/>
                <w:b/>
                <w:bCs/>
                <w:szCs w:val="21"/>
              </w:rPr>
              <w:t xml:space="preserve"> </w:t>
            </w:r>
            <w:r>
              <w:rPr>
                <w:rFonts w:hint="eastAsia" w:ascii="宋体" w:hAnsi="宋体" w:cs="宋体"/>
                <w:b/>
                <w:bCs/>
                <w:color w:val="000000"/>
                <w:sz w:val="21"/>
                <w:szCs w:val="21"/>
              </w:rPr>
              <w:t>城步县大气常规监测数据结果表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1185"/>
              <w:gridCol w:w="1057"/>
              <w:gridCol w:w="1098"/>
              <w:gridCol w:w="1098"/>
              <w:gridCol w:w="109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0" w:type="dxa"/>
                  <w:noWrap w:val="0"/>
                  <w:vAlign w:val="top"/>
                </w:tcPr>
                <w:p>
                  <w:pPr>
                    <w:pStyle w:val="43"/>
                    <w:ind w:firstLine="0"/>
                    <w:rPr>
                      <w:b w:val="0"/>
                      <w:bCs w:val="0"/>
                      <w:color w:val="000000"/>
                      <w:szCs w:val="21"/>
                    </w:rPr>
                  </w:pPr>
                  <w:r>
                    <w:rPr>
                      <w:rFonts w:hint="eastAsia"/>
                      <w:b w:val="0"/>
                      <w:bCs w:val="0"/>
                      <w:color w:val="000000"/>
                      <w:szCs w:val="21"/>
                    </w:rPr>
                    <w:t>监测因子</w:t>
                  </w:r>
                </w:p>
              </w:tc>
              <w:tc>
                <w:tcPr>
                  <w:tcW w:w="1185" w:type="dxa"/>
                  <w:noWrap w:val="0"/>
                  <w:vAlign w:val="top"/>
                </w:tcPr>
                <w:p>
                  <w:pPr>
                    <w:pStyle w:val="43"/>
                    <w:ind w:firstLine="0"/>
                    <w:rPr>
                      <w:b w:val="0"/>
                      <w:bCs w:val="0"/>
                      <w:color w:val="000000"/>
                      <w:szCs w:val="21"/>
                      <w:vertAlign w:val="subscript"/>
                    </w:rPr>
                  </w:pPr>
                  <w:r>
                    <w:rPr>
                      <w:b w:val="0"/>
                      <w:bCs w:val="0"/>
                      <w:color w:val="000000"/>
                      <w:szCs w:val="21"/>
                    </w:rPr>
                    <w:t>PM</w:t>
                  </w:r>
                  <w:r>
                    <w:rPr>
                      <w:b w:val="0"/>
                      <w:bCs w:val="0"/>
                      <w:color w:val="000000"/>
                      <w:szCs w:val="21"/>
                      <w:vertAlign w:val="subscript"/>
                    </w:rPr>
                    <w:t>2.5</w:t>
                  </w:r>
                </w:p>
                <w:p>
                  <w:pPr>
                    <w:pStyle w:val="43"/>
                    <w:ind w:firstLine="0"/>
                    <w:rPr>
                      <w:b w:val="0"/>
                      <w:bCs w:val="0"/>
                      <w:color w:val="000000"/>
                      <w:szCs w:val="21"/>
                    </w:rPr>
                  </w:pPr>
                  <w:r>
                    <w:rPr>
                      <w:b w:val="0"/>
                      <w:bCs w:val="0"/>
                      <w:color w:val="000000"/>
                      <w:spacing w:val="6"/>
                      <w:szCs w:val="21"/>
                    </w:rPr>
                    <w:t>ug/m</w:t>
                  </w:r>
                  <w:r>
                    <w:rPr>
                      <w:b w:val="0"/>
                      <w:bCs w:val="0"/>
                      <w:color w:val="000000"/>
                      <w:spacing w:val="6"/>
                      <w:szCs w:val="21"/>
                      <w:vertAlign w:val="superscript"/>
                    </w:rPr>
                    <w:t>3</w:t>
                  </w:r>
                </w:p>
              </w:tc>
              <w:tc>
                <w:tcPr>
                  <w:tcW w:w="1057" w:type="dxa"/>
                  <w:noWrap w:val="0"/>
                  <w:vAlign w:val="top"/>
                </w:tcPr>
                <w:p>
                  <w:pPr>
                    <w:pStyle w:val="43"/>
                    <w:ind w:firstLine="210" w:firstLineChars="100"/>
                    <w:jc w:val="both"/>
                    <w:rPr>
                      <w:b w:val="0"/>
                      <w:bCs w:val="0"/>
                      <w:color w:val="000000"/>
                      <w:szCs w:val="21"/>
                      <w:vertAlign w:val="subscript"/>
                    </w:rPr>
                  </w:pPr>
                  <w:r>
                    <w:rPr>
                      <w:b w:val="0"/>
                      <w:bCs w:val="0"/>
                      <w:color w:val="000000"/>
                      <w:szCs w:val="21"/>
                    </w:rPr>
                    <w:t>PM</w:t>
                  </w:r>
                  <w:r>
                    <w:rPr>
                      <w:b w:val="0"/>
                      <w:bCs w:val="0"/>
                      <w:color w:val="000000"/>
                      <w:szCs w:val="21"/>
                      <w:vertAlign w:val="subscript"/>
                    </w:rPr>
                    <w:t>10</w:t>
                  </w:r>
                </w:p>
                <w:p>
                  <w:pPr>
                    <w:pStyle w:val="43"/>
                    <w:ind w:firstLine="222" w:firstLineChars="100"/>
                    <w:jc w:val="both"/>
                    <w:rPr>
                      <w:b w:val="0"/>
                      <w:bCs w:val="0"/>
                      <w:color w:val="000000"/>
                      <w:szCs w:val="21"/>
                    </w:rPr>
                  </w:pPr>
                  <w:r>
                    <w:rPr>
                      <w:b w:val="0"/>
                      <w:bCs w:val="0"/>
                      <w:color w:val="000000"/>
                      <w:spacing w:val="6"/>
                      <w:szCs w:val="21"/>
                    </w:rPr>
                    <w:t>ug/m</w:t>
                  </w:r>
                  <w:r>
                    <w:rPr>
                      <w:b w:val="0"/>
                      <w:bCs w:val="0"/>
                      <w:color w:val="000000"/>
                      <w:spacing w:val="6"/>
                      <w:szCs w:val="21"/>
                      <w:vertAlign w:val="superscript"/>
                    </w:rPr>
                    <w:t>3</w:t>
                  </w:r>
                </w:p>
              </w:tc>
              <w:tc>
                <w:tcPr>
                  <w:tcW w:w="1098" w:type="dxa"/>
                  <w:noWrap w:val="0"/>
                  <w:vAlign w:val="top"/>
                </w:tcPr>
                <w:p>
                  <w:pPr>
                    <w:pStyle w:val="43"/>
                    <w:ind w:firstLine="0"/>
                    <w:rPr>
                      <w:b w:val="0"/>
                      <w:bCs w:val="0"/>
                      <w:color w:val="000000"/>
                      <w:szCs w:val="21"/>
                      <w:vertAlign w:val="subscript"/>
                    </w:rPr>
                  </w:pPr>
                  <w:r>
                    <w:rPr>
                      <w:b w:val="0"/>
                      <w:bCs w:val="0"/>
                      <w:color w:val="000000"/>
                      <w:szCs w:val="21"/>
                    </w:rPr>
                    <w:t>O</w:t>
                  </w:r>
                  <w:r>
                    <w:rPr>
                      <w:b w:val="0"/>
                      <w:bCs w:val="0"/>
                      <w:color w:val="000000"/>
                      <w:szCs w:val="21"/>
                      <w:vertAlign w:val="subscript"/>
                    </w:rPr>
                    <w:t>3</w:t>
                  </w:r>
                </w:p>
                <w:p>
                  <w:pPr>
                    <w:pStyle w:val="43"/>
                    <w:ind w:firstLine="0"/>
                    <w:rPr>
                      <w:b w:val="0"/>
                      <w:bCs w:val="0"/>
                      <w:color w:val="000000"/>
                      <w:szCs w:val="21"/>
                    </w:rPr>
                  </w:pPr>
                  <w:r>
                    <w:rPr>
                      <w:b w:val="0"/>
                      <w:bCs w:val="0"/>
                      <w:color w:val="000000"/>
                      <w:spacing w:val="6"/>
                      <w:szCs w:val="21"/>
                    </w:rPr>
                    <w:t>ug/m</w:t>
                  </w:r>
                  <w:r>
                    <w:rPr>
                      <w:b w:val="0"/>
                      <w:bCs w:val="0"/>
                      <w:color w:val="000000"/>
                      <w:spacing w:val="6"/>
                      <w:szCs w:val="21"/>
                      <w:vertAlign w:val="superscript"/>
                    </w:rPr>
                    <w:t>3</w:t>
                  </w:r>
                </w:p>
              </w:tc>
              <w:tc>
                <w:tcPr>
                  <w:tcW w:w="1098" w:type="dxa"/>
                  <w:noWrap w:val="0"/>
                  <w:vAlign w:val="top"/>
                </w:tcPr>
                <w:p>
                  <w:pPr>
                    <w:pStyle w:val="43"/>
                    <w:ind w:firstLine="210" w:firstLineChars="100"/>
                    <w:jc w:val="both"/>
                    <w:rPr>
                      <w:b w:val="0"/>
                      <w:bCs w:val="0"/>
                      <w:color w:val="000000"/>
                      <w:szCs w:val="21"/>
                      <w:vertAlign w:val="subscript"/>
                    </w:rPr>
                  </w:pPr>
                  <w:r>
                    <w:rPr>
                      <w:b w:val="0"/>
                      <w:bCs w:val="0"/>
                      <w:color w:val="000000"/>
                      <w:szCs w:val="21"/>
                    </w:rPr>
                    <w:t>NO</w:t>
                  </w:r>
                  <w:r>
                    <w:rPr>
                      <w:b w:val="0"/>
                      <w:bCs w:val="0"/>
                      <w:color w:val="000000"/>
                      <w:szCs w:val="21"/>
                      <w:vertAlign w:val="subscript"/>
                    </w:rPr>
                    <w:t>2</w:t>
                  </w:r>
                </w:p>
                <w:p>
                  <w:pPr>
                    <w:pStyle w:val="43"/>
                    <w:ind w:firstLine="222" w:firstLineChars="100"/>
                    <w:jc w:val="both"/>
                    <w:rPr>
                      <w:b w:val="0"/>
                      <w:bCs w:val="0"/>
                      <w:color w:val="000000"/>
                      <w:szCs w:val="21"/>
                    </w:rPr>
                  </w:pPr>
                  <w:r>
                    <w:rPr>
                      <w:b w:val="0"/>
                      <w:bCs w:val="0"/>
                      <w:color w:val="000000"/>
                      <w:spacing w:val="6"/>
                      <w:szCs w:val="21"/>
                    </w:rPr>
                    <w:t>ug/m</w:t>
                  </w:r>
                  <w:r>
                    <w:rPr>
                      <w:b w:val="0"/>
                      <w:bCs w:val="0"/>
                      <w:color w:val="000000"/>
                      <w:spacing w:val="6"/>
                      <w:szCs w:val="21"/>
                      <w:vertAlign w:val="superscript"/>
                    </w:rPr>
                    <w:t>3</w:t>
                  </w:r>
                </w:p>
              </w:tc>
              <w:tc>
                <w:tcPr>
                  <w:tcW w:w="1098" w:type="dxa"/>
                  <w:noWrap w:val="0"/>
                  <w:vAlign w:val="top"/>
                </w:tcPr>
                <w:p>
                  <w:pPr>
                    <w:pStyle w:val="43"/>
                    <w:ind w:firstLine="210" w:firstLineChars="100"/>
                    <w:jc w:val="both"/>
                    <w:rPr>
                      <w:b w:val="0"/>
                      <w:bCs w:val="0"/>
                      <w:color w:val="000000"/>
                      <w:szCs w:val="21"/>
                      <w:vertAlign w:val="subscript"/>
                    </w:rPr>
                  </w:pPr>
                  <w:r>
                    <w:rPr>
                      <w:b w:val="0"/>
                      <w:bCs w:val="0"/>
                      <w:color w:val="000000"/>
                      <w:szCs w:val="21"/>
                    </w:rPr>
                    <w:t>SO</w:t>
                  </w:r>
                  <w:r>
                    <w:rPr>
                      <w:b w:val="0"/>
                      <w:bCs w:val="0"/>
                      <w:color w:val="000000"/>
                      <w:szCs w:val="21"/>
                      <w:vertAlign w:val="subscript"/>
                    </w:rPr>
                    <w:t>2</w:t>
                  </w:r>
                </w:p>
                <w:p>
                  <w:pPr>
                    <w:pStyle w:val="43"/>
                    <w:ind w:firstLine="0"/>
                    <w:rPr>
                      <w:b w:val="0"/>
                      <w:bCs w:val="0"/>
                      <w:color w:val="000000"/>
                      <w:szCs w:val="21"/>
                    </w:rPr>
                  </w:pPr>
                  <w:r>
                    <w:rPr>
                      <w:b w:val="0"/>
                      <w:bCs w:val="0"/>
                      <w:color w:val="000000"/>
                      <w:spacing w:val="6"/>
                      <w:szCs w:val="21"/>
                    </w:rPr>
                    <w:t>ug/m</w:t>
                  </w:r>
                  <w:r>
                    <w:rPr>
                      <w:b w:val="0"/>
                      <w:bCs w:val="0"/>
                      <w:color w:val="000000"/>
                      <w:spacing w:val="6"/>
                      <w:szCs w:val="21"/>
                      <w:vertAlign w:val="superscript"/>
                    </w:rPr>
                    <w:t>3</w:t>
                  </w:r>
                </w:p>
              </w:tc>
              <w:tc>
                <w:tcPr>
                  <w:tcW w:w="1098" w:type="dxa"/>
                  <w:noWrap w:val="0"/>
                  <w:vAlign w:val="top"/>
                </w:tcPr>
                <w:p>
                  <w:pPr>
                    <w:pStyle w:val="43"/>
                    <w:ind w:firstLine="210" w:firstLineChars="100"/>
                    <w:jc w:val="both"/>
                    <w:rPr>
                      <w:b w:val="0"/>
                      <w:bCs w:val="0"/>
                      <w:color w:val="000000"/>
                      <w:szCs w:val="21"/>
                    </w:rPr>
                  </w:pPr>
                  <w:r>
                    <w:rPr>
                      <w:b w:val="0"/>
                      <w:bCs w:val="0"/>
                      <w:color w:val="000000"/>
                      <w:szCs w:val="21"/>
                    </w:rPr>
                    <w:t>CO</w:t>
                  </w:r>
                </w:p>
                <w:p>
                  <w:pPr>
                    <w:pStyle w:val="43"/>
                    <w:ind w:firstLine="0"/>
                    <w:rPr>
                      <w:b w:val="0"/>
                      <w:bCs w:val="0"/>
                      <w:color w:val="000000"/>
                      <w:szCs w:val="21"/>
                    </w:rPr>
                  </w:pPr>
                  <w:r>
                    <w:rPr>
                      <w:b w:val="0"/>
                      <w:bCs w:val="0"/>
                      <w:color w:val="000000"/>
                      <w:szCs w:val="21"/>
                    </w:rPr>
                    <w:t>mg/m</w:t>
                  </w:r>
                  <w:r>
                    <w:rPr>
                      <w:b w:val="0"/>
                      <w:bCs w:val="0"/>
                      <w:color w:val="000000"/>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150" w:type="dxa"/>
                  <w:noWrap w:val="0"/>
                  <w:vAlign w:val="top"/>
                </w:tcPr>
                <w:p>
                  <w:pPr>
                    <w:pStyle w:val="43"/>
                    <w:ind w:firstLine="0"/>
                    <w:jc w:val="both"/>
                    <w:rPr>
                      <w:b w:val="0"/>
                      <w:bCs w:val="0"/>
                      <w:color w:val="000000"/>
                      <w:szCs w:val="21"/>
                    </w:rPr>
                  </w:pPr>
                  <w:r>
                    <w:rPr>
                      <w:b w:val="0"/>
                      <w:bCs w:val="0"/>
                      <w:color w:val="000000"/>
                      <w:szCs w:val="21"/>
                    </w:rPr>
                    <w:t>城步县2018年均值</w:t>
                  </w:r>
                </w:p>
              </w:tc>
              <w:tc>
                <w:tcPr>
                  <w:tcW w:w="1185" w:type="dxa"/>
                  <w:noWrap w:val="0"/>
                  <w:vAlign w:val="top"/>
                </w:tcPr>
                <w:p>
                  <w:pPr>
                    <w:pStyle w:val="43"/>
                    <w:ind w:firstLineChars="200"/>
                    <w:jc w:val="both"/>
                    <w:rPr>
                      <w:b w:val="0"/>
                      <w:bCs w:val="0"/>
                      <w:color w:val="000000"/>
                      <w:szCs w:val="21"/>
                    </w:rPr>
                  </w:pPr>
                  <w:r>
                    <w:rPr>
                      <w:b w:val="0"/>
                      <w:bCs w:val="0"/>
                      <w:color w:val="000000"/>
                      <w:szCs w:val="21"/>
                    </w:rPr>
                    <w:t>36</w:t>
                  </w:r>
                </w:p>
              </w:tc>
              <w:tc>
                <w:tcPr>
                  <w:tcW w:w="1057" w:type="dxa"/>
                  <w:noWrap w:val="0"/>
                  <w:vAlign w:val="top"/>
                </w:tcPr>
                <w:p>
                  <w:pPr>
                    <w:pStyle w:val="43"/>
                    <w:ind w:firstLineChars="200"/>
                    <w:jc w:val="both"/>
                    <w:rPr>
                      <w:b w:val="0"/>
                      <w:bCs w:val="0"/>
                      <w:color w:val="000000"/>
                      <w:szCs w:val="21"/>
                    </w:rPr>
                  </w:pPr>
                  <w:r>
                    <w:rPr>
                      <w:b w:val="0"/>
                      <w:bCs w:val="0"/>
                      <w:color w:val="000000"/>
                      <w:szCs w:val="21"/>
                    </w:rPr>
                    <w:t>51</w:t>
                  </w:r>
                </w:p>
              </w:tc>
              <w:tc>
                <w:tcPr>
                  <w:tcW w:w="1098" w:type="dxa"/>
                  <w:noWrap w:val="0"/>
                  <w:vAlign w:val="top"/>
                </w:tcPr>
                <w:p>
                  <w:pPr>
                    <w:pStyle w:val="43"/>
                    <w:ind w:firstLine="210" w:firstLineChars="100"/>
                    <w:jc w:val="both"/>
                    <w:rPr>
                      <w:b w:val="0"/>
                      <w:bCs w:val="0"/>
                      <w:color w:val="000000"/>
                      <w:szCs w:val="21"/>
                    </w:rPr>
                  </w:pPr>
                  <w:r>
                    <w:rPr>
                      <w:b w:val="0"/>
                      <w:bCs w:val="0"/>
                      <w:color w:val="000000"/>
                      <w:szCs w:val="21"/>
                    </w:rPr>
                    <w:t>132</w:t>
                  </w:r>
                </w:p>
              </w:tc>
              <w:tc>
                <w:tcPr>
                  <w:tcW w:w="1098" w:type="dxa"/>
                  <w:noWrap w:val="0"/>
                  <w:vAlign w:val="top"/>
                </w:tcPr>
                <w:p>
                  <w:pPr>
                    <w:pStyle w:val="43"/>
                    <w:jc w:val="both"/>
                    <w:rPr>
                      <w:b w:val="0"/>
                      <w:bCs w:val="0"/>
                      <w:color w:val="000000"/>
                      <w:szCs w:val="21"/>
                    </w:rPr>
                  </w:pPr>
                  <w:r>
                    <w:rPr>
                      <w:b w:val="0"/>
                      <w:bCs w:val="0"/>
                      <w:color w:val="000000"/>
                      <w:szCs w:val="21"/>
                    </w:rPr>
                    <w:t>12</w:t>
                  </w:r>
                </w:p>
              </w:tc>
              <w:tc>
                <w:tcPr>
                  <w:tcW w:w="1098" w:type="dxa"/>
                  <w:noWrap w:val="0"/>
                  <w:vAlign w:val="top"/>
                </w:tcPr>
                <w:p>
                  <w:pPr>
                    <w:pStyle w:val="43"/>
                    <w:jc w:val="both"/>
                    <w:rPr>
                      <w:b w:val="0"/>
                      <w:bCs w:val="0"/>
                      <w:color w:val="000000"/>
                      <w:szCs w:val="21"/>
                    </w:rPr>
                  </w:pPr>
                  <w:r>
                    <w:rPr>
                      <w:b w:val="0"/>
                      <w:bCs w:val="0"/>
                      <w:color w:val="000000"/>
                      <w:szCs w:val="21"/>
                    </w:rPr>
                    <w:t>15</w:t>
                  </w:r>
                </w:p>
              </w:tc>
              <w:tc>
                <w:tcPr>
                  <w:tcW w:w="1098" w:type="dxa"/>
                  <w:noWrap w:val="0"/>
                  <w:vAlign w:val="top"/>
                </w:tcPr>
                <w:p>
                  <w:pPr>
                    <w:pStyle w:val="43"/>
                    <w:jc w:val="both"/>
                    <w:rPr>
                      <w:b w:val="0"/>
                      <w:bCs w:val="0"/>
                      <w:color w:val="000000"/>
                      <w:szCs w:val="21"/>
                    </w:rPr>
                  </w:pPr>
                  <w:r>
                    <w:rPr>
                      <w:b w:val="0"/>
                      <w:bCs w:val="0"/>
                      <w:color w:val="00000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150" w:type="dxa"/>
                  <w:noWrap w:val="0"/>
                  <w:vAlign w:val="top"/>
                </w:tcPr>
                <w:p>
                  <w:pPr>
                    <w:adjustRightInd w:val="0"/>
                    <w:snapToGrid w:val="0"/>
                    <w:jc w:val="center"/>
                    <w:rPr>
                      <w:rFonts w:ascii="Times New Roman" w:hAnsi="Times New Roman"/>
                      <w:bCs/>
                      <w:color w:val="000000"/>
                      <w:szCs w:val="21"/>
                    </w:rPr>
                  </w:pPr>
                  <w:r>
                    <w:rPr>
                      <w:rFonts w:ascii="Times New Roman" w:hAnsi="Times New Roman"/>
                      <w:bCs/>
                      <w:color w:val="000000"/>
                      <w:szCs w:val="21"/>
                    </w:rPr>
                    <w:t>环境空气质量标准</w:t>
                  </w:r>
                </w:p>
                <w:p>
                  <w:pPr>
                    <w:pStyle w:val="43"/>
                    <w:ind w:firstLine="0"/>
                    <w:rPr>
                      <w:rFonts w:hint="eastAsia" w:eastAsia="黑体"/>
                      <w:b w:val="0"/>
                      <w:bCs w:val="0"/>
                      <w:color w:val="000000"/>
                      <w:szCs w:val="21"/>
                    </w:rPr>
                  </w:pPr>
                  <w:r>
                    <w:rPr>
                      <w:b w:val="0"/>
                      <w:bCs w:val="0"/>
                      <w:color w:val="000000"/>
                      <w:szCs w:val="21"/>
                    </w:rPr>
                    <w:t>（GB3095-2012）</w:t>
                  </w:r>
                  <w:r>
                    <w:rPr>
                      <w:rFonts w:hint="eastAsia"/>
                      <w:b w:val="0"/>
                      <w:bCs w:val="0"/>
                      <w:color w:val="000000"/>
                      <w:szCs w:val="21"/>
                    </w:rPr>
                    <w:t>二</w:t>
                  </w:r>
                  <w:r>
                    <w:rPr>
                      <w:b w:val="0"/>
                      <w:bCs w:val="0"/>
                      <w:color w:val="000000"/>
                      <w:szCs w:val="21"/>
                    </w:rPr>
                    <w:t>级标准年均值</w:t>
                  </w:r>
                </w:p>
              </w:tc>
              <w:tc>
                <w:tcPr>
                  <w:tcW w:w="1185" w:type="dxa"/>
                  <w:noWrap w:val="0"/>
                  <w:vAlign w:val="top"/>
                </w:tcPr>
                <w:p>
                  <w:pPr>
                    <w:pStyle w:val="43"/>
                    <w:jc w:val="both"/>
                    <w:rPr>
                      <w:rFonts w:hint="eastAsia"/>
                      <w:b w:val="0"/>
                      <w:bCs w:val="0"/>
                      <w:color w:val="000000"/>
                      <w:szCs w:val="21"/>
                    </w:rPr>
                  </w:pPr>
                </w:p>
                <w:p>
                  <w:pPr>
                    <w:pStyle w:val="43"/>
                    <w:jc w:val="both"/>
                    <w:rPr>
                      <w:b w:val="0"/>
                      <w:bCs w:val="0"/>
                      <w:color w:val="000000"/>
                      <w:szCs w:val="21"/>
                    </w:rPr>
                  </w:pPr>
                  <w:r>
                    <w:rPr>
                      <w:rFonts w:hint="eastAsia"/>
                      <w:b w:val="0"/>
                      <w:bCs w:val="0"/>
                      <w:color w:val="000000"/>
                      <w:szCs w:val="21"/>
                    </w:rPr>
                    <w:t>35</w:t>
                  </w:r>
                </w:p>
              </w:tc>
              <w:tc>
                <w:tcPr>
                  <w:tcW w:w="1057" w:type="dxa"/>
                  <w:noWrap w:val="0"/>
                  <w:vAlign w:val="top"/>
                </w:tcPr>
                <w:p>
                  <w:pPr>
                    <w:pStyle w:val="43"/>
                    <w:jc w:val="both"/>
                    <w:rPr>
                      <w:rFonts w:hint="eastAsia"/>
                      <w:b w:val="0"/>
                      <w:bCs w:val="0"/>
                      <w:color w:val="000000"/>
                      <w:szCs w:val="21"/>
                    </w:rPr>
                  </w:pPr>
                </w:p>
                <w:p>
                  <w:pPr>
                    <w:pStyle w:val="43"/>
                    <w:jc w:val="both"/>
                    <w:rPr>
                      <w:b w:val="0"/>
                      <w:bCs w:val="0"/>
                      <w:color w:val="000000"/>
                      <w:szCs w:val="21"/>
                    </w:rPr>
                  </w:pPr>
                  <w:r>
                    <w:rPr>
                      <w:rFonts w:hint="eastAsia"/>
                      <w:b w:val="0"/>
                      <w:bCs w:val="0"/>
                      <w:color w:val="000000"/>
                      <w:szCs w:val="21"/>
                    </w:rPr>
                    <w:t>70</w:t>
                  </w:r>
                </w:p>
              </w:tc>
              <w:tc>
                <w:tcPr>
                  <w:tcW w:w="1098" w:type="dxa"/>
                  <w:noWrap w:val="0"/>
                  <w:vAlign w:val="top"/>
                </w:tcPr>
                <w:p>
                  <w:pPr>
                    <w:pStyle w:val="43"/>
                    <w:jc w:val="both"/>
                    <w:rPr>
                      <w:rFonts w:hint="eastAsia"/>
                      <w:b w:val="0"/>
                      <w:bCs w:val="0"/>
                      <w:color w:val="000000"/>
                      <w:szCs w:val="21"/>
                    </w:rPr>
                  </w:pPr>
                </w:p>
                <w:p>
                  <w:pPr>
                    <w:pStyle w:val="43"/>
                    <w:ind w:left="0" w:leftChars="0" w:firstLine="0" w:firstLineChars="0"/>
                    <w:jc w:val="both"/>
                    <w:rPr>
                      <w:rFonts w:hint="eastAsia" w:eastAsia="宋体"/>
                      <w:b w:val="0"/>
                      <w:bCs w:val="0"/>
                      <w:color w:val="000000"/>
                      <w:szCs w:val="21"/>
                      <w:lang w:eastAsia="zh-CN"/>
                    </w:rPr>
                  </w:pPr>
                  <w:r>
                    <w:rPr>
                      <w:rFonts w:hint="eastAsia"/>
                      <w:b w:val="0"/>
                      <w:bCs w:val="0"/>
                      <w:color w:val="000000"/>
                      <w:szCs w:val="21"/>
                    </w:rPr>
                    <w:t>160</w:t>
                  </w:r>
                  <w:r>
                    <w:rPr>
                      <w:rFonts w:hint="eastAsia"/>
                      <w:b w:val="0"/>
                      <w:bCs w:val="0"/>
                      <w:color w:val="000000"/>
                      <w:szCs w:val="21"/>
                      <w:lang w:eastAsia="zh-CN"/>
                    </w:rPr>
                    <w:t>（日最大八小时平均）</w:t>
                  </w:r>
                </w:p>
              </w:tc>
              <w:tc>
                <w:tcPr>
                  <w:tcW w:w="1098" w:type="dxa"/>
                  <w:noWrap w:val="0"/>
                  <w:vAlign w:val="top"/>
                </w:tcPr>
                <w:p>
                  <w:pPr>
                    <w:pStyle w:val="43"/>
                    <w:jc w:val="both"/>
                    <w:rPr>
                      <w:rFonts w:hint="eastAsia"/>
                      <w:b w:val="0"/>
                      <w:bCs w:val="0"/>
                      <w:color w:val="000000"/>
                      <w:szCs w:val="21"/>
                    </w:rPr>
                  </w:pPr>
                </w:p>
                <w:p>
                  <w:pPr>
                    <w:pStyle w:val="43"/>
                    <w:jc w:val="both"/>
                    <w:rPr>
                      <w:b w:val="0"/>
                      <w:bCs w:val="0"/>
                      <w:color w:val="000000"/>
                      <w:szCs w:val="21"/>
                    </w:rPr>
                  </w:pPr>
                  <w:r>
                    <w:rPr>
                      <w:rFonts w:hint="eastAsia"/>
                      <w:b w:val="0"/>
                      <w:bCs w:val="0"/>
                      <w:color w:val="000000"/>
                      <w:szCs w:val="21"/>
                    </w:rPr>
                    <w:t>40</w:t>
                  </w:r>
                </w:p>
              </w:tc>
              <w:tc>
                <w:tcPr>
                  <w:tcW w:w="1098" w:type="dxa"/>
                  <w:noWrap w:val="0"/>
                  <w:vAlign w:val="top"/>
                </w:tcPr>
                <w:p>
                  <w:pPr>
                    <w:pStyle w:val="43"/>
                    <w:jc w:val="both"/>
                    <w:rPr>
                      <w:rFonts w:hint="eastAsia"/>
                      <w:b w:val="0"/>
                      <w:bCs w:val="0"/>
                      <w:color w:val="000000"/>
                      <w:szCs w:val="21"/>
                    </w:rPr>
                  </w:pPr>
                </w:p>
                <w:p>
                  <w:pPr>
                    <w:pStyle w:val="43"/>
                    <w:jc w:val="both"/>
                    <w:rPr>
                      <w:rFonts w:hint="default" w:eastAsia="宋体"/>
                      <w:b w:val="0"/>
                      <w:bCs w:val="0"/>
                      <w:color w:val="000000"/>
                      <w:szCs w:val="21"/>
                      <w:lang w:val="en-US" w:eastAsia="zh-CN"/>
                    </w:rPr>
                  </w:pPr>
                  <w:r>
                    <w:rPr>
                      <w:rFonts w:hint="eastAsia"/>
                      <w:b w:val="0"/>
                      <w:bCs w:val="0"/>
                      <w:color w:val="000000"/>
                      <w:szCs w:val="21"/>
                      <w:lang w:val="en-US" w:eastAsia="zh-CN"/>
                    </w:rPr>
                    <w:t>60</w:t>
                  </w:r>
                </w:p>
              </w:tc>
              <w:tc>
                <w:tcPr>
                  <w:tcW w:w="1098" w:type="dxa"/>
                  <w:noWrap w:val="0"/>
                  <w:vAlign w:val="top"/>
                </w:tcPr>
                <w:p>
                  <w:pPr>
                    <w:pStyle w:val="43"/>
                    <w:jc w:val="both"/>
                    <w:rPr>
                      <w:rFonts w:hint="eastAsia"/>
                      <w:b w:val="0"/>
                      <w:bCs w:val="0"/>
                      <w:color w:val="000000"/>
                      <w:szCs w:val="21"/>
                    </w:rPr>
                  </w:pPr>
                </w:p>
                <w:p>
                  <w:pPr>
                    <w:pStyle w:val="43"/>
                    <w:ind w:left="0" w:leftChars="0" w:firstLine="0" w:firstLineChars="0"/>
                    <w:jc w:val="both"/>
                    <w:rPr>
                      <w:rFonts w:hint="eastAsia" w:eastAsia="宋体"/>
                      <w:b w:val="0"/>
                      <w:bCs w:val="0"/>
                      <w:color w:val="000000"/>
                      <w:szCs w:val="21"/>
                      <w:lang w:eastAsia="zh-CN"/>
                    </w:rPr>
                  </w:pPr>
                  <w:r>
                    <w:rPr>
                      <w:rFonts w:hint="eastAsia"/>
                      <w:b w:val="0"/>
                      <w:bCs w:val="0"/>
                      <w:color w:val="000000"/>
                      <w:szCs w:val="21"/>
                    </w:rPr>
                    <w:t>4</w:t>
                  </w:r>
                  <w:r>
                    <w:rPr>
                      <w:rFonts w:hint="eastAsia"/>
                      <w:b w:val="0"/>
                      <w:bCs w:val="0"/>
                      <w:color w:val="000000"/>
                      <w:szCs w:val="21"/>
                      <w:lang w:eastAsia="zh-CN"/>
                    </w:rPr>
                    <w:t>（日均值）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150" w:type="dxa"/>
                  <w:noWrap w:val="0"/>
                  <w:vAlign w:val="top"/>
                </w:tcPr>
                <w:p>
                  <w:pPr>
                    <w:pStyle w:val="43"/>
                    <w:ind w:firstLine="0"/>
                    <w:rPr>
                      <w:b w:val="0"/>
                      <w:bCs w:val="0"/>
                      <w:color w:val="000000"/>
                      <w:szCs w:val="21"/>
                    </w:rPr>
                  </w:pPr>
                  <w:r>
                    <w:rPr>
                      <w:rFonts w:hint="eastAsia"/>
                      <w:b w:val="0"/>
                      <w:bCs w:val="0"/>
                      <w:color w:val="000000"/>
                      <w:szCs w:val="21"/>
                    </w:rPr>
                    <w:t>评价结果</w:t>
                  </w:r>
                </w:p>
              </w:tc>
              <w:tc>
                <w:tcPr>
                  <w:tcW w:w="1185" w:type="dxa"/>
                  <w:noWrap w:val="0"/>
                  <w:vAlign w:val="top"/>
                </w:tcPr>
                <w:p>
                  <w:pPr>
                    <w:pStyle w:val="43"/>
                    <w:ind w:left="0" w:leftChars="0" w:firstLine="0" w:firstLineChars="0"/>
                    <w:jc w:val="both"/>
                    <w:rPr>
                      <w:b w:val="0"/>
                      <w:bCs w:val="0"/>
                      <w:color w:val="000000"/>
                      <w:szCs w:val="21"/>
                    </w:rPr>
                  </w:pPr>
                  <w:r>
                    <w:rPr>
                      <w:rFonts w:hint="eastAsia"/>
                      <w:b w:val="0"/>
                      <w:bCs w:val="0"/>
                      <w:color w:val="000000"/>
                      <w:szCs w:val="21"/>
                    </w:rPr>
                    <w:t>轻微超标</w:t>
                  </w:r>
                </w:p>
              </w:tc>
              <w:tc>
                <w:tcPr>
                  <w:tcW w:w="1057" w:type="dxa"/>
                  <w:noWrap w:val="0"/>
                  <w:vAlign w:val="top"/>
                </w:tcPr>
                <w:p>
                  <w:pPr>
                    <w:pStyle w:val="43"/>
                    <w:ind w:firstLine="0"/>
                    <w:rPr>
                      <w:b w:val="0"/>
                      <w:bCs w:val="0"/>
                      <w:color w:val="000000"/>
                      <w:szCs w:val="21"/>
                    </w:rPr>
                  </w:pPr>
                  <w:r>
                    <w:rPr>
                      <w:rFonts w:hint="eastAsia"/>
                      <w:b w:val="0"/>
                      <w:bCs w:val="0"/>
                      <w:color w:val="000000"/>
                      <w:szCs w:val="21"/>
                    </w:rPr>
                    <w:t>达标</w:t>
                  </w:r>
                </w:p>
              </w:tc>
              <w:tc>
                <w:tcPr>
                  <w:tcW w:w="1098" w:type="dxa"/>
                  <w:noWrap w:val="0"/>
                  <w:vAlign w:val="top"/>
                </w:tcPr>
                <w:p>
                  <w:pPr>
                    <w:pStyle w:val="43"/>
                    <w:ind w:firstLine="210" w:firstLineChars="100"/>
                    <w:jc w:val="both"/>
                    <w:rPr>
                      <w:b w:val="0"/>
                      <w:bCs w:val="0"/>
                      <w:color w:val="000000"/>
                      <w:szCs w:val="21"/>
                    </w:rPr>
                  </w:pPr>
                  <w:r>
                    <w:rPr>
                      <w:rFonts w:hint="eastAsia"/>
                      <w:b w:val="0"/>
                      <w:bCs w:val="0"/>
                      <w:color w:val="000000"/>
                      <w:szCs w:val="21"/>
                    </w:rPr>
                    <w:t>达标</w:t>
                  </w:r>
                </w:p>
              </w:tc>
              <w:tc>
                <w:tcPr>
                  <w:tcW w:w="1098" w:type="dxa"/>
                  <w:noWrap w:val="0"/>
                  <w:vAlign w:val="top"/>
                </w:tcPr>
                <w:p>
                  <w:pPr>
                    <w:jc w:val="center"/>
                    <w:rPr>
                      <w:rFonts w:ascii="Times New Roman" w:hAnsi="Times New Roman"/>
                      <w:color w:val="000000"/>
                      <w:szCs w:val="21"/>
                    </w:rPr>
                  </w:pPr>
                  <w:r>
                    <w:rPr>
                      <w:rFonts w:hint="eastAsia"/>
                      <w:color w:val="000000"/>
                      <w:szCs w:val="21"/>
                    </w:rPr>
                    <w:t>达标</w:t>
                  </w:r>
                </w:p>
              </w:tc>
              <w:tc>
                <w:tcPr>
                  <w:tcW w:w="1098" w:type="dxa"/>
                  <w:noWrap w:val="0"/>
                  <w:vAlign w:val="top"/>
                </w:tcPr>
                <w:p>
                  <w:pPr>
                    <w:jc w:val="center"/>
                    <w:rPr>
                      <w:rFonts w:ascii="Times New Roman" w:hAnsi="Times New Roman"/>
                      <w:color w:val="000000"/>
                      <w:szCs w:val="21"/>
                    </w:rPr>
                  </w:pPr>
                  <w:r>
                    <w:rPr>
                      <w:rFonts w:hint="eastAsia"/>
                      <w:color w:val="000000"/>
                      <w:szCs w:val="21"/>
                    </w:rPr>
                    <w:t>达标</w:t>
                  </w:r>
                </w:p>
              </w:tc>
              <w:tc>
                <w:tcPr>
                  <w:tcW w:w="1098" w:type="dxa"/>
                  <w:noWrap w:val="0"/>
                  <w:vAlign w:val="top"/>
                </w:tcPr>
                <w:p>
                  <w:pPr>
                    <w:pStyle w:val="43"/>
                    <w:ind w:firstLine="210" w:firstLineChars="100"/>
                    <w:jc w:val="both"/>
                    <w:rPr>
                      <w:b w:val="0"/>
                      <w:bCs w:val="0"/>
                      <w:color w:val="000000"/>
                      <w:szCs w:val="21"/>
                    </w:rPr>
                  </w:pPr>
                  <w:r>
                    <w:rPr>
                      <w:rFonts w:hint="eastAsia"/>
                      <w:b w:val="0"/>
                      <w:bCs w:val="0"/>
                      <w:color w:val="000000"/>
                      <w:szCs w:val="21"/>
                    </w:rPr>
                    <w:t>达标</w:t>
                  </w:r>
                </w:p>
              </w:tc>
            </w:tr>
          </w:tbl>
          <w:p>
            <w:pPr>
              <w:pStyle w:val="14"/>
              <w:tabs>
                <w:tab w:val="left" w:pos="0"/>
              </w:tabs>
              <w:spacing w:line="480" w:lineRule="exact"/>
              <w:ind w:firstLine="480" w:firstLineChars="200"/>
              <w:rPr>
                <w:rFonts w:ascii="Times New Roman" w:hAnsi="Times New Roman"/>
                <w:bCs/>
                <w:sz w:val="24"/>
                <w:szCs w:val="24"/>
              </w:rPr>
            </w:pPr>
            <w:r>
              <w:rPr>
                <w:rFonts w:ascii="Times New Roman" w:hAnsi="Times New Roman" w:cs="Times New Roman"/>
                <w:bCs/>
                <w:color w:val="000000"/>
                <w:sz w:val="24"/>
              </w:rPr>
              <w:t>由上表可见，项目区域SO</w:t>
            </w:r>
            <w:r>
              <w:rPr>
                <w:rFonts w:ascii="Times New Roman" w:hAnsi="Times New Roman" w:cs="Times New Roman"/>
                <w:bCs/>
                <w:color w:val="000000"/>
                <w:sz w:val="24"/>
                <w:vertAlign w:val="subscript"/>
              </w:rPr>
              <w:t>2</w:t>
            </w:r>
            <w:r>
              <w:rPr>
                <w:rFonts w:ascii="Times New Roman" w:hAnsi="Times New Roman" w:cs="Times New Roman"/>
                <w:bCs/>
                <w:color w:val="000000"/>
                <w:sz w:val="24"/>
              </w:rPr>
              <w:t>、NO</w:t>
            </w:r>
            <w:r>
              <w:rPr>
                <w:rFonts w:ascii="Times New Roman" w:hAnsi="Times New Roman" w:cs="Times New Roman"/>
                <w:bCs/>
                <w:color w:val="000000"/>
                <w:sz w:val="24"/>
                <w:vertAlign w:val="subscript"/>
              </w:rPr>
              <w:t>2</w:t>
            </w:r>
            <w:r>
              <w:rPr>
                <w:rFonts w:ascii="Times New Roman" w:hAnsi="Times New Roman" w:cs="Times New Roman"/>
                <w:bCs/>
                <w:color w:val="000000"/>
                <w:sz w:val="24"/>
              </w:rPr>
              <w:t>、PM</w:t>
            </w:r>
            <w:r>
              <w:rPr>
                <w:rFonts w:ascii="Times New Roman" w:hAnsi="Times New Roman" w:cs="Times New Roman"/>
                <w:bCs/>
                <w:color w:val="000000"/>
                <w:sz w:val="24"/>
                <w:vertAlign w:val="subscript"/>
              </w:rPr>
              <w:t>10</w:t>
            </w:r>
            <w:r>
              <w:rPr>
                <w:rFonts w:hint="eastAsia" w:ascii="Times New Roman" w:hAnsi="Times New Roman" w:cs="Times New Roman"/>
                <w:bCs/>
                <w:color w:val="000000"/>
                <w:sz w:val="24"/>
                <w:lang w:eastAsia="zh-CN"/>
              </w:rPr>
              <w:t>年</w:t>
            </w:r>
            <w:r>
              <w:rPr>
                <w:rFonts w:ascii="Times New Roman" w:hAnsi="Times New Roman" w:cs="Times New Roman"/>
                <w:bCs/>
                <w:color w:val="000000"/>
                <w:sz w:val="24"/>
              </w:rPr>
              <w:t>均值均未超标，符合《环境空气质量标准》（GB3095-2012）二级标准</w:t>
            </w:r>
            <w:r>
              <w:rPr>
                <w:rFonts w:hint="eastAsia" w:ascii="Times New Roman" w:hAnsi="Times New Roman" w:cs="Times New Roman"/>
                <w:bCs/>
                <w:color w:val="000000"/>
                <w:sz w:val="24"/>
                <w:lang w:eastAsia="zh-CN"/>
              </w:rPr>
              <w:t>及</w:t>
            </w:r>
            <w:r>
              <w:rPr>
                <w:rFonts w:hint="eastAsia" w:ascii="Times New Roman" w:hAnsi="Times New Roman" w:cs="Times New Roman"/>
                <w:bCs/>
                <w:color w:val="000000"/>
                <w:sz w:val="24"/>
                <w:lang w:val="en-US" w:eastAsia="zh-CN"/>
              </w:rPr>
              <w:t>2018修改单</w:t>
            </w:r>
            <w:r>
              <w:rPr>
                <w:rFonts w:ascii="Times New Roman" w:hAnsi="Times New Roman" w:cs="Times New Roman"/>
                <w:bCs/>
                <w:color w:val="000000"/>
                <w:sz w:val="24"/>
              </w:rPr>
              <w:t>，区域环境空气质量良好。</w:t>
            </w:r>
            <w:r>
              <w:rPr>
                <w:rFonts w:ascii="Times New Roman" w:hAnsi="Times New Roman" w:cs="Times New Roman"/>
                <w:bCs/>
                <w:color w:val="000000"/>
                <w:sz w:val="24"/>
                <w:szCs w:val="24"/>
              </w:rPr>
              <w:t>PM</w:t>
            </w:r>
            <w:r>
              <w:rPr>
                <w:rFonts w:ascii="Times New Roman" w:hAnsi="Times New Roman" w:cs="Times New Roman"/>
                <w:bCs/>
                <w:color w:val="000000"/>
                <w:sz w:val="24"/>
                <w:szCs w:val="24"/>
                <w:vertAlign w:val="subscript"/>
              </w:rPr>
              <w:t>2.5</w:t>
            </w:r>
            <w:r>
              <w:rPr>
                <w:rFonts w:ascii="Times New Roman" w:hAnsi="Times New Roman" w:cs="Times New Roman"/>
                <w:bCs/>
                <w:color w:val="000000"/>
                <w:sz w:val="24"/>
              </w:rPr>
              <w:t>年均值有轻微超标</w:t>
            </w:r>
            <w:r>
              <w:rPr>
                <w:rFonts w:hint="eastAsia" w:ascii="Times New Roman" w:hAnsi="Times New Roman" w:cs="Times New Roman"/>
                <w:bCs/>
                <w:color w:val="000000"/>
                <w:sz w:val="24"/>
              </w:rPr>
              <w:t>，</w:t>
            </w:r>
            <w:r>
              <w:rPr>
                <w:rFonts w:hint="eastAsia" w:ascii="Times New Roman" w:hAnsi="Times New Roman"/>
                <w:color w:val="000000"/>
                <w:sz w:val="24"/>
                <w:szCs w:val="24"/>
              </w:rPr>
              <w:t>主要</w:t>
            </w:r>
            <w:r>
              <w:rPr>
                <w:rFonts w:ascii="Times New Roman" w:hAnsi="Times New Roman"/>
                <w:color w:val="000000"/>
                <w:sz w:val="24"/>
                <w:szCs w:val="24"/>
              </w:rPr>
              <w:t>原因</w:t>
            </w:r>
            <w:r>
              <w:rPr>
                <w:color w:val="000000"/>
                <w:sz w:val="24"/>
                <w:szCs w:val="24"/>
              </w:rPr>
              <w:t>是</w:t>
            </w:r>
            <w:r>
              <w:rPr>
                <w:rFonts w:hint="eastAsia"/>
                <w:color w:val="000000"/>
                <w:sz w:val="24"/>
                <w:szCs w:val="24"/>
              </w:rPr>
              <w:t>城市基础建设产生的扬尘</w:t>
            </w:r>
            <w:r>
              <w:rPr>
                <w:color w:val="000000"/>
                <w:sz w:val="24"/>
                <w:szCs w:val="24"/>
              </w:rPr>
              <w:t>所致</w:t>
            </w:r>
            <w:r>
              <w:rPr>
                <w:rFonts w:hint="eastAsia"/>
                <w:color w:val="000000"/>
                <w:sz w:val="24"/>
                <w:szCs w:val="24"/>
              </w:rPr>
              <w:t>，伴随着城市基础建设逐渐完成，</w:t>
            </w:r>
            <w:r>
              <w:rPr>
                <w:rFonts w:ascii="Times New Roman" w:hAnsi="Times New Roman"/>
                <w:color w:val="000000"/>
                <w:sz w:val="24"/>
                <w:szCs w:val="24"/>
              </w:rPr>
              <w:t xml:space="preserve"> PM</w:t>
            </w:r>
            <w:r>
              <w:rPr>
                <w:rFonts w:ascii="Times New Roman" w:hAnsi="Times New Roman"/>
                <w:color w:val="000000"/>
                <w:sz w:val="24"/>
                <w:szCs w:val="24"/>
                <w:vertAlign w:val="subscript"/>
              </w:rPr>
              <w:t>2.5</w:t>
            </w:r>
            <w:r>
              <w:rPr>
                <w:rFonts w:hint="eastAsia"/>
                <w:color w:val="000000"/>
                <w:sz w:val="24"/>
                <w:szCs w:val="24"/>
              </w:rPr>
              <w:t>浓度会逐渐下降，对周围环境影响较小</w:t>
            </w:r>
            <w:r>
              <w:rPr>
                <w:color w:val="000000"/>
                <w:sz w:val="24"/>
                <w:szCs w:val="24"/>
              </w:rPr>
              <w:t>。</w:t>
            </w:r>
            <w:r>
              <w:rPr>
                <w:color w:val="000000"/>
                <w:sz w:val="24"/>
                <w:u w:val="none" w:color="auto"/>
              </w:rPr>
              <w:t>本项目所在区域属于</w:t>
            </w:r>
            <w:r>
              <w:rPr>
                <w:rFonts w:hint="eastAsia"/>
                <w:color w:val="000000"/>
                <w:sz w:val="24"/>
                <w:u w:val="none" w:color="auto"/>
                <w:lang w:eastAsia="zh-CN"/>
              </w:rPr>
              <w:t>不</w:t>
            </w:r>
            <w:r>
              <w:rPr>
                <w:color w:val="000000"/>
                <w:sz w:val="24"/>
                <w:u w:val="none" w:color="auto"/>
              </w:rPr>
              <w:t>达标区</w:t>
            </w:r>
            <w:r>
              <w:rPr>
                <w:rFonts w:hint="eastAsia"/>
                <w:color w:val="000000"/>
                <w:sz w:val="24"/>
                <w:u w:val="none" w:color="auto"/>
                <w:lang w:eastAsia="zh-CN"/>
              </w:rPr>
              <w:t>，</w:t>
            </w:r>
            <w:r>
              <w:rPr>
                <w:rFonts w:hint="eastAsia" w:ascii="Times New Roman" w:hAnsi="Times New Roman"/>
                <w:color w:val="000000"/>
                <w:sz w:val="24"/>
                <w:szCs w:val="24"/>
              </w:rPr>
              <w:t>随</w:t>
            </w:r>
            <w:r>
              <w:rPr>
                <w:rFonts w:hint="eastAsia" w:ascii="Times New Roman" w:hAnsi="Times New Roman"/>
                <w:sz w:val="24"/>
                <w:szCs w:val="24"/>
              </w:rPr>
              <w:t>着《蓝天保卫战实施方案》的推行，城市大气污染将得到有效控制。</w:t>
            </w:r>
          </w:p>
          <w:p>
            <w:pPr>
              <w:spacing w:line="360" w:lineRule="auto"/>
              <w:ind w:firstLine="472" w:firstLineChars="196"/>
              <w:rPr>
                <w:rFonts w:hint="eastAsia" w:ascii="宋体" w:hAnsi="宋体" w:eastAsia="宋体" w:cs="宋体"/>
                <w:b/>
                <w:sz w:val="24"/>
              </w:rPr>
            </w:pPr>
            <w:r>
              <w:rPr>
                <w:rFonts w:hint="eastAsia" w:ascii="宋体" w:hAnsi="宋体" w:eastAsia="宋体" w:cs="宋体"/>
                <w:b/>
                <w:sz w:val="24"/>
              </w:rPr>
              <w:t>2、地表水环境质量现状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根据</w:t>
            </w:r>
            <w:r>
              <w:rPr>
                <w:rFonts w:hint="eastAsia" w:ascii="宋体" w:hAnsi="宋体" w:cs="宋体"/>
                <w:color w:val="auto"/>
                <w:sz w:val="24"/>
                <w:lang w:eastAsia="zh-CN"/>
              </w:rPr>
              <w:t>邵阳市生态环境局公布的</w:t>
            </w:r>
            <w:r>
              <w:rPr>
                <w:rFonts w:hint="eastAsia" w:ascii="宋体" w:hAnsi="宋体" w:eastAsia="宋体" w:cs="宋体"/>
                <w:color w:val="auto"/>
                <w:sz w:val="24"/>
              </w:rPr>
              <w:t>《</w:t>
            </w:r>
            <w:r>
              <w:rPr>
                <w:rFonts w:hint="eastAsia" w:ascii="宋体" w:hAnsi="宋体" w:cs="宋体"/>
                <w:color w:val="auto"/>
                <w:sz w:val="24"/>
                <w:lang w:val="en-US" w:eastAsia="zh-CN"/>
              </w:rPr>
              <w:t>2019年11月城步县地表水环境质量状况</w:t>
            </w:r>
            <w:r>
              <w:rPr>
                <w:rFonts w:hint="eastAsia" w:ascii="宋体" w:hAnsi="宋体" w:eastAsia="宋体" w:cs="宋体"/>
                <w:color w:val="auto"/>
                <w:sz w:val="24"/>
              </w:rPr>
              <w:t>》</w:t>
            </w:r>
            <w:r>
              <w:rPr>
                <w:rFonts w:hint="eastAsia" w:ascii="宋体" w:hAnsi="宋体" w:cs="宋体"/>
                <w:color w:val="auto"/>
                <w:sz w:val="24"/>
                <w:lang w:eastAsia="zh-CN"/>
              </w:rPr>
              <w:t>，本项目所在区域的控制断面</w:t>
            </w:r>
            <w:r>
              <w:rPr>
                <w:rFonts w:hint="eastAsia" w:ascii="宋体" w:hAnsi="宋体" w:eastAsia="宋体" w:cs="宋体"/>
                <w:color w:val="auto"/>
                <w:sz w:val="24"/>
              </w:rPr>
              <w:t>评价等级为三级B，可不开展区域污染源调查，故本次环评不对地表水进行监测。</w:t>
            </w:r>
          </w:p>
          <w:p>
            <w:pPr>
              <w:pStyle w:val="6"/>
              <w:ind w:firstLine="482" w:firstLineChars="200"/>
              <w:outlineLvl w:val="2"/>
              <w:rPr>
                <w:rFonts w:hint="eastAsia" w:ascii="宋体" w:hAnsi="宋体" w:eastAsia="宋体" w:cs="宋体"/>
              </w:rPr>
            </w:pPr>
            <w:bookmarkStart w:id="30" w:name="_Toc17727"/>
            <w:r>
              <w:rPr>
                <w:rFonts w:hint="eastAsia" w:ascii="宋体" w:hAnsi="宋体" w:eastAsia="宋体" w:cs="宋体"/>
              </w:rPr>
              <w:t>3、声环境质量现状</w:t>
            </w:r>
            <w:bookmarkEnd w:id="30"/>
          </w:p>
          <w:p>
            <w:pPr>
              <w:pStyle w:val="25"/>
              <w:rPr>
                <w:rFonts w:hint="eastAsia" w:ascii="宋体" w:hAnsi="宋体" w:eastAsia="宋体" w:cs="宋体"/>
                <w:color w:val="auto"/>
                <w:kern w:val="2"/>
                <w:szCs w:val="24"/>
                <w:lang w:val="en-US" w:eastAsia="zh-CN"/>
              </w:rPr>
            </w:pPr>
            <w:r>
              <w:rPr>
                <w:rFonts w:hint="eastAsia" w:ascii="宋体" w:hAnsi="宋体" w:eastAsia="宋体" w:cs="宋体"/>
                <w:color w:val="auto"/>
                <w:kern w:val="2"/>
                <w:szCs w:val="24"/>
                <w:lang w:val="en-US" w:eastAsia="zh-CN"/>
              </w:rPr>
              <w:t>①监测点布设</w:t>
            </w:r>
          </w:p>
          <w:p>
            <w:pPr>
              <w:pStyle w:val="25"/>
              <w:rPr>
                <w:rFonts w:hint="eastAsia" w:ascii="宋体" w:hAnsi="宋体" w:eastAsia="宋体" w:cs="宋体"/>
                <w:color w:val="auto"/>
                <w:kern w:val="2"/>
                <w:szCs w:val="24"/>
                <w:lang w:val="en-US" w:eastAsia="zh-CN"/>
              </w:rPr>
            </w:pPr>
            <w:r>
              <w:rPr>
                <w:rFonts w:hint="eastAsia" w:ascii="宋体" w:hAnsi="宋体" w:eastAsia="宋体" w:cs="宋体"/>
                <w:color w:val="auto"/>
                <w:kern w:val="2"/>
                <w:szCs w:val="24"/>
                <w:lang w:val="en-US" w:eastAsia="zh-CN"/>
              </w:rPr>
              <w:t>在项目东厂界1m处（N1）、项目西厂界1m处（N2）、项目南厂界1m处（N3）、项目北厂界1m处（N4）共布设4个噪声监测点。</w:t>
            </w:r>
          </w:p>
          <w:p>
            <w:pPr>
              <w:pStyle w:val="25"/>
              <w:rPr>
                <w:rFonts w:hint="eastAsia" w:ascii="宋体" w:hAnsi="宋体" w:eastAsia="宋体" w:cs="宋体"/>
                <w:color w:val="auto"/>
                <w:kern w:val="2"/>
                <w:szCs w:val="24"/>
                <w:lang w:val="en-US" w:eastAsia="zh-CN"/>
              </w:rPr>
            </w:pPr>
            <w:r>
              <w:rPr>
                <w:rFonts w:hint="eastAsia" w:ascii="宋体" w:hAnsi="宋体" w:eastAsia="宋体" w:cs="宋体"/>
                <w:color w:val="auto"/>
                <w:kern w:val="2"/>
                <w:szCs w:val="24"/>
                <w:lang w:val="en-US" w:eastAsia="zh-CN"/>
              </w:rPr>
              <w:t>②</w:t>
            </w:r>
            <w:r>
              <w:rPr>
                <w:rFonts w:hint="eastAsia" w:ascii="宋体" w:hAnsi="宋体" w:eastAsia="宋体" w:cs="宋体"/>
                <w:color w:val="auto"/>
                <w:kern w:val="2"/>
                <w:szCs w:val="24"/>
                <w:highlight w:val="none"/>
                <w:lang w:val="en-US" w:eastAsia="zh-CN"/>
              </w:rPr>
              <w:t>监测</w:t>
            </w:r>
            <w:r>
              <w:rPr>
                <w:rFonts w:hint="eastAsia" w:ascii="宋体" w:hAnsi="宋体" w:eastAsia="宋体" w:cs="宋体"/>
                <w:color w:val="auto"/>
                <w:kern w:val="2"/>
                <w:szCs w:val="24"/>
                <w:lang w:val="en-US" w:eastAsia="zh-CN"/>
              </w:rPr>
              <w:t>方法</w:t>
            </w:r>
          </w:p>
          <w:p>
            <w:pPr>
              <w:pStyle w:val="25"/>
              <w:rPr>
                <w:rFonts w:hint="eastAsia" w:ascii="宋体" w:hAnsi="宋体" w:eastAsia="宋体" w:cs="宋体"/>
                <w:color w:val="auto"/>
                <w:kern w:val="2"/>
                <w:szCs w:val="24"/>
                <w:lang w:val="en-US" w:eastAsia="zh-CN"/>
              </w:rPr>
            </w:pPr>
            <w:r>
              <w:rPr>
                <w:rFonts w:hint="eastAsia" w:ascii="宋体" w:hAnsi="宋体" w:eastAsia="宋体" w:cs="宋体"/>
                <w:color w:val="auto"/>
                <w:kern w:val="2"/>
                <w:szCs w:val="24"/>
                <w:lang w:val="en-US" w:eastAsia="zh-CN"/>
              </w:rPr>
              <w:t>按照《声环境质量标准》（GB/3096-2008）中有关规定进行。</w:t>
            </w:r>
          </w:p>
          <w:p>
            <w:pPr>
              <w:pStyle w:val="25"/>
              <w:rPr>
                <w:rFonts w:hint="eastAsia" w:ascii="宋体" w:hAnsi="宋体" w:eastAsia="宋体" w:cs="宋体"/>
                <w:color w:val="auto"/>
                <w:kern w:val="2"/>
                <w:szCs w:val="24"/>
                <w:lang w:val="en-US" w:eastAsia="zh-CN"/>
              </w:rPr>
            </w:pPr>
            <w:r>
              <w:rPr>
                <w:rFonts w:hint="eastAsia" w:ascii="宋体" w:hAnsi="宋体" w:eastAsia="宋体" w:cs="宋体"/>
                <w:color w:val="auto"/>
                <w:kern w:val="2"/>
                <w:szCs w:val="24"/>
                <w:lang w:val="en-US" w:eastAsia="zh-CN"/>
              </w:rPr>
              <w:t>③监测频率</w:t>
            </w:r>
          </w:p>
          <w:p>
            <w:pPr>
              <w:pStyle w:val="25"/>
              <w:rPr>
                <w:rFonts w:hint="eastAsia" w:ascii="宋体" w:hAnsi="宋体" w:eastAsia="宋体" w:cs="宋体"/>
                <w:color w:val="auto"/>
                <w:kern w:val="2"/>
                <w:szCs w:val="24"/>
                <w:lang w:val="en-US" w:eastAsia="zh-CN"/>
              </w:rPr>
            </w:pPr>
            <w:r>
              <w:rPr>
                <w:rFonts w:hint="eastAsia" w:ascii="宋体" w:hAnsi="宋体" w:eastAsia="宋体" w:cs="宋体"/>
                <w:color w:val="auto"/>
                <w:kern w:val="2"/>
                <w:szCs w:val="24"/>
                <w:lang w:val="en-US" w:eastAsia="zh-CN"/>
              </w:rPr>
              <w:t>湖南西南检验检测有限公司于2020年</w:t>
            </w:r>
            <w:r>
              <w:rPr>
                <w:rFonts w:hint="eastAsia" w:ascii="宋体" w:hAnsi="宋体" w:cs="宋体"/>
                <w:color w:val="auto"/>
                <w:kern w:val="2"/>
                <w:szCs w:val="24"/>
                <w:lang w:val="en-US" w:eastAsia="zh-CN"/>
              </w:rPr>
              <w:t>6</w:t>
            </w:r>
            <w:r>
              <w:rPr>
                <w:rFonts w:hint="eastAsia" w:ascii="宋体" w:hAnsi="宋体" w:eastAsia="宋体" w:cs="宋体"/>
                <w:color w:val="auto"/>
                <w:kern w:val="2"/>
                <w:szCs w:val="24"/>
                <w:lang w:val="en-US" w:eastAsia="zh-CN"/>
              </w:rPr>
              <w:t>月1</w:t>
            </w:r>
            <w:r>
              <w:rPr>
                <w:rFonts w:hint="eastAsia" w:ascii="宋体" w:hAnsi="宋体" w:cs="宋体"/>
                <w:color w:val="auto"/>
                <w:kern w:val="2"/>
                <w:szCs w:val="24"/>
                <w:lang w:val="en-US" w:eastAsia="zh-CN"/>
              </w:rPr>
              <w:t>4</w:t>
            </w:r>
            <w:r>
              <w:rPr>
                <w:rFonts w:hint="eastAsia" w:ascii="宋体" w:hAnsi="宋体" w:eastAsia="宋体" w:cs="宋体"/>
                <w:color w:val="auto"/>
                <w:kern w:val="2"/>
                <w:szCs w:val="24"/>
                <w:lang w:val="en-US" w:eastAsia="zh-CN"/>
              </w:rPr>
              <w:t>日~</w:t>
            </w:r>
            <w:r>
              <w:rPr>
                <w:rFonts w:hint="eastAsia" w:ascii="宋体" w:hAnsi="宋体" w:cs="宋体"/>
                <w:color w:val="auto"/>
                <w:kern w:val="2"/>
                <w:szCs w:val="24"/>
                <w:lang w:val="en-US" w:eastAsia="zh-CN"/>
              </w:rPr>
              <w:t>6</w:t>
            </w:r>
            <w:r>
              <w:rPr>
                <w:rFonts w:hint="eastAsia" w:ascii="宋体" w:hAnsi="宋体" w:eastAsia="宋体" w:cs="宋体"/>
                <w:color w:val="auto"/>
                <w:kern w:val="2"/>
                <w:szCs w:val="24"/>
                <w:lang w:val="en-US" w:eastAsia="zh-CN"/>
              </w:rPr>
              <w:t>月1</w:t>
            </w:r>
            <w:r>
              <w:rPr>
                <w:rFonts w:hint="eastAsia" w:ascii="宋体" w:hAnsi="宋体" w:cs="宋体"/>
                <w:color w:val="auto"/>
                <w:kern w:val="2"/>
                <w:szCs w:val="24"/>
                <w:lang w:val="en-US" w:eastAsia="zh-CN"/>
              </w:rPr>
              <w:t>5</w:t>
            </w:r>
            <w:r>
              <w:rPr>
                <w:rFonts w:hint="eastAsia" w:ascii="宋体" w:hAnsi="宋体" w:eastAsia="宋体" w:cs="宋体"/>
                <w:color w:val="auto"/>
                <w:kern w:val="2"/>
                <w:szCs w:val="24"/>
                <w:lang w:val="en-US" w:eastAsia="zh-CN"/>
              </w:rPr>
              <w:t>日对声环境质量现状进行监测，连续监测2天，昼夜和夜间各监测1次。</w:t>
            </w:r>
          </w:p>
          <w:p>
            <w:pPr>
              <w:pStyle w:val="25"/>
              <w:rPr>
                <w:rFonts w:hint="eastAsia" w:ascii="宋体" w:hAnsi="宋体" w:eastAsia="宋体" w:cs="宋体"/>
                <w:color w:val="auto"/>
                <w:kern w:val="2"/>
                <w:szCs w:val="24"/>
                <w:lang w:val="en-US" w:eastAsia="zh-CN"/>
              </w:rPr>
            </w:pPr>
            <w:r>
              <w:rPr>
                <w:rFonts w:hint="eastAsia" w:ascii="宋体" w:hAnsi="宋体" w:eastAsia="宋体" w:cs="宋体"/>
                <w:color w:val="auto"/>
                <w:kern w:val="2"/>
                <w:szCs w:val="24"/>
                <w:lang w:val="en-US" w:eastAsia="zh-CN"/>
              </w:rPr>
              <w:t>④监测结果详见表3-</w:t>
            </w:r>
            <w:r>
              <w:rPr>
                <w:rFonts w:hint="eastAsia" w:ascii="宋体" w:hAnsi="宋体" w:cs="宋体"/>
                <w:color w:val="auto"/>
                <w:kern w:val="2"/>
                <w:szCs w:val="24"/>
                <w:lang w:val="en-US" w:eastAsia="zh-CN"/>
              </w:rPr>
              <w:t>2</w:t>
            </w:r>
            <w:r>
              <w:rPr>
                <w:rFonts w:hint="eastAsia" w:ascii="宋体" w:hAnsi="宋体" w:eastAsia="宋体" w:cs="宋体"/>
                <w:color w:val="auto"/>
                <w:kern w:val="2"/>
                <w:szCs w:val="24"/>
                <w:lang w:val="en-US" w:eastAsia="zh-CN"/>
              </w:rPr>
              <w:t>所示。</w:t>
            </w:r>
          </w:p>
          <w:p>
            <w:pPr>
              <w:pStyle w:val="33"/>
              <w:rPr>
                <w:rFonts w:hint="eastAsia" w:ascii="宋体" w:hAnsi="宋体" w:eastAsia="宋体" w:cs="宋体"/>
                <w:color w:val="auto"/>
                <w:sz w:val="22"/>
                <w:szCs w:val="28"/>
              </w:rPr>
            </w:pPr>
            <w:r>
              <w:rPr>
                <w:rFonts w:hint="eastAsia" w:ascii="宋体" w:hAnsi="宋体" w:eastAsia="宋体" w:cs="宋体"/>
                <w:color w:val="auto"/>
                <w:sz w:val="22"/>
                <w:szCs w:val="28"/>
              </w:rPr>
              <w:t>表3-</w:t>
            </w:r>
            <w:r>
              <w:rPr>
                <w:rFonts w:hint="eastAsia" w:ascii="宋体" w:hAnsi="宋体" w:cs="宋体"/>
                <w:color w:val="auto"/>
                <w:sz w:val="22"/>
                <w:szCs w:val="28"/>
                <w:lang w:val="en-US" w:eastAsia="zh-CN"/>
              </w:rPr>
              <w:t>2</w:t>
            </w:r>
            <w:r>
              <w:rPr>
                <w:rFonts w:hint="eastAsia" w:ascii="宋体" w:hAnsi="宋体" w:eastAsia="宋体" w:cs="宋体"/>
                <w:color w:val="auto"/>
                <w:sz w:val="22"/>
                <w:szCs w:val="28"/>
              </w:rPr>
              <w:t xml:space="preserve">   噪声现状监测结果    单位：dB(A)</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43"/>
              <w:gridCol w:w="1320"/>
              <w:gridCol w:w="1236"/>
              <w:gridCol w:w="1354"/>
              <w:gridCol w:w="13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820" w:type="dxa"/>
                  <w:vMerge w:val="restart"/>
                  <w:noWrap w:val="0"/>
                  <w:vAlign w:val="center"/>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测点编号</w:t>
                  </w:r>
                </w:p>
              </w:tc>
              <w:tc>
                <w:tcPr>
                  <w:tcW w:w="2043" w:type="dxa"/>
                  <w:vMerge w:val="restart"/>
                  <w:noWrap w:val="0"/>
                  <w:vAlign w:val="center"/>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测点位置</w:t>
                  </w:r>
                </w:p>
              </w:tc>
              <w:tc>
                <w:tcPr>
                  <w:tcW w:w="2556" w:type="dxa"/>
                  <w:gridSpan w:val="2"/>
                  <w:noWrap w:val="0"/>
                  <w:vAlign w:val="center"/>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2020.</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p>
              </w:tc>
              <w:tc>
                <w:tcPr>
                  <w:tcW w:w="2681" w:type="dxa"/>
                  <w:gridSpan w:val="2"/>
                  <w:noWrap w:val="0"/>
                  <w:vAlign w:val="center"/>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2020.</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820" w:type="dxa"/>
                  <w:vMerge w:val="continue"/>
                  <w:noWrap w:val="0"/>
                  <w:vAlign w:val="center"/>
                </w:tcPr>
                <w:p>
                  <w:pPr>
                    <w:pStyle w:val="37"/>
                    <w:rPr>
                      <w:rFonts w:hint="eastAsia" w:ascii="宋体" w:hAnsi="宋体" w:eastAsia="宋体" w:cs="宋体"/>
                      <w:color w:val="auto"/>
                      <w:sz w:val="24"/>
                      <w:szCs w:val="24"/>
                      <w:lang w:val="en-US" w:eastAsia="zh-CN"/>
                    </w:rPr>
                  </w:pPr>
                </w:p>
              </w:tc>
              <w:tc>
                <w:tcPr>
                  <w:tcW w:w="2043" w:type="dxa"/>
                  <w:vMerge w:val="continue"/>
                  <w:noWrap w:val="0"/>
                  <w:vAlign w:val="center"/>
                </w:tcPr>
                <w:p>
                  <w:pPr>
                    <w:pStyle w:val="37"/>
                    <w:rPr>
                      <w:rFonts w:hint="eastAsia" w:ascii="宋体" w:hAnsi="宋体" w:eastAsia="宋体" w:cs="宋体"/>
                      <w:color w:val="auto"/>
                      <w:sz w:val="24"/>
                      <w:szCs w:val="24"/>
                      <w:lang w:val="en-US" w:eastAsia="zh-CN"/>
                    </w:rPr>
                  </w:pPr>
                </w:p>
              </w:tc>
              <w:tc>
                <w:tcPr>
                  <w:tcW w:w="1320" w:type="dxa"/>
                  <w:noWrap w:val="0"/>
                  <w:vAlign w:val="center"/>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昼间</w:t>
                  </w:r>
                </w:p>
              </w:tc>
              <w:tc>
                <w:tcPr>
                  <w:tcW w:w="1236" w:type="dxa"/>
                  <w:noWrap w:val="0"/>
                  <w:vAlign w:val="center"/>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夜间</w:t>
                  </w:r>
                </w:p>
              </w:tc>
              <w:tc>
                <w:tcPr>
                  <w:tcW w:w="1354" w:type="dxa"/>
                  <w:noWrap w:val="0"/>
                  <w:vAlign w:val="center"/>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昼间</w:t>
                  </w:r>
                </w:p>
              </w:tc>
              <w:tc>
                <w:tcPr>
                  <w:tcW w:w="1327" w:type="dxa"/>
                  <w:noWrap w:val="0"/>
                  <w:vAlign w:val="center"/>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820" w:type="dxa"/>
                  <w:noWrap w:val="0"/>
                  <w:vAlign w:val="center"/>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N1</w:t>
                  </w:r>
                </w:p>
              </w:tc>
              <w:tc>
                <w:tcPr>
                  <w:tcW w:w="2043" w:type="dxa"/>
                  <w:noWrap w:val="0"/>
                  <w:vAlign w:val="top"/>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东面场界外1m</w:t>
                  </w:r>
                </w:p>
              </w:tc>
              <w:tc>
                <w:tcPr>
                  <w:tcW w:w="1320" w:type="dxa"/>
                  <w:noWrap w:val="0"/>
                  <w:vAlign w:val="top"/>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kern w:val="2"/>
                      <w:sz w:val="24"/>
                      <w:szCs w:val="24"/>
                      <w:lang w:val="en-US" w:eastAsia="zh-CN" w:bidi="ar-SA"/>
                    </w:rPr>
                    <w:t>42.0</w:t>
                  </w:r>
                </w:p>
              </w:tc>
              <w:tc>
                <w:tcPr>
                  <w:tcW w:w="1236" w:type="dxa"/>
                  <w:noWrap w:val="0"/>
                  <w:vAlign w:val="top"/>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kern w:val="2"/>
                      <w:sz w:val="24"/>
                      <w:szCs w:val="24"/>
                      <w:lang w:val="en-US" w:eastAsia="zh-CN" w:bidi="ar-SA"/>
                    </w:rPr>
                    <w:t>38.1</w:t>
                  </w:r>
                </w:p>
              </w:tc>
              <w:tc>
                <w:tcPr>
                  <w:tcW w:w="1354" w:type="dxa"/>
                  <w:noWrap w:val="0"/>
                  <w:vAlign w:val="top"/>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kern w:val="2"/>
                      <w:sz w:val="24"/>
                      <w:szCs w:val="24"/>
                      <w:lang w:val="en-US" w:eastAsia="zh-CN" w:bidi="ar-SA"/>
                    </w:rPr>
                    <w:t>41.7</w:t>
                  </w:r>
                </w:p>
              </w:tc>
              <w:tc>
                <w:tcPr>
                  <w:tcW w:w="1327" w:type="dxa"/>
                  <w:noWrap w:val="0"/>
                  <w:vAlign w:val="top"/>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kern w:val="2"/>
                      <w:sz w:val="24"/>
                      <w:szCs w:val="24"/>
                      <w:lang w:val="en-US" w:eastAsia="zh-CN" w:bidi="ar-SA"/>
                    </w:rPr>
                    <w:t>40.3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820" w:type="dxa"/>
                  <w:noWrap w:val="0"/>
                  <w:vAlign w:val="center"/>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N2</w:t>
                  </w:r>
                </w:p>
              </w:tc>
              <w:tc>
                <w:tcPr>
                  <w:tcW w:w="2043" w:type="dxa"/>
                  <w:noWrap w:val="0"/>
                  <w:vAlign w:val="top"/>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南面场界外1m</w:t>
                  </w:r>
                </w:p>
              </w:tc>
              <w:tc>
                <w:tcPr>
                  <w:tcW w:w="1320" w:type="dxa"/>
                  <w:noWrap w:val="0"/>
                  <w:vAlign w:val="center"/>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44.8</w:t>
                  </w:r>
                </w:p>
              </w:tc>
              <w:tc>
                <w:tcPr>
                  <w:tcW w:w="1236" w:type="dxa"/>
                  <w:noWrap w:val="0"/>
                  <w:vAlign w:val="center"/>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39.3</w:t>
                  </w:r>
                </w:p>
              </w:tc>
              <w:tc>
                <w:tcPr>
                  <w:tcW w:w="1354" w:type="dxa"/>
                  <w:noWrap w:val="0"/>
                  <w:vAlign w:val="center"/>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40.9</w:t>
                  </w:r>
                </w:p>
              </w:tc>
              <w:tc>
                <w:tcPr>
                  <w:tcW w:w="1327" w:type="dxa"/>
                  <w:noWrap w:val="0"/>
                  <w:vAlign w:val="center"/>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exact"/>
                <w:jc w:val="center"/>
              </w:trPr>
              <w:tc>
                <w:tcPr>
                  <w:tcW w:w="820" w:type="dxa"/>
                  <w:noWrap w:val="0"/>
                  <w:vAlign w:val="center"/>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N3</w:t>
                  </w:r>
                </w:p>
              </w:tc>
              <w:tc>
                <w:tcPr>
                  <w:tcW w:w="2043" w:type="dxa"/>
                  <w:noWrap w:val="0"/>
                  <w:vAlign w:val="top"/>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西面场界外1m</w:t>
                  </w:r>
                </w:p>
              </w:tc>
              <w:tc>
                <w:tcPr>
                  <w:tcW w:w="1320" w:type="dxa"/>
                  <w:noWrap w:val="0"/>
                  <w:vAlign w:val="center"/>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41.4</w:t>
                  </w:r>
                </w:p>
              </w:tc>
              <w:tc>
                <w:tcPr>
                  <w:tcW w:w="1236" w:type="dxa"/>
                  <w:noWrap w:val="0"/>
                  <w:vAlign w:val="center"/>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40.3</w:t>
                  </w:r>
                </w:p>
              </w:tc>
              <w:tc>
                <w:tcPr>
                  <w:tcW w:w="1354" w:type="dxa"/>
                  <w:noWrap w:val="0"/>
                  <w:vAlign w:val="center"/>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43.0</w:t>
                  </w:r>
                </w:p>
              </w:tc>
              <w:tc>
                <w:tcPr>
                  <w:tcW w:w="1327" w:type="dxa"/>
                  <w:noWrap w:val="0"/>
                  <w:vAlign w:val="center"/>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38.7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820" w:type="dxa"/>
                  <w:noWrap w:val="0"/>
                  <w:vAlign w:val="center"/>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N4</w:t>
                  </w:r>
                </w:p>
              </w:tc>
              <w:tc>
                <w:tcPr>
                  <w:tcW w:w="2043" w:type="dxa"/>
                  <w:noWrap w:val="0"/>
                  <w:vAlign w:val="top"/>
                </w:tcPr>
                <w:p>
                  <w:pPr>
                    <w:pStyle w:val="37"/>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北面场界外1m</w:t>
                  </w:r>
                </w:p>
              </w:tc>
              <w:tc>
                <w:tcPr>
                  <w:tcW w:w="1320" w:type="dxa"/>
                  <w:noWrap w:val="0"/>
                  <w:vAlign w:val="center"/>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45.1</w:t>
                  </w:r>
                </w:p>
              </w:tc>
              <w:tc>
                <w:tcPr>
                  <w:tcW w:w="1236" w:type="dxa"/>
                  <w:noWrap w:val="0"/>
                  <w:vAlign w:val="center"/>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39.1</w:t>
                  </w:r>
                </w:p>
              </w:tc>
              <w:tc>
                <w:tcPr>
                  <w:tcW w:w="1354" w:type="dxa"/>
                  <w:noWrap w:val="0"/>
                  <w:vAlign w:val="center"/>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42.6</w:t>
                  </w:r>
                </w:p>
              </w:tc>
              <w:tc>
                <w:tcPr>
                  <w:tcW w:w="1327" w:type="dxa"/>
                  <w:noWrap w:val="0"/>
                  <w:vAlign w:val="center"/>
                </w:tcPr>
                <w:p>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宋体"/>
                      <w:color w:val="auto"/>
                      <w:sz w:val="24"/>
                      <w:szCs w:val="24"/>
                      <w:lang w:val="en-US" w:eastAsia="zh-CN"/>
                    </w:rPr>
                  </w:pPr>
                  <w:r>
                    <w:rPr>
                      <w:rFonts w:hint="eastAsia" w:ascii="宋体" w:hAnsi="宋体" w:cs="宋体"/>
                      <w:sz w:val="24"/>
                      <w:szCs w:val="24"/>
                      <w:lang w:val="en-US" w:eastAsia="zh-CN"/>
                    </w:rPr>
                    <w:t>37.9</w:t>
                  </w:r>
                </w:p>
              </w:tc>
            </w:tr>
          </w:tbl>
          <w:p>
            <w:pPr>
              <w:pStyle w:val="25"/>
              <w:rPr>
                <w:rFonts w:hint="eastAsia" w:ascii="宋体" w:hAnsi="宋体" w:eastAsia="宋体" w:cs="宋体"/>
                <w:color w:val="FF0000"/>
                <w:kern w:val="2"/>
                <w:szCs w:val="24"/>
                <w:lang w:val="en-US" w:eastAsia="zh-CN"/>
              </w:rPr>
            </w:pPr>
            <w:r>
              <w:rPr>
                <w:rFonts w:hint="eastAsia" w:ascii="宋体" w:hAnsi="宋体" w:eastAsia="宋体" w:cs="宋体"/>
                <w:color w:val="auto"/>
                <w:kern w:val="2"/>
                <w:szCs w:val="24"/>
                <w:lang w:val="en-US" w:eastAsia="zh-CN"/>
              </w:rPr>
              <w:t>表3-</w:t>
            </w:r>
            <w:r>
              <w:rPr>
                <w:rFonts w:hint="eastAsia" w:ascii="宋体" w:hAnsi="宋体" w:cs="宋体"/>
                <w:color w:val="auto"/>
                <w:kern w:val="2"/>
                <w:szCs w:val="24"/>
                <w:lang w:val="en-US" w:eastAsia="zh-CN"/>
              </w:rPr>
              <w:t>3</w:t>
            </w:r>
            <w:r>
              <w:rPr>
                <w:rFonts w:hint="eastAsia" w:ascii="宋体" w:hAnsi="宋体" w:eastAsia="宋体" w:cs="宋体"/>
                <w:color w:val="auto"/>
                <w:kern w:val="2"/>
                <w:szCs w:val="24"/>
                <w:lang w:val="en-US" w:eastAsia="zh-CN"/>
              </w:rPr>
              <w:t>数据统计结果表明：四面厂界昼、夜间噪声监测值符合《声环境质量标准》（GB3096－2008）中的2类标准（昼间60dB(A)、夜间50dB(A)）。</w:t>
            </w:r>
          </w:p>
          <w:p>
            <w:pPr>
              <w:pStyle w:val="16"/>
              <w:widowControl/>
              <w:spacing w:line="360" w:lineRule="auto"/>
              <w:rPr>
                <w:rFonts w:asciiTheme="minorEastAsia" w:hAnsiTheme="minorEastAsia" w:eastAsiaTheme="minorEastAsia"/>
                <w:b/>
                <w:bCs/>
                <w:color w:val="auto"/>
              </w:rPr>
            </w:pPr>
            <w:bookmarkStart w:id="31" w:name="_Toc2953"/>
            <w:bookmarkStart w:id="32" w:name="_Toc26632"/>
            <w:r>
              <w:rPr>
                <w:rFonts w:hint="eastAsia" w:ascii="宋体" w:hAnsi="宋体" w:eastAsia="宋体" w:cs="宋体"/>
              </w:rPr>
              <w:t>3.2</w:t>
            </w:r>
            <w:bookmarkEnd w:id="31"/>
            <w:bookmarkEnd w:id="32"/>
            <w:r>
              <w:rPr>
                <w:rFonts w:hint="eastAsia" w:asciiTheme="minorEastAsia" w:hAnsiTheme="minorEastAsia" w:eastAsiaTheme="minorEastAsia"/>
                <w:b/>
                <w:bCs/>
                <w:color w:val="auto"/>
              </w:rPr>
              <w:t>主要环境保护目标（列出名单及保护级别）</w:t>
            </w:r>
          </w:p>
          <w:p>
            <w:pPr>
              <w:autoSpaceDE w:val="0"/>
              <w:autoSpaceDN w:val="0"/>
              <w:adjustRightInd w:val="0"/>
              <w:snapToGrid w:val="0"/>
              <w:spacing w:line="360" w:lineRule="auto"/>
              <w:ind w:firstLine="480"/>
              <w:jc w:val="left"/>
              <w:rPr>
                <w:rFonts w:ascii="宋体" w:hAnsi="宋体" w:cs="宋体"/>
                <w:color w:val="auto"/>
                <w:sz w:val="24"/>
              </w:rPr>
            </w:pPr>
            <w:r>
              <w:rPr>
                <w:rFonts w:hint="eastAsia" w:asciiTheme="minorEastAsia" w:hAnsiTheme="minorEastAsia" w:eastAsiaTheme="minorEastAsia"/>
                <w:bCs/>
                <w:color w:val="auto"/>
                <w:sz w:val="24"/>
              </w:rPr>
              <w:t>本项目</w:t>
            </w:r>
            <w:r>
              <w:rPr>
                <w:rFonts w:hint="eastAsia" w:asciiTheme="minorEastAsia" w:hAnsiTheme="minorEastAsia" w:eastAsiaTheme="minorEastAsia"/>
                <w:bCs/>
                <w:color w:val="auto"/>
                <w:sz w:val="24"/>
                <w:lang w:eastAsia="zh-CN"/>
              </w:rPr>
              <w:t>白云大道北段东西侧雨污排水沟建设项目</w:t>
            </w:r>
            <w:r>
              <w:rPr>
                <w:rFonts w:hint="eastAsia" w:cs="宋体" w:asciiTheme="minorEastAsia" w:hAnsiTheme="minorEastAsia" w:eastAsiaTheme="minorEastAsia"/>
                <w:color w:val="auto"/>
                <w:sz w:val="24"/>
              </w:rPr>
              <w:t>，涉及到</w:t>
            </w:r>
            <w:r>
              <w:rPr>
                <w:rFonts w:hint="eastAsia" w:ascii="宋体" w:hAnsi="宋体" w:cs="宋体"/>
                <w:color w:val="auto"/>
                <w:sz w:val="24"/>
              </w:rPr>
              <w:t>位于</w:t>
            </w:r>
            <w:r>
              <w:rPr>
                <w:rFonts w:hint="eastAsia" w:ascii="宋体" w:hAnsi="宋体" w:cs="宋体"/>
                <w:color w:val="auto"/>
                <w:sz w:val="24"/>
                <w:lang w:eastAsia="zh-CN"/>
              </w:rPr>
              <w:t>白云大道北段</w:t>
            </w:r>
            <w:r>
              <w:rPr>
                <w:rFonts w:hint="eastAsia" w:ascii="宋体" w:hAnsi="宋体" w:cs="宋体"/>
                <w:color w:val="auto"/>
                <w:sz w:val="24"/>
              </w:rPr>
              <w:t>两侧沿线征地边界线范围内的输水钢管</w:t>
            </w:r>
            <w:r>
              <w:rPr>
                <w:rFonts w:ascii="宋体" w:hAnsi="宋体" w:cs="宋体"/>
                <w:color w:val="auto"/>
                <w:sz w:val="24"/>
              </w:rPr>
              <w:t>、</w:t>
            </w:r>
            <w:r>
              <w:rPr>
                <w:rFonts w:hint="eastAsia" w:ascii="宋体" w:hAnsi="宋体" w:cs="宋体"/>
                <w:color w:val="auto"/>
                <w:sz w:val="24"/>
              </w:rPr>
              <w:t>跨公路</w:t>
            </w:r>
            <w:r>
              <w:rPr>
                <w:rFonts w:ascii="宋体" w:hAnsi="宋体" w:cs="宋体"/>
                <w:color w:val="auto"/>
                <w:sz w:val="24"/>
              </w:rPr>
              <w:t>渡槽、</w:t>
            </w:r>
            <w:r>
              <w:rPr>
                <w:rFonts w:hint="eastAsia" w:ascii="宋体" w:hAnsi="宋体" w:cs="宋体"/>
                <w:color w:val="auto"/>
                <w:sz w:val="24"/>
              </w:rPr>
              <w:t>灌溉渠道及排洪渠等</w:t>
            </w:r>
            <w:r>
              <w:rPr>
                <w:rFonts w:ascii="宋体" w:hAnsi="宋体" w:cs="宋体"/>
                <w:color w:val="auto"/>
                <w:sz w:val="24"/>
              </w:rPr>
              <w:t>水利</w:t>
            </w:r>
            <w:r>
              <w:rPr>
                <w:rFonts w:hint="eastAsia" w:ascii="宋体" w:hAnsi="宋体" w:cs="宋体"/>
                <w:color w:val="auto"/>
                <w:sz w:val="24"/>
              </w:rPr>
              <w:t>建筑物。</w:t>
            </w:r>
          </w:p>
          <w:p>
            <w:pPr>
              <w:autoSpaceDE w:val="0"/>
              <w:autoSpaceDN w:val="0"/>
              <w:adjustRightInd w:val="0"/>
              <w:snapToGrid w:val="0"/>
              <w:spacing w:line="360" w:lineRule="auto"/>
              <w:ind w:firstLine="480"/>
              <w:jc w:val="left"/>
              <w:rPr>
                <w:rFonts w:ascii="宋体"/>
                <w:color w:val="auto"/>
                <w:kern w:val="0"/>
                <w:sz w:val="24"/>
                <w:highlight w:val="none"/>
                <w:lang w:val="zh-CN"/>
              </w:rPr>
            </w:pPr>
            <w:r>
              <w:rPr>
                <w:rFonts w:hint="eastAsia" w:ascii="宋体"/>
                <w:color w:val="auto"/>
                <w:kern w:val="0"/>
                <w:sz w:val="24"/>
                <w:lang w:val="zh-CN"/>
              </w:rPr>
              <w:t>本次评价的环境保护目标的重点为施工区周围的环境空气、水环境、声环境及生态环境。</w:t>
            </w:r>
            <w:r>
              <w:rPr>
                <w:rFonts w:hint="eastAsia" w:ascii="宋体"/>
                <w:color w:val="auto"/>
                <w:kern w:val="0"/>
                <w:sz w:val="24"/>
                <w:highlight w:val="none"/>
                <w:lang w:val="zh-CN"/>
              </w:rPr>
              <w:t>具体环境保护目标见表</w:t>
            </w:r>
            <w:r>
              <w:rPr>
                <w:rFonts w:hint="eastAsia" w:ascii="宋体"/>
                <w:color w:val="auto"/>
                <w:kern w:val="0"/>
                <w:sz w:val="24"/>
                <w:highlight w:val="none"/>
                <w:lang w:val="en-US" w:eastAsia="zh-CN"/>
              </w:rPr>
              <w:t>3-3，分布图见附图4</w:t>
            </w:r>
            <w:r>
              <w:rPr>
                <w:rFonts w:hint="eastAsia" w:ascii="宋体"/>
                <w:color w:val="auto"/>
                <w:kern w:val="0"/>
                <w:sz w:val="24"/>
                <w:highlight w:val="none"/>
                <w:lang w:val="zh-CN"/>
              </w:rPr>
              <w:t>。</w:t>
            </w:r>
          </w:p>
          <w:p>
            <w:pPr>
              <w:jc w:val="center"/>
              <w:rPr>
                <w:b/>
                <w:color w:val="auto"/>
                <w:sz w:val="24"/>
                <w:highlight w:val="none"/>
              </w:rPr>
            </w:pPr>
            <w:r>
              <w:rPr>
                <w:rFonts w:hint="eastAsia"/>
                <w:b/>
                <w:color w:val="auto"/>
                <w:sz w:val="24"/>
                <w:highlight w:val="none"/>
              </w:rPr>
              <w:t>表</w:t>
            </w:r>
            <w:r>
              <w:rPr>
                <w:rFonts w:hint="eastAsia"/>
                <w:b/>
                <w:color w:val="auto"/>
                <w:sz w:val="24"/>
                <w:highlight w:val="none"/>
                <w:lang w:val="en-US" w:eastAsia="zh-CN"/>
              </w:rPr>
              <w:t>3-3</w:t>
            </w:r>
            <w:r>
              <w:rPr>
                <w:rFonts w:hint="eastAsia"/>
                <w:b/>
                <w:color w:val="auto"/>
                <w:sz w:val="24"/>
                <w:highlight w:val="none"/>
              </w:rPr>
              <w:t xml:space="preserve">   环境保护目标</w:t>
            </w:r>
          </w:p>
          <w:tbl>
            <w:tblPr>
              <w:tblStyle w:val="27"/>
              <w:tblW w:w="889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776"/>
              <w:gridCol w:w="1570"/>
              <w:gridCol w:w="1360"/>
              <w:gridCol w:w="1954"/>
              <w:gridCol w:w="223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1776" w:type="dxa"/>
                </w:tcPr>
                <w:p>
                  <w:pPr>
                    <w:pStyle w:val="10"/>
                    <w:spacing w:line="276" w:lineRule="auto"/>
                    <w:jc w:val="center"/>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环境要素</w:t>
                  </w:r>
                </w:p>
              </w:tc>
              <w:tc>
                <w:tcPr>
                  <w:tcW w:w="1570" w:type="dxa"/>
                </w:tcPr>
                <w:p>
                  <w:pPr>
                    <w:pStyle w:val="10"/>
                    <w:spacing w:line="276" w:lineRule="auto"/>
                    <w:jc w:val="center"/>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环境保护目标</w:t>
                  </w:r>
                </w:p>
              </w:tc>
              <w:tc>
                <w:tcPr>
                  <w:tcW w:w="1360" w:type="dxa"/>
                </w:tcPr>
                <w:p>
                  <w:pPr>
                    <w:pStyle w:val="10"/>
                    <w:spacing w:line="276" w:lineRule="auto"/>
                    <w:jc w:val="center"/>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规模</w:t>
                  </w:r>
                </w:p>
              </w:tc>
              <w:tc>
                <w:tcPr>
                  <w:tcW w:w="1954" w:type="dxa"/>
                </w:tcPr>
                <w:p>
                  <w:pPr>
                    <w:pStyle w:val="10"/>
                    <w:spacing w:line="276" w:lineRule="auto"/>
                    <w:jc w:val="center"/>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相对位置</w:t>
                  </w:r>
                </w:p>
              </w:tc>
              <w:tc>
                <w:tcPr>
                  <w:tcW w:w="2237" w:type="dxa"/>
                </w:tcPr>
                <w:p>
                  <w:pPr>
                    <w:pStyle w:val="10"/>
                    <w:spacing w:line="276" w:lineRule="auto"/>
                    <w:jc w:val="center"/>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保护要求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776" w:type="dxa"/>
                  <w:vMerge w:val="restart"/>
                </w:tcPr>
                <w:p>
                  <w:pPr>
                    <w:pStyle w:val="10"/>
                    <w:spacing w:line="276" w:lineRule="auto"/>
                    <w:jc w:val="center"/>
                    <w:rPr>
                      <w:rFonts w:asciiTheme="minorEastAsia" w:hAnsiTheme="minorEastAsia" w:eastAsiaTheme="minorEastAsia"/>
                      <w:bCs/>
                      <w:color w:val="auto"/>
                      <w:sz w:val="21"/>
                      <w:szCs w:val="21"/>
                      <w:highlight w:val="none"/>
                    </w:rPr>
                  </w:pPr>
                </w:p>
                <w:p>
                  <w:pPr>
                    <w:pStyle w:val="10"/>
                    <w:spacing w:line="276" w:lineRule="auto"/>
                    <w:jc w:val="both"/>
                    <w:rPr>
                      <w:rFonts w:asciiTheme="minorEastAsia" w:hAnsiTheme="minorEastAsia" w:eastAsiaTheme="minorEastAsia"/>
                      <w:bCs/>
                      <w:color w:val="auto"/>
                      <w:sz w:val="21"/>
                      <w:szCs w:val="21"/>
                      <w:highlight w:val="none"/>
                    </w:rPr>
                  </w:pPr>
                </w:p>
                <w:p>
                  <w:pPr>
                    <w:pStyle w:val="10"/>
                    <w:spacing w:line="276" w:lineRule="auto"/>
                    <w:jc w:val="both"/>
                    <w:rPr>
                      <w:rFonts w:asciiTheme="minorEastAsia" w:hAnsiTheme="minorEastAsia" w:eastAsiaTheme="minorEastAsia"/>
                      <w:bCs/>
                      <w:color w:val="auto"/>
                      <w:sz w:val="21"/>
                      <w:szCs w:val="21"/>
                      <w:highlight w:val="none"/>
                    </w:rPr>
                  </w:pPr>
                </w:p>
                <w:p>
                  <w:pPr>
                    <w:pStyle w:val="10"/>
                    <w:spacing w:line="276" w:lineRule="auto"/>
                    <w:jc w:val="center"/>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环境空气、声环境</w:t>
                  </w:r>
                </w:p>
              </w:tc>
              <w:tc>
                <w:tcPr>
                  <w:tcW w:w="1570" w:type="dxa"/>
                </w:tcPr>
                <w:p>
                  <w:pPr>
                    <w:pStyle w:val="10"/>
                    <w:spacing w:line="276" w:lineRule="auto"/>
                    <w:jc w:val="both"/>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杨家将村居民</w:t>
                  </w:r>
                </w:p>
              </w:tc>
              <w:tc>
                <w:tcPr>
                  <w:tcW w:w="1360" w:type="dxa"/>
                </w:tcPr>
                <w:p>
                  <w:pPr>
                    <w:pStyle w:val="10"/>
                    <w:spacing w:line="276" w:lineRule="auto"/>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12</w:t>
                  </w:r>
                  <w:r>
                    <w:rPr>
                      <w:rFonts w:hint="eastAsia" w:ascii="宋体" w:hAnsi="宋体" w:eastAsia="宋体"/>
                      <w:color w:val="auto"/>
                      <w:sz w:val="21"/>
                      <w:szCs w:val="21"/>
                      <w:highlight w:val="none"/>
                    </w:rPr>
                    <w:t>户</w:t>
                  </w:r>
                  <w:r>
                    <w:rPr>
                      <w:rFonts w:hint="eastAsia" w:asciiTheme="minorEastAsia" w:hAnsiTheme="minorEastAsia" w:eastAsiaTheme="minorEastAsia"/>
                      <w:color w:val="auto"/>
                      <w:sz w:val="21"/>
                      <w:szCs w:val="21"/>
                      <w:highlight w:val="none"/>
                      <w:lang w:val="en-US" w:eastAsia="zh-CN"/>
                    </w:rPr>
                    <w:t>48</w:t>
                  </w:r>
                  <w:r>
                    <w:rPr>
                      <w:rFonts w:hint="eastAsia" w:ascii="宋体" w:hAnsi="宋体" w:eastAsia="宋体"/>
                      <w:color w:val="auto"/>
                      <w:sz w:val="21"/>
                      <w:szCs w:val="21"/>
                      <w:highlight w:val="none"/>
                    </w:rPr>
                    <w:t>人</w:t>
                  </w:r>
                </w:p>
                <w:p>
                  <w:pPr>
                    <w:rPr>
                      <w:color w:val="FF0000"/>
                      <w:highlight w:val="none"/>
                    </w:rPr>
                  </w:pPr>
                </w:p>
              </w:tc>
              <w:tc>
                <w:tcPr>
                  <w:tcW w:w="1954" w:type="dxa"/>
                </w:tcPr>
                <w:p>
                  <w:pPr>
                    <w:pStyle w:val="10"/>
                    <w:spacing w:line="276" w:lineRule="auto"/>
                    <w:rPr>
                      <w:rFonts w:hint="default" w:asciiTheme="minorEastAsia" w:hAnsiTheme="minorEastAsia" w:eastAsiaTheme="minorEastAsia"/>
                      <w:bCs/>
                      <w:color w:val="auto"/>
                      <w:sz w:val="21"/>
                      <w:szCs w:val="21"/>
                      <w:highlight w:val="none"/>
                      <w:lang w:val="en-US" w:eastAsia="zh-CN"/>
                    </w:rPr>
                  </w:pPr>
                  <w:r>
                    <w:rPr>
                      <w:rFonts w:hint="eastAsia" w:asciiTheme="minorEastAsia" w:hAnsiTheme="minorEastAsia" w:eastAsiaTheme="minorEastAsia"/>
                      <w:bCs/>
                      <w:color w:val="auto"/>
                      <w:sz w:val="21"/>
                      <w:szCs w:val="21"/>
                      <w:highlight w:val="none"/>
                      <w:lang w:eastAsia="zh-CN"/>
                    </w:rPr>
                    <w:t>项目北面</w:t>
                  </w:r>
                  <w:r>
                    <w:rPr>
                      <w:rFonts w:hint="eastAsia" w:asciiTheme="minorEastAsia" w:hAnsiTheme="minorEastAsia" w:eastAsiaTheme="minorEastAsia"/>
                      <w:bCs/>
                      <w:color w:val="auto"/>
                      <w:sz w:val="21"/>
                      <w:szCs w:val="21"/>
                      <w:highlight w:val="none"/>
                      <w:lang w:val="en-US" w:eastAsia="zh-CN"/>
                    </w:rPr>
                    <w:t>50-230m</w:t>
                  </w:r>
                </w:p>
              </w:tc>
              <w:tc>
                <w:tcPr>
                  <w:tcW w:w="2237" w:type="dxa"/>
                  <w:vMerge w:val="restart"/>
                </w:tcPr>
                <w:p>
                  <w:pPr>
                    <w:pStyle w:val="10"/>
                    <w:spacing w:line="276" w:lineRule="auto"/>
                    <w:rPr>
                      <w:rFonts w:asciiTheme="minorEastAsia" w:hAnsiTheme="minorEastAsia" w:eastAsiaTheme="minorEastAsia"/>
                      <w:bCs/>
                      <w:color w:val="auto"/>
                      <w:sz w:val="21"/>
                      <w:szCs w:val="21"/>
                      <w:highlight w:val="none"/>
                    </w:rPr>
                  </w:pPr>
                  <w:r>
                    <w:rPr>
                      <w:rFonts w:hint="eastAsia" w:cs="宋体" w:asciiTheme="minorEastAsia" w:hAnsiTheme="minorEastAsia" w:eastAsiaTheme="minorEastAsia"/>
                      <w:color w:val="auto"/>
                      <w:sz w:val="21"/>
                      <w:szCs w:val="21"/>
                      <w:highlight w:val="none"/>
                    </w:rPr>
                    <w:t>《环境空气质量标准》（GB3095-2012）二级;</w:t>
                  </w:r>
                  <w:r>
                    <w:rPr>
                      <w:rFonts w:ascii="宋体" w:hAnsi="宋体"/>
                      <w:color w:val="auto"/>
                      <w:sz w:val="18"/>
                      <w:szCs w:val="21"/>
                      <w:highlight w:val="none"/>
                    </w:rPr>
                    <w:t xml:space="preserve"> </w:t>
                  </w:r>
                  <w:r>
                    <w:rPr>
                      <w:rFonts w:cs="宋体"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声</w:t>
                  </w:r>
                  <w:r>
                    <w:rPr>
                      <w:rFonts w:cs="宋体" w:asciiTheme="minorEastAsia" w:hAnsiTheme="minorEastAsia" w:eastAsiaTheme="minorEastAsia"/>
                      <w:color w:val="auto"/>
                      <w:sz w:val="21"/>
                      <w:szCs w:val="21"/>
                      <w:highlight w:val="none"/>
                    </w:rPr>
                    <w:t>环境质量标准》</w:t>
                  </w:r>
                  <w:r>
                    <w:rPr>
                      <w:rFonts w:hint="eastAsia" w:cs="宋体" w:asciiTheme="minorEastAsia" w:hAnsiTheme="minorEastAsia" w:eastAsiaTheme="minorEastAsia"/>
                      <w:color w:val="auto"/>
                      <w:sz w:val="21"/>
                      <w:szCs w:val="21"/>
                      <w:highlight w:val="none"/>
                    </w:rPr>
                    <w:t>（GB3096-2008）2类</w:t>
                  </w:r>
                  <w:r>
                    <w:rPr>
                      <w:rFonts w:cs="宋体" w:asciiTheme="minorEastAsia" w:hAnsiTheme="minorEastAsia" w:eastAsiaTheme="minorEastAsia"/>
                      <w:color w:val="auto"/>
                      <w:sz w:val="21"/>
                      <w:szCs w:val="21"/>
                      <w:highlight w:val="none"/>
                    </w:rPr>
                    <w:t>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1776" w:type="dxa"/>
                  <w:vMerge w:val="continue"/>
                </w:tcPr>
                <w:p>
                  <w:pPr>
                    <w:pStyle w:val="10"/>
                    <w:spacing w:line="276" w:lineRule="auto"/>
                    <w:jc w:val="center"/>
                    <w:rPr>
                      <w:rFonts w:asciiTheme="minorEastAsia" w:hAnsiTheme="minorEastAsia" w:eastAsiaTheme="minorEastAsia"/>
                      <w:bCs/>
                      <w:color w:val="auto"/>
                      <w:sz w:val="21"/>
                      <w:szCs w:val="21"/>
                      <w:highlight w:val="none"/>
                    </w:rPr>
                  </w:pPr>
                </w:p>
              </w:tc>
              <w:tc>
                <w:tcPr>
                  <w:tcW w:w="1570" w:type="dxa"/>
                </w:tcPr>
                <w:p>
                  <w:pPr>
                    <w:pStyle w:val="10"/>
                    <w:spacing w:line="276"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lang w:eastAsia="zh-CN"/>
                    </w:rPr>
                    <w:t>杨家将村居民</w:t>
                  </w:r>
                </w:p>
              </w:tc>
              <w:tc>
                <w:tcPr>
                  <w:tcW w:w="1360" w:type="dxa"/>
                </w:tcPr>
                <w:p>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55</w:t>
                  </w:r>
                  <w:r>
                    <w:rPr>
                      <w:rFonts w:hint="eastAsia" w:ascii="宋体" w:hAnsi="宋体"/>
                      <w:color w:val="auto"/>
                      <w:szCs w:val="21"/>
                      <w:highlight w:val="none"/>
                    </w:rPr>
                    <w:t>户</w:t>
                  </w:r>
                  <w:r>
                    <w:rPr>
                      <w:rFonts w:hint="eastAsia" w:asciiTheme="minorEastAsia" w:hAnsiTheme="minorEastAsia" w:eastAsiaTheme="minorEastAsia"/>
                      <w:color w:val="auto"/>
                      <w:szCs w:val="21"/>
                      <w:highlight w:val="none"/>
                      <w:lang w:val="en-US" w:eastAsia="zh-CN"/>
                    </w:rPr>
                    <w:t>220</w:t>
                  </w:r>
                  <w:r>
                    <w:rPr>
                      <w:rFonts w:hint="eastAsia" w:ascii="宋体" w:hAnsi="宋体"/>
                      <w:color w:val="auto"/>
                      <w:szCs w:val="21"/>
                      <w:highlight w:val="none"/>
                    </w:rPr>
                    <w:t>人</w:t>
                  </w:r>
                </w:p>
                <w:p>
                  <w:pPr>
                    <w:rPr>
                      <w:color w:val="auto"/>
                      <w:highlight w:val="none"/>
                    </w:rPr>
                  </w:pPr>
                </w:p>
              </w:tc>
              <w:tc>
                <w:tcPr>
                  <w:tcW w:w="1954" w:type="dxa"/>
                </w:tcPr>
                <w:p>
                  <w:pPr>
                    <w:pStyle w:val="10"/>
                    <w:spacing w:line="276" w:lineRule="auto"/>
                    <w:rPr>
                      <w:rFonts w:hint="default" w:asciiTheme="minorEastAsia" w:hAnsiTheme="minorEastAsia" w:eastAsiaTheme="minorEastAsia"/>
                      <w:bCs/>
                      <w:color w:val="auto"/>
                      <w:sz w:val="21"/>
                      <w:szCs w:val="21"/>
                      <w:highlight w:val="none"/>
                      <w:lang w:val="en-US" w:eastAsia="zh-CN"/>
                    </w:rPr>
                  </w:pPr>
                  <w:r>
                    <w:rPr>
                      <w:rFonts w:hint="eastAsia" w:asciiTheme="minorEastAsia" w:hAnsiTheme="minorEastAsia" w:eastAsiaTheme="minorEastAsia"/>
                      <w:bCs/>
                      <w:color w:val="auto"/>
                      <w:sz w:val="21"/>
                      <w:szCs w:val="21"/>
                      <w:highlight w:val="none"/>
                      <w:lang w:eastAsia="zh-CN"/>
                    </w:rPr>
                    <w:t>项目东面</w:t>
                  </w:r>
                  <w:r>
                    <w:rPr>
                      <w:rFonts w:hint="eastAsia" w:asciiTheme="minorEastAsia" w:hAnsiTheme="minorEastAsia" w:eastAsiaTheme="minorEastAsia"/>
                      <w:bCs/>
                      <w:color w:val="auto"/>
                      <w:sz w:val="21"/>
                      <w:szCs w:val="21"/>
                      <w:highlight w:val="none"/>
                      <w:lang w:val="en-US" w:eastAsia="zh-CN"/>
                    </w:rPr>
                    <w:t>50-350m</w:t>
                  </w:r>
                </w:p>
              </w:tc>
              <w:tc>
                <w:tcPr>
                  <w:tcW w:w="2237" w:type="dxa"/>
                  <w:vMerge w:val="continue"/>
                </w:tcPr>
                <w:p>
                  <w:pPr>
                    <w:pStyle w:val="10"/>
                    <w:spacing w:line="276" w:lineRule="auto"/>
                    <w:rPr>
                      <w:rFonts w:cs="宋体" w:asciiTheme="minorEastAsia" w:hAnsiTheme="minorEastAsia" w:eastAsia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776" w:type="dxa"/>
                  <w:vMerge w:val="continue"/>
                </w:tcPr>
                <w:p>
                  <w:pPr>
                    <w:pStyle w:val="10"/>
                    <w:spacing w:line="276" w:lineRule="auto"/>
                    <w:jc w:val="center"/>
                    <w:rPr>
                      <w:rFonts w:asciiTheme="minorEastAsia" w:hAnsiTheme="minorEastAsia" w:eastAsiaTheme="minorEastAsia"/>
                      <w:bCs/>
                      <w:color w:val="auto"/>
                      <w:sz w:val="21"/>
                      <w:szCs w:val="21"/>
                      <w:highlight w:val="none"/>
                    </w:rPr>
                  </w:pPr>
                </w:p>
              </w:tc>
              <w:tc>
                <w:tcPr>
                  <w:tcW w:w="1570" w:type="dxa"/>
                </w:tcPr>
                <w:p>
                  <w:pPr>
                    <w:pStyle w:val="10"/>
                    <w:spacing w:line="276" w:lineRule="auto"/>
                    <w:jc w:val="center"/>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lang w:eastAsia="zh-CN"/>
                    </w:rPr>
                    <w:t>杨家将村居民</w:t>
                  </w:r>
                </w:p>
              </w:tc>
              <w:tc>
                <w:tcPr>
                  <w:tcW w:w="1360" w:type="dxa"/>
                </w:tcPr>
                <w:p>
                  <w:pP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45</w:t>
                  </w:r>
                  <w:r>
                    <w:rPr>
                      <w:rFonts w:hint="eastAsia" w:ascii="宋体" w:hAnsi="宋体"/>
                      <w:color w:val="auto"/>
                      <w:szCs w:val="21"/>
                      <w:highlight w:val="none"/>
                    </w:rPr>
                    <w:t>户</w:t>
                  </w:r>
                  <w:r>
                    <w:rPr>
                      <w:rFonts w:hint="eastAsia" w:asciiTheme="minorEastAsia" w:hAnsiTheme="minorEastAsia" w:eastAsiaTheme="minorEastAsia"/>
                      <w:color w:val="auto"/>
                      <w:szCs w:val="21"/>
                      <w:highlight w:val="none"/>
                      <w:lang w:val="en-US" w:eastAsia="zh-CN"/>
                    </w:rPr>
                    <w:t>180</w:t>
                  </w:r>
                  <w:r>
                    <w:rPr>
                      <w:rFonts w:hint="eastAsia" w:ascii="宋体" w:hAnsi="宋体"/>
                      <w:color w:val="auto"/>
                      <w:szCs w:val="21"/>
                      <w:highlight w:val="none"/>
                    </w:rPr>
                    <w:t>人</w:t>
                  </w:r>
                </w:p>
                <w:p>
                  <w:pPr>
                    <w:rPr>
                      <w:color w:val="auto"/>
                      <w:highlight w:val="none"/>
                    </w:rPr>
                  </w:pPr>
                </w:p>
              </w:tc>
              <w:tc>
                <w:tcPr>
                  <w:tcW w:w="1954" w:type="dxa"/>
                </w:tcPr>
                <w:p>
                  <w:pPr>
                    <w:pStyle w:val="10"/>
                    <w:spacing w:line="276" w:lineRule="auto"/>
                    <w:rPr>
                      <w:rFonts w:hint="default" w:asciiTheme="minorEastAsia" w:hAnsiTheme="minorEastAsia" w:eastAsiaTheme="minorEastAsia"/>
                      <w:bCs/>
                      <w:color w:val="auto"/>
                      <w:sz w:val="21"/>
                      <w:szCs w:val="21"/>
                      <w:highlight w:val="none"/>
                      <w:lang w:val="en-US" w:eastAsia="zh-CN"/>
                    </w:rPr>
                  </w:pPr>
                  <w:r>
                    <w:rPr>
                      <w:rFonts w:hint="eastAsia" w:asciiTheme="minorEastAsia" w:hAnsiTheme="minorEastAsia" w:eastAsiaTheme="minorEastAsia"/>
                      <w:bCs/>
                      <w:color w:val="auto"/>
                      <w:sz w:val="21"/>
                      <w:szCs w:val="21"/>
                      <w:highlight w:val="none"/>
                      <w:lang w:val="en-US" w:eastAsia="zh-CN"/>
                    </w:rPr>
                    <w:t>项目西面20-310m</w:t>
                  </w:r>
                </w:p>
              </w:tc>
              <w:tc>
                <w:tcPr>
                  <w:tcW w:w="2237" w:type="dxa"/>
                  <w:vMerge w:val="continue"/>
                </w:tcPr>
                <w:p>
                  <w:pPr>
                    <w:pStyle w:val="10"/>
                    <w:spacing w:line="276" w:lineRule="auto"/>
                    <w:rPr>
                      <w:rFonts w:cs="宋体" w:asciiTheme="minorEastAsia" w:hAnsiTheme="minorEastAsia" w:eastAsia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776" w:type="dxa"/>
                  <w:vMerge w:val="continue"/>
                </w:tcPr>
                <w:p>
                  <w:pPr>
                    <w:pStyle w:val="10"/>
                    <w:spacing w:line="276" w:lineRule="auto"/>
                    <w:jc w:val="center"/>
                    <w:rPr>
                      <w:rFonts w:asciiTheme="minorEastAsia" w:hAnsiTheme="minorEastAsia" w:eastAsiaTheme="minorEastAsia"/>
                      <w:bCs/>
                      <w:color w:val="auto"/>
                      <w:sz w:val="21"/>
                      <w:szCs w:val="21"/>
                      <w:highlight w:val="none"/>
                    </w:rPr>
                  </w:pPr>
                </w:p>
              </w:tc>
              <w:tc>
                <w:tcPr>
                  <w:tcW w:w="1570" w:type="dxa"/>
                </w:tcPr>
                <w:p>
                  <w:pPr>
                    <w:pStyle w:val="10"/>
                    <w:spacing w:line="276" w:lineRule="auto"/>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杨家将村居民</w:t>
                  </w:r>
                </w:p>
              </w:tc>
              <w:tc>
                <w:tcPr>
                  <w:tcW w:w="1360" w:type="dxa"/>
                </w:tcPr>
                <w:p>
                  <w:pPr>
                    <w:rPr>
                      <w:rFonts w:hint="default" w:eastAsia="宋体"/>
                      <w:color w:val="auto"/>
                      <w:highlight w:val="none"/>
                      <w:lang w:val="en-US" w:eastAsia="zh-CN"/>
                    </w:rPr>
                  </w:pPr>
                  <w:r>
                    <w:rPr>
                      <w:rFonts w:hint="eastAsia"/>
                      <w:color w:val="auto"/>
                      <w:highlight w:val="none"/>
                      <w:lang w:val="en-US" w:eastAsia="zh-CN"/>
                    </w:rPr>
                    <w:t>110户440人</w:t>
                  </w:r>
                </w:p>
              </w:tc>
              <w:tc>
                <w:tcPr>
                  <w:tcW w:w="1954" w:type="dxa"/>
                </w:tcPr>
                <w:p>
                  <w:pPr>
                    <w:pStyle w:val="10"/>
                    <w:spacing w:line="276" w:lineRule="auto"/>
                    <w:rPr>
                      <w:rFonts w:hint="default" w:asciiTheme="minorEastAsia" w:hAnsiTheme="minorEastAsia" w:eastAsiaTheme="minorEastAsia"/>
                      <w:bCs/>
                      <w:color w:val="auto"/>
                      <w:sz w:val="21"/>
                      <w:szCs w:val="21"/>
                      <w:highlight w:val="none"/>
                      <w:lang w:val="en-US" w:eastAsia="zh-CN"/>
                    </w:rPr>
                  </w:pPr>
                  <w:r>
                    <w:rPr>
                      <w:rFonts w:hint="eastAsia" w:asciiTheme="minorEastAsia" w:hAnsiTheme="minorEastAsia" w:eastAsiaTheme="minorEastAsia"/>
                      <w:bCs/>
                      <w:color w:val="auto"/>
                      <w:sz w:val="21"/>
                      <w:szCs w:val="21"/>
                      <w:highlight w:val="none"/>
                      <w:lang w:eastAsia="zh-CN"/>
                    </w:rPr>
                    <w:t>项目西南面</w:t>
                  </w:r>
                  <w:r>
                    <w:rPr>
                      <w:rFonts w:hint="eastAsia" w:asciiTheme="minorEastAsia" w:hAnsiTheme="minorEastAsia" w:eastAsiaTheme="minorEastAsia"/>
                      <w:bCs/>
                      <w:color w:val="auto"/>
                      <w:sz w:val="21"/>
                      <w:szCs w:val="21"/>
                      <w:highlight w:val="none"/>
                      <w:lang w:val="en-US" w:eastAsia="zh-CN"/>
                    </w:rPr>
                    <w:t>50-280m</w:t>
                  </w:r>
                </w:p>
              </w:tc>
              <w:tc>
                <w:tcPr>
                  <w:tcW w:w="2237" w:type="dxa"/>
                  <w:vMerge w:val="continue"/>
                </w:tcPr>
                <w:p>
                  <w:pPr>
                    <w:pStyle w:val="10"/>
                    <w:spacing w:line="276" w:lineRule="auto"/>
                    <w:rPr>
                      <w:rFonts w:cs="宋体" w:asciiTheme="minorEastAsia" w:hAnsiTheme="minorEastAsia" w:eastAsia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1776" w:type="dxa"/>
                </w:tcPr>
                <w:p>
                  <w:pPr>
                    <w:pStyle w:val="10"/>
                    <w:spacing w:line="276" w:lineRule="auto"/>
                    <w:jc w:val="center"/>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地表水</w:t>
                  </w:r>
                </w:p>
              </w:tc>
              <w:tc>
                <w:tcPr>
                  <w:tcW w:w="1570" w:type="dxa"/>
                </w:tcPr>
                <w:p>
                  <w:pPr>
                    <w:pStyle w:val="10"/>
                    <w:spacing w:line="276" w:lineRule="auto"/>
                    <w:jc w:val="center"/>
                    <w:rPr>
                      <w:rFonts w:hint="eastAsia"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val="en-US" w:eastAsia="zh-CN"/>
                    </w:rPr>
                    <w:t>/</w:t>
                  </w:r>
                </w:p>
              </w:tc>
              <w:tc>
                <w:tcPr>
                  <w:tcW w:w="1360" w:type="dxa"/>
                </w:tcPr>
                <w:p>
                  <w:pPr>
                    <w:pStyle w:val="10"/>
                    <w:spacing w:line="276" w:lineRule="auto"/>
                    <w:rPr>
                      <w:rFonts w:asciiTheme="minorEastAsia" w:hAnsiTheme="minorEastAsia" w:eastAsiaTheme="minorEastAsia"/>
                      <w:bCs/>
                      <w:color w:val="FF0000"/>
                      <w:sz w:val="21"/>
                      <w:szCs w:val="21"/>
                      <w:highlight w:val="none"/>
                    </w:rPr>
                  </w:pPr>
                  <w:r>
                    <w:rPr>
                      <w:rFonts w:hint="eastAsia" w:asciiTheme="minorEastAsia" w:hAnsiTheme="minorEastAsia" w:eastAsiaTheme="minorEastAsia"/>
                      <w:bCs/>
                      <w:color w:val="auto"/>
                      <w:sz w:val="21"/>
                      <w:szCs w:val="21"/>
                      <w:highlight w:val="none"/>
                    </w:rPr>
                    <w:t>/</w:t>
                  </w:r>
                </w:p>
              </w:tc>
              <w:tc>
                <w:tcPr>
                  <w:tcW w:w="1954" w:type="dxa"/>
                </w:tcPr>
                <w:p>
                  <w:pPr>
                    <w:pStyle w:val="10"/>
                    <w:spacing w:line="276" w:lineRule="auto"/>
                    <w:rPr>
                      <w:rFonts w:hint="default" w:asciiTheme="minorEastAsia" w:hAnsiTheme="minorEastAsia" w:eastAsiaTheme="minorEastAsia"/>
                      <w:bCs/>
                      <w:color w:val="auto"/>
                      <w:sz w:val="21"/>
                      <w:szCs w:val="21"/>
                      <w:highlight w:val="none"/>
                      <w:lang w:val="en-US" w:eastAsia="zh-CN"/>
                    </w:rPr>
                  </w:pPr>
                  <w:r>
                    <w:rPr>
                      <w:rFonts w:hint="eastAsia" w:asciiTheme="minorEastAsia" w:hAnsiTheme="minorEastAsia" w:eastAsiaTheme="minorEastAsia"/>
                      <w:bCs/>
                      <w:color w:val="auto"/>
                      <w:sz w:val="21"/>
                      <w:szCs w:val="21"/>
                      <w:highlight w:val="none"/>
                      <w:lang w:val="en-US" w:eastAsia="zh-CN"/>
                    </w:rPr>
                    <w:t>/</w:t>
                  </w:r>
                </w:p>
              </w:tc>
              <w:tc>
                <w:tcPr>
                  <w:tcW w:w="2237" w:type="dxa"/>
                </w:tcPr>
                <w:p>
                  <w:pPr>
                    <w:pStyle w:val="10"/>
                    <w:spacing w:line="276" w:lineRule="auto"/>
                    <w:rPr>
                      <w:rFonts w:hint="eastAsia" w:asciiTheme="minorEastAsia" w:hAnsiTheme="minorEastAsia" w:eastAsiaTheme="minorEastAsia"/>
                      <w:bCs/>
                      <w:color w:val="auto"/>
                      <w:sz w:val="21"/>
                      <w:szCs w:val="21"/>
                      <w:highlight w:val="none"/>
                      <w:lang w:val="en-US" w:eastAsia="zh-CN"/>
                    </w:rPr>
                  </w:pPr>
                  <w:r>
                    <w:rPr>
                      <w:rFonts w:hint="eastAsia" w:asciiTheme="minorEastAsia" w:hAnsiTheme="minorEastAsia" w:eastAsiaTheme="minorEastAsia"/>
                      <w:bCs/>
                      <w:color w:val="auto"/>
                      <w:sz w:val="21"/>
                      <w:szCs w:val="21"/>
                      <w:highlight w:val="none"/>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1776" w:type="dxa"/>
                </w:tcPr>
                <w:p>
                  <w:pPr>
                    <w:pStyle w:val="10"/>
                    <w:spacing w:line="276" w:lineRule="auto"/>
                    <w:jc w:val="center"/>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生态环境</w:t>
                  </w:r>
                </w:p>
              </w:tc>
              <w:tc>
                <w:tcPr>
                  <w:tcW w:w="1570" w:type="dxa"/>
                </w:tcPr>
                <w:p>
                  <w:pPr>
                    <w:pStyle w:val="10"/>
                    <w:spacing w:line="276" w:lineRule="auto"/>
                    <w:jc w:val="center"/>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植被土壤</w:t>
                  </w:r>
                </w:p>
              </w:tc>
              <w:tc>
                <w:tcPr>
                  <w:tcW w:w="1360" w:type="dxa"/>
                </w:tcPr>
                <w:p>
                  <w:pPr>
                    <w:pStyle w:val="10"/>
                    <w:spacing w:line="276" w:lineRule="auto"/>
                    <w:jc w:val="center"/>
                    <w:rPr>
                      <w:rFonts w:asciiTheme="minorEastAsia" w:hAnsiTheme="minorEastAsia" w:eastAsiaTheme="minorEastAsia"/>
                      <w:bCs/>
                      <w:color w:val="FF0000"/>
                      <w:sz w:val="21"/>
                      <w:szCs w:val="21"/>
                      <w:highlight w:val="none"/>
                    </w:rPr>
                  </w:pPr>
                  <w:r>
                    <w:rPr>
                      <w:rFonts w:hint="eastAsia" w:cs="宋体" w:asciiTheme="minorEastAsia" w:hAnsiTheme="minorEastAsia" w:eastAsiaTheme="minorEastAsia"/>
                      <w:color w:val="auto"/>
                      <w:sz w:val="21"/>
                      <w:szCs w:val="21"/>
                      <w:highlight w:val="none"/>
                    </w:rPr>
                    <w:t>项目扰动范围周边</w:t>
                  </w:r>
                </w:p>
              </w:tc>
              <w:tc>
                <w:tcPr>
                  <w:tcW w:w="1954" w:type="dxa"/>
                </w:tcPr>
                <w:p>
                  <w:pPr>
                    <w:pStyle w:val="10"/>
                    <w:spacing w:line="276" w:lineRule="auto"/>
                    <w:rPr>
                      <w:rFonts w:asciiTheme="minorEastAsia" w:hAnsiTheme="minorEastAsia" w:eastAsiaTheme="minorEastAsia"/>
                      <w:bCs/>
                      <w:color w:val="auto"/>
                      <w:sz w:val="21"/>
                      <w:szCs w:val="21"/>
                      <w:highlight w:val="none"/>
                    </w:rPr>
                  </w:pPr>
                  <w:r>
                    <w:rPr>
                      <w:rFonts w:hint="eastAsia" w:asciiTheme="minorEastAsia" w:hAnsiTheme="minorEastAsia" w:eastAsiaTheme="minorEastAsia"/>
                      <w:bCs/>
                      <w:color w:val="auto"/>
                      <w:sz w:val="21"/>
                      <w:szCs w:val="21"/>
                      <w:highlight w:val="none"/>
                    </w:rPr>
                    <w:t>/</w:t>
                  </w:r>
                </w:p>
              </w:tc>
              <w:tc>
                <w:tcPr>
                  <w:tcW w:w="2237" w:type="dxa"/>
                </w:tcPr>
                <w:p>
                  <w:pPr>
                    <w:pStyle w:val="10"/>
                    <w:spacing w:line="276" w:lineRule="auto"/>
                    <w:rPr>
                      <w:rFonts w:asciiTheme="minorEastAsia" w:hAnsiTheme="minorEastAsia" w:eastAsiaTheme="minorEastAsia"/>
                      <w:bCs/>
                      <w:color w:val="auto"/>
                      <w:sz w:val="21"/>
                      <w:szCs w:val="21"/>
                      <w:highlight w:val="none"/>
                    </w:rPr>
                  </w:pPr>
                  <w:r>
                    <w:rPr>
                      <w:rFonts w:hint="eastAsia" w:cs="宋体" w:asciiTheme="minorEastAsia" w:hAnsiTheme="minorEastAsia" w:eastAsiaTheme="minorEastAsia"/>
                      <w:color w:val="auto"/>
                      <w:sz w:val="21"/>
                      <w:szCs w:val="21"/>
                      <w:highlight w:val="none"/>
                    </w:rPr>
                    <w:t>不使生态环境发生明显改变。</w:t>
                  </w:r>
                </w:p>
              </w:tc>
            </w:tr>
          </w:tbl>
          <w:p>
            <w:pPr>
              <w:pStyle w:val="25"/>
              <w:ind w:firstLine="0" w:firstLineChars="0"/>
              <w:rPr>
                <w:rFonts w:hint="eastAsia" w:ascii="宋体" w:hAnsi="宋体" w:eastAsia="宋体" w:cs="宋体"/>
                <w:kern w:val="2"/>
                <w:szCs w:val="24"/>
                <w:lang w:val="en-US" w:eastAsia="zh-CN"/>
              </w:rPr>
            </w:pPr>
          </w:p>
        </w:tc>
      </w:tr>
    </w:tbl>
    <w:p>
      <w:pPr>
        <w:pStyle w:val="14"/>
        <w:rPr>
          <w:rFonts w:asciiTheme="minorEastAsia" w:hAnsiTheme="minorEastAsia" w:eastAsiaTheme="minorEastAsia"/>
          <w:b/>
          <w:color w:val="auto"/>
          <w:sz w:val="30"/>
        </w:rPr>
      </w:pPr>
      <w:bookmarkStart w:id="33" w:name="_Toc173404850"/>
      <w:r>
        <w:rPr>
          <w:rFonts w:hint="eastAsia" w:asciiTheme="minorEastAsia" w:hAnsiTheme="minorEastAsia" w:eastAsiaTheme="minorEastAsia"/>
          <w:b/>
          <w:color w:val="auto"/>
          <w:sz w:val="30"/>
          <w:lang w:eastAsia="zh-CN"/>
        </w:rPr>
        <w:t>四、</w:t>
      </w:r>
      <w:r>
        <w:rPr>
          <w:rFonts w:hint="eastAsia" w:asciiTheme="minorEastAsia" w:hAnsiTheme="minorEastAsia" w:eastAsiaTheme="minorEastAsia"/>
          <w:b/>
          <w:color w:val="auto"/>
          <w:sz w:val="30"/>
        </w:rPr>
        <w:t>评价适用标准</w:t>
      </w:r>
      <w:bookmarkEnd w:id="33"/>
    </w:p>
    <w:tbl>
      <w:tblPr>
        <w:tblStyle w:val="26"/>
        <w:tblW w:w="928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288"/>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3111" w:hRule="atLeast"/>
          <w:jc w:val="center"/>
        </w:trPr>
        <w:tc>
          <w:tcPr>
            <w:tcW w:w="9288" w:type="dxa"/>
            <w:tcBorders>
              <w:tl2br w:val="nil"/>
              <w:tr2bl w:val="nil"/>
            </w:tcBorders>
          </w:tcPr>
          <w:p>
            <w:pPr>
              <w:spacing w:line="360" w:lineRule="auto"/>
              <w:rPr>
                <w:rFonts w:asciiTheme="minorEastAsia" w:hAnsiTheme="minorEastAsia" w:eastAsiaTheme="minorEastAsia"/>
                <w:b/>
                <w:bCs/>
                <w:color w:val="auto"/>
                <w:sz w:val="28"/>
              </w:rPr>
            </w:pPr>
            <w:r>
              <w:rPr>
                <w:rFonts w:hint="eastAsia" w:asciiTheme="minorEastAsia" w:hAnsiTheme="minorEastAsia" w:eastAsiaTheme="minorEastAsia"/>
                <w:b/>
                <w:bCs/>
                <w:color w:val="auto"/>
                <w:sz w:val="28"/>
              </w:rPr>
              <w:t>环境质量标准</w:t>
            </w:r>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一、环境空气质量标准</w:t>
            </w:r>
          </w:p>
          <w:p>
            <w:pPr>
              <w:spacing w:line="360" w:lineRule="auto"/>
              <w:ind w:firstLine="480" w:firstLineChars="200"/>
              <w:jc w:val="left"/>
              <w:rPr>
                <w:rFonts w:hint="eastAsia" w:ascii="宋体" w:hAnsi="宋体" w:eastAsia="宋体" w:cs="宋体"/>
                <w:bCs/>
                <w:sz w:val="24"/>
              </w:rPr>
            </w:pPr>
            <w:r>
              <w:rPr>
                <w:rFonts w:hint="eastAsia" w:ascii="宋体" w:hAnsi="宋体" w:cs="宋体"/>
                <w:bCs/>
                <w:sz w:val="24"/>
                <w:lang w:eastAsia="zh-CN"/>
              </w:rPr>
              <w:t>项目所在区域环境</w:t>
            </w:r>
            <w:r>
              <w:rPr>
                <w:rFonts w:hint="eastAsia" w:ascii="宋体" w:hAnsi="宋体" w:eastAsia="宋体" w:cs="宋体"/>
                <w:bCs/>
                <w:sz w:val="24"/>
              </w:rPr>
              <w:t>空气执行《环境空气质量标准》（GB3095-2012）及2018修改单中的二级标准限值，具体见表4-1。</w:t>
            </w:r>
          </w:p>
          <w:p>
            <w:pPr>
              <w:pStyle w:val="14"/>
              <w:spacing w:line="240" w:lineRule="auto"/>
              <w:jc w:val="center"/>
              <w:rPr>
                <w:rFonts w:hint="eastAsia"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表</w:t>
            </w:r>
            <w:r>
              <w:rPr>
                <w:rFonts w:hint="eastAsia" w:asciiTheme="minorEastAsia" w:hAnsiTheme="minorEastAsia" w:eastAsiaTheme="minorEastAsia"/>
                <w:b/>
                <w:bCs/>
                <w:color w:val="auto"/>
                <w:sz w:val="24"/>
                <w:szCs w:val="24"/>
                <w:lang w:val="en-US" w:eastAsia="zh-CN"/>
              </w:rPr>
              <w:t xml:space="preserve">4-1  </w:t>
            </w:r>
            <w:r>
              <w:rPr>
                <w:rFonts w:hint="eastAsia" w:asciiTheme="minorEastAsia" w:hAnsiTheme="minorEastAsia" w:eastAsiaTheme="minorEastAsia"/>
                <w:b/>
                <w:bCs/>
                <w:color w:val="auto"/>
                <w:sz w:val="24"/>
                <w:szCs w:val="24"/>
              </w:rPr>
              <w:t xml:space="preserve"> 环境空气质量标准表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8"/>
              <w:gridCol w:w="771"/>
              <w:gridCol w:w="1701"/>
              <w:gridCol w:w="880"/>
              <w:gridCol w:w="965"/>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项目</w:t>
                  </w:r>
                </w:p>
              </w:tc>
              <w:tc>
                <w:tcPr>
                  <w:tcW w:w="771"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污染物名称</w:t>
                  </w:r>
                </w:p>
              </w:tc>
              <w:tc>
                <w:tcPr>
                  <w:tcW w:w="1701"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取值时间</w:t>
                  </w:r>
                </w:p>
              </w:tc>
              <w:tc>
                <w:tcPr>
                  <w:tcW w:w="880"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浓度限值</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单位</w:t>
                  </w:r>
                </w:p>
              </w:tc>
              <w:tc>
                <w:tcPr>
                  <w:tcW w:w="2657"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dxa"/>
                  <w:vMerge w:val="restart"/>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环境空气</w:t>
                  </w:r>
                </w:p>
              </w:tc>
              <w:tc>
                <w:tcPr>
                  <w:tcW w:w="771" w:type="dxa"/>
                  <w:vMerge w:val="restart"/>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SO</w:t>
                  </w:r>
                  <w:r>
                    <w:rPr>
                      <w:rFonts w:hint="eastAsia" w:ascii="宋体" w:hAnsi="宋体" w:eastAsia="宋体" w:cs="宋体"/>
                      <w:color w:val="000000"/>
                      <w:szCs w:val="21"/>
                      <w:vertAlign w:val="subscript"/>
                    </w:rPr>
                    <w:t>2</w:t>
                  </w:r>
                </w:p>
              </w:tc>
              <w:tc>
                <w:tcPr>
                  <w:tcW w:w="1701"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24小时平均</w:t>
                  </w:r>
                </w:p>
              </w:tc>
              <w:tc>
                <w:tcPr>
                  <w:tcW w:w="880"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150</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restart"/>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《环境空气质量标准》</w:t>
                  </w:r>
                </w:p>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（GB3095-2012）二级标准</w:t>
                  </w:r>
                  <w:r>
                    <w:rPr>
                      <w:rFonts w:hint="eastAsia" w:ascii="宋体" w:hAnsi="宋体" w:eastAsia="宋体" w:cs="宋体"/>
                      <w:szCs w:val="21"/>
                    </w:rPr>
                    <w:t>及2018年修改单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568" w:type="dxa"/>
                  <w:vMerge w:val="continue"/>
                  <w:noWrap w:val="0"/>
                  <w:vAlign w:val="center"/>
                </w:tcPr>
                <w:p>
                  <w:pPr>
                    <w:rPr>
                      <w:rFonts w:hint="eastAsia" w:ascii="宋体" w:hAnsi="宋体" w:eastAsia="宋体" w:cs="宋体"/>
                      <w:szCs w:val="21"/>
                    </w:rPr>
                  </w:pPr>
                </w:p>
              </w:tc>
              <w:tc>
                <w:tcPr>
                  <w:tcW w:w="771" w:type="dxa"/>
                  <w:vMerge w:val="continue"/>
                  <w:noWrap w:val="0"/>
                  <w:vAlign w:val="center"/>
                </w:tcPr>
                <w:p>
                  <w:pPr>
                    <w:rPr>
                      <w:rFonts w:hint="eastAsia" w:ascii="宋体" w:hAnsi="宋体" w:eastAsia="宋体" w:cs="宋体"/>
                      <w:szCs w:val="21"/>
                    </w:rPr>
                  </w:pPr>
                </w:p>
              </w:tc>
              <w:tc>
                <w:tcPr>
                  <w:tcW w:w="1701"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1小时平均</w:t>
                  </w:r>
                </w:p>
              </w:tc>
              <w:tc>
                <w:tcPr>
                  <w:tcW w:w="880"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500</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dxa"/>
                  <w:vMerge w:val="continue"/>
                  <w:noWrap w:val="0"/>
                  <w:vAlign w:val="center"/>
                </w:tcPr>
                <w:p>
                  <w:pPr>
                    <w:rPr>
                      <w:rFonts w:hint="eastAsia" w:ascii="宋体" w:hAnsi="宋体" w:eastAsia="宋体" w:cs="宋体"/>
                      <w:szCs w:val="21"/>
                    </w:rPr>
                  </w:pPr>
                </w:p>
              </w:tc>
              <w:tc>
                <w:tcPr>
                  <w:tcW w:w="771" w:type="dxa"/>
                  <w:vMerge w:val="continue"/>
                  <w:noWrap w:val="0"/>
                  <w:vAlign w:val="center"/>
                </w:tcPr>
                <w:p>
                  <w:pPr>
                    <w:rPr>
                      <w:rFonts w:hint="eastAsia" w:ascii="宋体" w:hAnsi="宋体" w:eastAsia="宋体" w:cs="宋体"/>
                      <w:szCs w:val="21"/>
                    </w:rPr>
                  </w:pPr>
                </w:p>
              </w:tc>
              <w:tc>
                <w:tcPr>
                  <w:tcW w:w="1701" w:type="dxa"/>
                  <w:noWrap w:val="0"/>
                  <w:vAlign w:val="center"/>
                </w:tcPr>
                <w:p>
                  <w:pPr>
                    <w:spacing w:line="36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年均值</w:t>
                  </w:r>
                </w:p>
              </w:tc>
              <w:tc>
                <w:tcPr>
                  <w:tcW w:w="880" w:type="dxa"/>
                  <w:noWrap w:val="0"/>
                  <w:vAlign w:val="center"/>
                </w:tcPr>
                <w:p>
                  <w:pPr>
                    <w:spacing w:line="360" w:lineRule="exact"/>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60</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dxa"/>
                  <w:vMerge w:val="continue"/>
                  <w:noWrap w:val="0"/>
                  <w:vAlign w:val="center"/>
                </w:tcPr>
                <w:p>
                  <w:pPr>
                    <w:rPr>
                      <w:rFonts w:hint="eastAsia" w:ascii="宋体" w:hAnsi="宋体" w:eastAsia="宋体" w:cs="宋体"/>
                      <w:szCs w:val="21"/>
                    </w:rPr>
                  </w:pPr>
                </w:p>
              </w:tc>
              <w:tc>
                <w:tcPr>
                  <w:tcW w:w="771" w:type="dxa"/>
                  <w:vMerge w:val="restart"/>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color w:val="000000"/>
                      <w:szCs w:val="21"/>
                    </w:rPr>
                    <w:t>PM</w:t>
                  </w:r>
                  <w:r>
                    <w:rPr>
                      <w:rFonts w:hint="eastAsia" w:ascii="宋体" w:hAnsi="宋体" w:eastAsia="宋体" w:cs="宋体"/>
                      <w:color w:val="000000"/>
                      <w:szCs w:val="21"/>
                      <w:vertAlign w:val="subscript"/>
                    </w:rPr>
                    <w:t>10</w:t>
                  </w:r>
                </w:p>
              </w:tc>
              <w:tc>
                <w:tcPr>
                  <w:tcW w:w="1701"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24小时平均</w:t>
                  </w:r>
                </w:p>
              </w:tc>
              <w:tc>
                <w:tcPr>
                  <w:tcW w:w="880"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150</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dxa"/>
                  <w:vMerge w:val="continue"/>
                  <w:noWrap w:val="0"/>
                  <w:vAlign w:val="center"/>
                </w:tcPr>
                <w:p>
                  <w:pPr>
                    <w:rPr>
                      <w:rFonts w:hint="eastAsia" w:ascii="宋体" w:hAnsi="宋体" w:eastAsia="宋体" w:cs="宋体"/>
                      <w:szCs w:val="21"/>
                    </w:rPr>
                  </w:pPr>
                </w:p>
              </w:tc>
              <w:tc>
                <w:tcPr>
                  <w:tcW w:w="771" w:type="dxa"/>
                  <w:vMerge w:val="continue"/>
                  <w:noWrap w:val="0"/>
                  <w:vAlign w:val="center"/>
                </w:tcPr>
                <w:p>
                  <w:pPr>
                    <w:rPr>
                      <w:rFonts w:hint="eastAsia" w:ascii="宋体" w:hAnsi="宋体" w:eastAsia="宋体" w:cs="宋体"/>
                      <w:szCs w:val="21"/>
                    </w:rPr>
                  </w:pPr>
                </w:p>
              </w:tc>
              <w:tc>
                <w:tcPr>
                  <w:tcW w:w="1701" w:type="dxa"/>
                  <w:noWrap w:val="0"/>
                  <w:vAlign w:val="center"/>
                </w:tcPr>
                <w:p>
                  <w:pPr>
                    <w:spacing w:line="36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年均值</w:t>
                  </w:r>
                </w:p>
              </w:tc>
              <w:tc>
                <w:tcPr>
                  <w:tcW w:w="880" w:type="dxa"/>
                  <w:noWrap w:val="0"/>
                  <w:vAlign w:val="center"/>
                </w:tcPr>
                <w:p>
                  <w:pPr>
                    <w:spacing w:line="360" w:lineRule="exact"/>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70</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dxa"/>
                  <w:vMerge w:val="continue"/>
                  <w:noWrap w:val="0"/>
                  <w:vAlign w:val="center"/>
                </w:tcPr>
                <w:p>
                  <w:pPr>
                    <w:rPr>
                      <w:rFonts w:hint="eastAsia" w:ascii="宋体" w:hAnsi="宋体" w:eastAsia="宋体" w:cs="宋体"/>
                      <w:szCs w:val="21"/>
                    </w:rPr>
                  </w:pPr>
                </w:p>
              </w:tc>
              <w:tc>
                <w:tcPr>
                  <w:tcW w:w="771" w:type="dxa"/>
                  <w:vMerge w:val="restart"/>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color w:val="000000"/>
                      <w:szCs w:val="21"/>
                    </w:rPr>
                    <w:t>PM</w:t>
                  </w:r>
                  <w:r>
                    <w:rPr>
                      <w:rFonts w:hint="eastAsia" w:ascii="宋体" w:hAnsi="宋体" w:eastAsia="宋体" w:cs="宋体"/>
                      <w:color w:val="000000"/>
                      <w:szCs w:val="21"/>
                      <w:vertAlign w:val="subscript"/>
                    </w:rPr>
                    <w:t>2.5</w:t>
                  </w:r>
                </w:p>
              </w:tc>
              <w:tc>
                <w:tcPr>
                  <w:tcW w:w="1701"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24小时平均</w:t>
                  </w:r>
                </w:p>
              </w:tc>
              <w:tc>
                <w:tcPr>
                  <w:tcW w:w="880"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75</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dxa"/>
                  <w:vMerge w:val="continue"/>
                  <w:noWrap w:val="0"/>
                  <w:vAlign w:val="center"/>
                </w:tcPr>
                <w:p>
                  <w:pPr>
                    <w:rPr>
                      <w:rFonts w:hint="eastAsia" w:ascii="宋体" w:hAnsi="宋体" w:eastAsia="宋体" w:cs="宋体"/>
                      <w:szCs w:val="21"/>
                    </w:rPr>
                  </w:pPr>
                </w:p>
              </w:tc>
              <w:tc>
                <w:tcPr>
                  <w:tcW w:w="771" w:type="dxa"/>
                  <w:vMerge w:val="continue"/>
                  <w:noWrap w:val="0"/>
                  <w:vAlign w:val="center"/>
                </w:tcPr>
                <w:p>
                  <w:pPr>
                    <w:spacing w:line="360" w:lineRule="exact"/>
                    <w:jc w:val="center"/>
                    <w:rPr>
                      <w:rFonts w:hint="eastAsia" w:ascii="宋体" w:hAnsi="宋体" w:eastAsia="宋体" w:cs="宋体"/>
                      <w:color w:val="000000"/>
                      <w:szCs w:val="21"/>
                    </w:rPr>
                  </w:pPr>
                </w:p>
              </w:tc>
              <w:tc>
                <w:tcPr>
                  <w:tcW w:w="1701" w:type="dxa"/>
                  <w:noWrap w:val="0"/>
                  <w:vAlign w:val="center"/>
                </w:tcPr>
                <w:p>
                  <w:pPr>
                    <w:spacing w:line="36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年均值</w:t>
                  </w:r>
                </w:p>
              </w:tc>
              <w:tc>
                <w:tcPr>
                  <w:tcW w:w="880" w:type="dxa"/>
                  <w:noWrap w:val="0"/>
                  <w:vAlign w:val="center"/>
                </w:tcPr>
                <w:p>
                  <w:pPr>
                    <w:spacing w:line="360" w:lineRule="exact"/>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35</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dxa"/>
                  <w:vMerge w:val="continue"/>
                  <w:noWrap w:val="0"/>
                  <w:vAlign w:val="center"/>
                </w:tcPr>
                <w:p>
                  <w:pPr>
                    <w:rPr>
                      <w:rFonts w:hint="eastAsia" w:ascii="宋体" w:hAnsi="宋体" w:eastAsia="宋体" w:cs="宋体"/>
                      <w:szCs w:val="21"/>
                    </w:rPr>
                  </w:pPr>
                </w:p>
              </w:tc>
              <w:tc>
                <w:tcPr>
                  <w:tcW w:w="771" w:type="dxa"/>
                  <w:vMerge w:val="restart"/>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NO</w:t>
                  </w:r>
                  <w:r>
                    <w:rPr>
                      <w:rFonts w:hint="eastAsia" w:ascii="宋体" w:hAnsi="宋体" w:eastAsia="宋体" w:cs="宋体"/>
                      <w:color w:val="000000"/>
                      <w:szCs w:val="21"/>
                      <w:vertAlign w:val="subscript"/>
                    </w:rPr>
                    <w:t>2</w:t>
                  </w:r>
                </w:p>
              </w:tc>
              <w:tc>
                <w:tcPr>
                  <w:tcW w:w="1701"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24小时平均</w:t>
                  </w:r>
                </w:p>
              </w:tc>
              <w:tc>
                <w:tcPr>
                  <w:tcW w:w="880"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80</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dxa"/>
                  <w:vMerge w:val="continue"/>
                  <w:noWrap w:val="0"/>
                  <w:vAlign w:val="center"/>
                </w:tcPr>
                <w:p>
                  <w:pPr>
                    <w:rPr>
                      <w:rFonts w:hint="eastAsia" w:ascii="宋体" w:hAnsi="宋体" w:eastAsia="宋体" w:cs="宋体"/>
                      <w:szCs w:val="21"/>
                    </w:rPr>
                  </w:pPr>
                </w:p>
              </w:tc>
              <w:tc>
                <w:tcPr>
                  <w:tcW w:w="771" w:type="dxa"/>
                  <w:vMerge w:val="continue"/>
                  <w:noWrap w:val="0"/>
                  <w:vAlign w:val="center"/>
                </w:tcPr>
                <w:p>
                  <w:pPr>
                    <w:spacing w:line="360" w:lineRule="exact"/>
                    <w:jc w:val="center"/>
                    <w:rPr>
                      <w:rFonts w:hint="eastAsia" w:ascii="宋体" w:hAnsi="宋体" w:eastAsia="宋体" w:cs="宋体"/>
                      <w:color w:val="000000"/>
                      <w:szCs w:val="21"/>
                    </w:rPr>
                  </w:pPr>
                </w:p>
              </w:tc>
              <w:tc>
                <w:tcPr>
                  <w:tcW w:w="1701"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1小时平均</w:t>
                  </w:r>
                </w:p>
              </w:tc>
              <w:tc>
                <w:tcPr>
                  <w:tcW w:w="880"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8" w:type="dxa"/>
                  <w:vMerge w:val="continue"/>
                  <w:noWrap w:val="0"/>
                  <w:vAlign w:val="center"/>
                </w:tcPr>
                <w:p>
                  <w:pPr>
                    <w:rPr>
                      <w:rFonts w:hint="eastAsia" w:ascii="宋体" w:hAnsi="宋体" w:eastAsia="宋体" w:cs="宋体"/>
                      <w:szCs w:val="21"/>
                    </w:rPr>
                  </w:pPr>
                </w:p>
              </w:tc>
              <w:tc>
                <w:tcPr>
                  <w:tcW w:w="771" w:type="dxa"/>
                  <w:vMerge w:val="continue"/>
                  <w:noWrap w:val="0"/>
                  <w:vAlign w:val="center"/>
                </w:tcPr>
                <w:p>
                  <w:pPr>
                    <w:rPr>
                      <w:rFonts w:hint="eastAsia" w:ascii="宋体" w:hAnsi="宋体" w:eastAsia="宋体" w:cs="宋体"/>
                      <w:szCs w:val="21"/>
                    </w:rPr>
                  </w:pPr>
                </w:p>
              </w:tc>
              <w:tc>
                <w:tcPr>
                  <w:tcW w:w="1701" w:type="dxa"/>
                  <w:noWrap w:val="0"/>
                  <w:vAlign w:val="center"/>
                </w:tcPr>
                <w:p>
                  <w:pPr>
                    <w:spacing w:line="36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年均值</w:t>
                  </w:r>
                </w:p>
              </w:tc>
              <w:tc>
                <w:tcPr>
                  <w:tcW w:w="880" w:type="dxa"/>
                  <w:noWrap w:val="0"/>
                  <w:vAlign w:val="center"/>
                </w:tcPr>
                <w:p>
                  <w:pPr>
                    <w:spacing w:line="360" w:lineRule="exact"/>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40</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 w:hRule="atLeast"/>
                <w:jc w:val="center"/>
              </w:trPr>
              <w:tc>
                <w:tcPr>
                  <w:tcW w:w="568" w:type="dxa"/>
                  <w:vMerge w:val="continue"/>
                  <w:noWrap w:val="0"/>
                  <w:vAlign w:val="center"/>
                </w:tcPr>
                <w:p>
                  <w:pPr>
                    <w:rPr>
                      <w:rFonts w:hint="eastAsia" w:ascii="宋体" w:hAnsi="宋体" w:eastAsia="宋体" w:cs="宋体"/>
                      <w:szCs w:val="21"/>
                    </w:rPr>
                  </w:pPr>
                </w:p>
              </w:tc>
              <w:tc>
                <w:tcPr>
                  <w:tcW w:w="771" w:type="dxa"/>
                  <w:vMerge w:val="restart"/>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CO</w:t>
                  </w:r>
                </w:p>
              </w:tc>
              <w:tc>
                <w:tcPr>
                  <w:tcW w:w="1701"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24小时平均</w:t>
                  </w:r>
                </w:p>
              </w:tc>
              <w:tc>
                <w:tcPr>
                  <w:tcW w:w="880"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4000</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dxa"/>
                  <w:vMerge w:val="continue"/>
                  <w:noWrap w:val="0"/>
                  <w:vAlign w:val="center"/>
                </w:tcPr>
                <w:p>
                  <w:pPr>
                    <w:rPr>
                      <w:rFonts w:hint="eastAsia" w:ascii="宋体" w:hAnsi="宋体" w:eastAsia="宋体" w:cs="宋体"/>
                      <w:szCs w:val="21"/>
                    </w:rPr>
                  </w:pPr>
                </w:p>
              </w:tc>
              <w:tc>
                <w:tcPr>
                  <w:tcW w:w="771" w:type="dxa"/>
                  <w:vMerge w:val="continue"/>
                  <w:noWrap w:val="0"/>
                  <w:vAlign w:val="center"/>
                </w:tcPr>
                <w:p>
                  <w:pPr>
                    <w:rPr>
                      <w:rFonts w:hint="eastAsia" w:ascii="宋体" w:hAnsi="宋体" w:eastAsia="宋体" w:cs="宋体"/>
                      <w:szCs w:val="21"/>
                    </w:rPr>
                  </w:pPr>
                </w:p>
              </w:tc>
              <w:tc>
                <w:tcPr>
                  <w:tcW w:w="1701"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1小时平均</w:t>
                  </w:r>
                </w:p>
              </w:tc>
              <w:tc>
                <w:tcPr>
                  <w:tcW w:w="880"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10000</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dxa"/>
                  <w:vMerge w:val="continue"/>
                  <w:noWrap w:val="0"/>
                  <w:vAlign w:val="center"/>
                </w:tcPr>
                <w:p>
                  <w:pPr>
                    <w:rPr>
                      <w:rFonts w:hint="eastAsia" w:ascii="宋体" w:hAnsi="宋体" w:eastAsia="宋体" w:cs="宋体"/>
                      <w:szCs w:val="21"/>
                    </w:rPr>
                  </w:pPr>
                </w:p>
              </w:tc>
              <w:tc>
                <w:tcPr>
                  <w:tcW w:w="771" w:type="dxa"/>
                  <w:vMerge w:val="restart"/>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O</w:t>
                  </w:r>
                  <w:r>
                    <w:rPr>
                      <w:rFonts w:hint="eastAsia" w:ascii="宋体" w:hAnsi="宋体" w:eastAsia="宋体" w:cs="宋体"/>
                      <w:color w:val="000000"/>
                      <w:szCs w:val="21"/>
                      <w:vertAlign w:val="subscript"/>
                    </w:rPr>
                    <w:t>3</w:t>
                  </w:r>
                </w:p>
              </w:tc>
              <w:tc>
                <w:tcPr>
                  <w:tcW w:w="1701"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日最大8小时平均</w:t>
                  </w:r>
                </w:p>
              </w:tc>
              <w:tc>
                <w:tcPr>
                  <w:tcW w:w="880"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160</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8" w:type="dxa"/>
                  <w:vMerge w:val="continue"/>
                  <w:noWrap w:val="0"/>
                  <w:vAlign w:val="center"/>
                </w:tcPr>
                <w:p>
                  <w:pPr>
                    <w:rPr>
                      <w:rFonts w:hint="eastAsia" w:ascii="宋体" w:hAnsi="宋体" w:eastAsia="宋体" w:cs="宋体"/>
                      <w:szCs w:val="21"/>
                    </w:rPr>
                  </w:pPr>
                </w:p>
              </w:tc>
              <w:tc>
                <w:tcPr>
                  <w:tcW w:w="771" w:type="dxa"/>
                  <w:vMerge w:val="continue"/>
                  <w:noWrap w:val="0"/>
                  <w:vAlign w:val="center"/>
                </w:tcPr>
                <w:p>
                  <w:pPr>
                    <w:rPr>
                      <w:rFonts w:hint="eastAsia" w:ascii="宋体" w:hAnsi="宋体" w:eastAsia="宋体" w:cs="宋体"/>
                      <w:szCs w:val="21"/>
                    </w:rPr>
                  </w:pPr>
                </w:p>
              </w:tc>
              <w:tc>
                <w:tcPr>
                  <w:tcW w:w="1701"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1小时平均</w:t>
                  </w:r>
                </w:p>
              </w:tc>
              <w:tc>
                <w:tcPr>
                  <w:tcW w:w="880"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200</w:t>
                  </w:r>
                </w:p>
              </w:tc>
              <w:tc>
                <w:tcPr>
                  <w:tcW w:w="965" w:type="dxa"/>
                  <w:noWrap w:val="0"/>
                  <w:vAlign w:val="center"/>
                </w:tcPr>
                <w:p>
                  <w:pPr>
                    <w:spacing w:line="360" w:lineRule="exact"/>
                    <w:jc w:val="center"/>
                    <w:rPr>
                      <w:rFonts w:hint="eastAsia" w:ascii="宋体" w:hAnsi="宋体" w:eastAsia="宋体" w:cs="宋体"/>
                      <w:color w:val="000000"/>
                      <w:szCs w:val="21"/>
                    </w:rPr>
                  </w:pPr>
                  <w:r>
                    <w:rPr>
                      <w:rFonts w:hint="eastAsia" w:ascii="宋体" w:hAnsi="宋体" w:eastAsia="宋体" w:cs="宋体"/>
                      <w:color w:val="000000"/>
                      <w:szCs w:val="21"/>
                    </w:rPr>
                    <w:t>µg/m</w:t>
                  </w:r>
                  <w:r>
                    <w:rPr>
                      <w:rFonts w:hint="eastAsia" w:ascii="宋体" w:hAnsi="宋体" w:eastAsia="宋体" w:cs="宋体"/>
                      <w:color w:val="000000"/>
                      <w:szCs w:val="21"/>
                      <w:vertAlign w:val="superscript"/>
                    </w:rPr>
                    <w:t>3</w:t>
                  </w:r>
                </w:p>
              </w:tc>
              <w:tc>
                <w:tcPr>
                  <w:tcW w:w="2657" w:type="dxa"/>
                  <w:vMerge w:val="continue"/>
                  <w:noWrap w:val="0"/>
                  <w:vAlign w:val="center"/>
                </w:tcPr>
                <w:p>
                  <w:pPr>
                    <w:rPr>
                      <w:rFonts w:hint="eastAsia" w:ascii="宋体" w:hAnsi="宋体" w:eastAsia="宋体" w:cs="宋体"/>
                      <w:szCs w:val="21"/>
                    </w:rPr>
                  </w:pPr>
                </w:p>
              </w:tc>
            </w:tr>
          </w:tbl>
          <w:p>
            <w:pPr>
              <w:pStyle w:val="14"/>
              <w:spacing w:line="360" w:lineRule="auto"/>
              <w:jc w:val="both"/>
              <w:rPr>
                <w:rFonts w:hint="eastAsia" w:asciiTheme="minorEastAsia" w:hAnsiTheme="minorEastAsia" w:eastAsiaTheme="minorEastAsia"/>
                <w:b/>
                <w:bCs/>
                <w:color w:val="auto"/>
                <w:sz w:val="24"/>
                <w:szCs w:val="24"/>
              </w:rPr>
            </w:pPr>
          </w:p>
          <w:p>
            <w:pPr>
              <w:spacing w:beforeLines="50"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二、地表水环境质量标准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项目区地表水</w:t>
            </w:r>
            <w:r>
              <w:rPr>
                <w:rFonts w:asciiTheme="minorEastAsia" w:hAnsiTheme="minorEastAsia" w:eastAsiaTheme="minorEastAsia"/>
                <w:color w:val="auto"/>
                <w:sz w:val="24"/>
              </w:rPr>
              <w:t>环境质量评价执行《地表水环境质量标准》（GB3838-2002）中的</w:t>
            </w:r>
            <w:r>
              <w:rPr>
                <w:rFonts w:hint="eastAsia" w:asciiTheme="minorEastAsia" w:hAnsiTheme="minorEastAsia" w:eastAsiaTheme="minorEastAsia"/>
                <w:color w:val="auto"/>
                <w:sz w:val="24"/>
              </w:rPr>
              <w:t>Ⅳ</w:t>
            </w:r>
            <w:r>
              <w:rPr>
                <w:rFonts w:asciiTheme="minorEastAsia" w:hAnsiTheme="minorEastAsia" w:eastAsiaTheme="minorEastAsia"/>
                <w:color w:val="auto"/>
                <w:sz w:val="24"/>
              </w:rPr>
              <w:t>类标准。</w:t>
            </w:r>
            <w:r>
              <w:rPr>
                <w:rFonts w:hint="eastAsia" w:asciiTheme="minorEastAsia" w:hAnsiTheme="minorEastAsia" w:eastAsiaTheme="minorEastAsia"/>
                <w:color w:val="auto"/>
                <w:sz w:val="24"/>
              </w:rPr>
              <w:t>具体标准值详见表</w:t>
            </w:r>
            <w:r>
              <w:rPr>
                <w:rFonts w:hint="eastAsia" w:asciiTheme="minorEastAsia" w:hAnsiTheme="minorEastAsia" w:eastAsiaTheme="minorEastAsia"/>
                <w:color w:val="auto"/>
                <w:sz w:val="24"/>
                <w:lang w:val="en-US" w:eastAsia="zh-CN"/>
              </w:rPr>
              <w:t>4-2</w:t>
            </w:r>
            <w:r>
              <w:rPr>
                <w:rFonts w:hint="eastAsia" w:asciiTheme="minorEastAsia" w:hAnsiTheme="minorEastAsia" w:eastAsiaTheme="minorEastAsia"/>
                <w:color w:val="auto"/>
                <w:sz w:val="24"/>
              </w:rPr>
              <w:t>。</w:t>
            </w:r>
          </w:p>
          <w:p>
            <w:pPr>
              <w:pStyle w:val="14"/>
              <w:spacing w:line="276" w:lineRule="auto"/>
              <w:jc w:val="center"/>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表</w:t>
            </w:r>
            <w:r>
              <w:rPr>
                <w:rFonts w:hint="eastAsia" w:asciiTheme="minorEastAsia" w:hAnsiTheme="minorEastAsia" w:eastAsiaTheme="minorEastAsia"/>
                <w:b/>
                <w:bCs/>
                <w:color w:val="auto"/>
                <w:sz w:val="24"/>
                <w:szCs w:val="24"/>
                <w:lang w:val="en-US" w:eastAsia="zh-CN"/>
              </w:rPr>
              <w:t>4-2</w:t>
            </w:r>
            <w:r>
              <w:rPr>
                <w:rFonts w:hint="eastAsia" w:asciiTheme="minorEastAsia" w:hAnsiTheme="minorEastAsia" w:eastAsiaTheme="minorEastAsia"/>
                <w:b/>
                <w:bCs/>
                <w:color w:val="auto"/>
                <w:sz w:val="24"/>
                <w:szCs w:val="24"/>
              </w:rPr>
              <w:t xml:space="preserve">  地表水环境质量标准表      单位mg/L</w:t>
            </w:r>
          </w:p>
          <w:tbl>
            <w:tblPr>
              <w:tblStyle w:val="26"/>
              <w:tblW w:w="63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131"/>
              <w:gridCol w:w="1276"/>
              <w:gridCol w:w="1276"/>
              <w:gridCol w:w="12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dxa"/>
                  <w:tcBorders>
                    <w:tl2br w:val="nil"/>
                    <w:tr2bl w:val="nil"/>
                  </w:tcBorders>
                  <w:vAlign w:val="center"/>
                </w:tcPr>
                <w:p>
                  <w:pPr>
                    <w:spacing w:line="360" w:lineRule="auto"/>
                    <w:ind w:left="36"/>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污染物名称</w:t>
                  </w:r>
                </w:p>
              </w:tc>
              <w:tc>
                <w:tcPr>
                  <w:tcW w:w="1131" w:type="dxa"/>
                  <w:tcBorders>
                    <w:tl2br w:val="nil"/>
                    <w:tr2bl w:val="nil"/>
                  </w:tcBorders>
                  <w:vAlign w:val="center"/>
                </w:tcPr>
                <w:p>
                  <w:pPr>
                    <w:spacing w:line="360" w:lineRule="auto"/>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pH</w:t>
                  </w:r>
                </w:p>
              </w:tc>
              <w:tc>
                <w:tcPr>
                  <w:tcW w:w="1276" w:type="dxa"/>
                  <w:tcBorders>
                    <w:tl2br w:val="nil"/>
                    <w:tr2bl w:val="nil"/>
                  </w:tcBorders>
                  <w:vAlign w:val="center"/>
                </w:tcPr>
                <w:p>
                  <w:pPr>
                    <w:spacing w:line="360" w:lineRule="auto"/>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NH</w:t>
                  </w:r>
                  <w:r>
                    <w:rPr>
                      <w:rFonts w:hint="eastAsia" w:asciiTheme="minorEastAsia" w:hAnsiTheme="minorEastAsia" w:eastAsiaTheme="minorEastAsia"/>
                      <w:b/>
                      <w:bCs/>
                      <w:color w:val="auto"/>
                      <w:vertAlign w:val="subscript"/>
                    </w:rPr>
                    <w:t>3</w:t>
                  </w:r>
                  <w:r>
                    <w:rPr>
                      <w:rFonts w:hint="eastAsia" w:asciiTheme="minorEastAsia" w:hAnsiTheme="minorEastAsia" w:eastAsiaTheme="minorEastAsia"/>
                      <w:b/>
                      <w:bCs/>
                      <w:color w:val="auto"/>
                    </w:rPr>
                    <w:t>-N</w:t>
                  </w:r>
                </w:p>
              </w:tc>
              <w:tc>
                <w:tcPr>
                  <w:tcW w:w="1276" w:type="dxa"/>
                  <w:tcBorders>
                    <w:tl2br w:val="nil"/>
                    <w:tr2bl w:val="nil"/>
                  </w:tcBorders>
                  <w:vAlign w:val="center"/>
                </w:tcPr>
                <w:p>
                  <w:pPr>
                    <w:spacing w:line="360" w:lineRule="auto"/>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石油类</w:t>
                  </w:r>
                </w:p>
              </w:tc>
              <w:tc>
                <w:tcPr>
                  <w:tcW w:w="1276" w:type="dxa"/>
                  <w:tcBorders>
                    <w:tl2br w:val="nil"/>
                    <w:tr2bl w:val="nil"/>
                  </w:tcBorders>
                  <w:vAlign w:val="center"/>
                </w:tcPr>
                <w:p>
                  <w:pPr>
                    <w:spacing w:line="360" w:lineRule="auto"/>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COD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21" w:type="dxa"/>
                  <w:tcBorders>
                    <w:tl2br w:val="nil"/>
                    <w:tr2bl w:val="nil"/>
                  </w:tcBorders>
                  <w:vAlign w:val="center"/>
                </w:tcPr>
                <w:p>
                  <w:pPr>
                    <w:spacing w:line="360" w:lineRule="auto"/>
                    <w:ind w:left="36"/>
                    <w:jc w:val="center"/>
                    <w:rPr>
                      <w:rFonts w:asciiTheme="minorEastAsia" w:hAnsiTheme="minorEastAsia" w:eastAsiaTheme="minorEastAsia"/>
                      <w:color w:val="auto"/>
                    </w:rPr>
                  </w:pPr>
                  <w:r>
                    <w:rPr>
                      <w:rFonts w:hint="eastAsia" w:asciiTheme="minorEastAsia" w:hAnsiTheme="minorEastAsia" w:eastAsiaTheme="minorEastAsia"/>
                      <w:color w:val="auto"/>
                    </w:rPr>
                    <w:t>标准值</w:t>
                  </w:r>
                </w:p>
              </w:tc>
              <w:tc>
                <w:tcPr>
                  <w:tcW w:w="1131" w:type="dxa"/>
                  <w:tcBorders>
                    <w:tl2br w:val="nil"/>
                    <w:tr2bl w:val="nil"/>
                  </w:tcBorders>
                  <w:vAlign w:val="center"/>
                </w:tcPr>
                <w:p>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6～9</w:t>
                  </w:r>
                </w:p>
              </w:tc>
              <w:tc>
                <w:tcPr>
                  <w:tcW w:w="1276" w:type="dxa"/>
                  <w:tcBorders>
                    <w:tl2br w:val="nil"/>
                    <w:tr2bl w:val="nil"/>
                  </w:tcBorders>
                  <w:vAlign w:val="center"/>
                </w:tcPr>
                <w:p>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1.5</w:t>
                  </w:r>
                </w:p>
              </w:tc>
              <w:tc>
                <w:tcPr>
                  <w:tcW w:w="1276" w:type="dxa"/>
                  <w:tcBorders>
                    <w:tl2br w:val="nil"/>
                    <w:tr2bl w:val="nil"/>
                  </w:tcBorders>
                  <w:vAlign w:val="center"/>
                </w:tcPr>
                <w:p>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0.5</w:t>
                  </w:r>
                </w:p>
              </w:tc>
              <w:tc>
                <w:tcPr>
                  <w:tcW w:w="1276" w:type="dxa"/>
                  <w:tcBorders>
                    <w:tl2br w:val="nil"/>
                    <w:tr2bl w:val="nil"/>
                  </w:tcBorders>
                  <w:vAlign w:val="center"/>
                </w:tcPr>
                <w:p>
                  <w:pPr>
                    <w:spacing w:line="360" w:lineRule="auto"/>
                    <w:jc w:val="center"/>
                    <w:rPr>
                      <w:rFonts w:asciiTheme="minorEastAsia" w:hAnsiTheme="minorEastAsia" w:eastAsiaTheme="minorEastAsia"/>
                      <w:color w:val="auto"/>
                    </w:rPr>
                  </w:pPr>
                  <w:r>
                    <w:rPr>
                      <w:rFonts w:hint="eastAsia" w:asciiTheme="minorEastAsia" w:hAnsiTheme="minorEastAsia" w:eastAsiaTheme="minorEastAsia"/>
                      <w:color w:val="auto"/>
                    </w:rPr>
                    <w:t>30</w:t>
                  </w:r>
                </w:p>
              </w:tc>
            </w:tr>
          </w:tbl>
          <w:p>
            <w:pPr>
              <w:pStyle w:val="45"/>
              <w:keepNext w:val="0"/>
              <w:keepLines w:val="0"/>
              <w:spacing w:beforeLines="50" w:after="0" w:line="360" w:lineRule="auto"/>
              <w:rPr>
                <w:rFonts w:asciiTheme="minorEastAsia" w:hAnsiTheme="minorEastAsia" w:eastAsiaTheme="minorEastAsia"/>
                <w:color w:val="auto"/>
                <w:szCs w:val="24"/>
              </w:rPr>
            </w:pPr>
            <w:r>
              <w:rPr>
                <w:rFonts w:hint="eastAsia" w:asciiTheme="minorEastAsia" w:hAnsiTheme="minorEastAsia" w:eastAsiaTheme="minorEastAsia"/>
                <w:color w:val="auto"/>
                <w:szCs w:val="24"/>
              </w:rPr>
              <w:t>三、声环境质量标准</w:t>
            </w:r>
          </w:p>
          <w:p>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rPr>
              <w:t>项目所在区域声环境质量评价标准执行《声环境质量标准》（GB3096-2008）中的2类标准，具体标准值详见表</w:t>
            </w:r>
            <w:r>
              <w:rPr>
                <w:rFonts w:hint="eastAsia" w:asciiTheme="minorEastAsia" w:hAnsiTheme="minorEastAsia" w:eastAsiaTheme="minorEastAsia"/>
                <w:color w:val="auto"/>
                <w:sz w:val="24"/>
                <w:lang w:val="en-US" w:eastAsia="zh-CN"/>
              </w:rPr>
              <w:t>4-3</w:t>
            </w:r>
            <w:r>
              <w:rPr>
                <w:rFonts w:hint="eastAsia" w:asciiTheme="minorEastAsia" w:hAnsiTheme="minorEastAsia" w:eastAsiaTheme="minorEastAsia"/>
                <w:color w:val="auto"/>
                <w:sz w:val="24"/>
              </w:rPr>
              <w:t>。</w:t>
            </w:r>
          </w:p>
          <w:p>
            <w:pPr>
              <w:pStyle w:val="14"/>
              <w:spacing w:line="276" w:lineRule="auto"/>
              <w:jc w:val="center"/>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表</w:t>
            </w:r>
            <w:r>
              <w:rPr>
                <w:rFonts w:hint="eastAsia" w:asciiTheme="minorEastAsia" w:hAnsiTheme="minorEastAsia" w:eastAsiaTheme="minorEastAsia"/>
                <w:b/>
                <w:bCs/>
                <w:color w:val="auto"/>
                <w:sz w:val="24"/>
                <w:szCs w:val="24"/>
                <w:lang w:val="en-US" w:eastAsia="zh-CN"/>
              </w:rPr>
              <w:t>4-3</w:t>
            </w:r>
            <w:r>
              <w:rPr>
                <w:rFonts w:hint="eastAsia" w:asciiTheme="minorEastAsia" w:hAnsiTheme="minorEastAsia" w:eastAsiaTheme="minorEastAsia"/>
                <w:b/>
                <w:bCs/>
                <w:color w:val="auto"/>
                <w:sz w:val="24"/>
                <w:szCs w:val="24"/>
              </w:rPr>
              <w:t xml:space="preserve">     声环境质量标准表</w:t>
            </w:r>
          </w:p>
          <w:tbl>
            <w:tblPr>
              <w:tblStyle w:val="26"/>
              <w:tblW w:w="64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16"/>
              <w:gridCol w:w="648"/>
              <w:gridCol w:w="648"/>
              <w:gridCol w:w="342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1716" w:type="dxa"/>
                  <w:vAlign w:val="center"/>
                </w:tcPr>
                <w:p>
                  <w:pPr>
                    <w:jc w:val="center"/>
                    <w:rPr>
                      <w:rFonts w:ascii="宋体" w:hAnsi="宋体"/>
                      <w:color w:val="auto"/>
                      <w:szCs w:val="21"/>
                    </w:rPr>
                  </w:pPr>
                  <w:r>
                    <w:rPr>
                      <w:rFonts w:hint="eastAsia" w:ascii="宋体" w:hAnsi="宋体"/>
                      <w:color w:val="auto"/>
                      <w:szCs w:val="21"/>
                    </w:rPr>
                    <w:t>声环境执行标准</w:t>
                  </w:r>
                </w:p>
              </w:tc>
              <w:tc>
                <w:tcPr>
                  <w:tcW w:w="648" w:type="dxa"/>
                  <w:vAlign w:val="center"/>
                </w:tcPr>
                <w:p>
                  <w:pPr>
                    <w:jc w:val="center"/>
                    <w:rPr>
                      <w:rFonts w:ascii="宋体" w:hAnsi="宋体"/>
                      <w:color w:val="auto"/>
                      <w:szCs w:val="21"/>
                    </w:rPr>
                  </w:pPr>
                  <w:r>
                    <w:rPr>
                      <w:rFonts w:hint="eastAsia" w:ascii="宋体" w:hAnsi="宋体"/>
                      <w:color w:val="auto"/>
                      <w:szCs w:val="21"/>
                    </w:rPr>
                    <w:t>昼间</w:t>
                  </w:r>
                </w:p>
              </w:tc>
              <w:tc>
                <w:tcPr>
                  <w:tcW w:w="648" w:type="dxa"/>
                  <w:vAlign w:val="center"/>
                </w:tcPr>
                <w:p>
                  <w:pPr>
                    <w:jc w:val="center"/>
                    <w:rPr>
                      <w:rFonts w:ascii="宋体" w:hAnsi="宋体"/>
                      <w:color w:val="auto"/>
                      <w:szCs w:val="21"/>
                    </w:rPr>
                  </w:pPr>
                  <w:r>
                    <w:rPr>
                      <w:rFonts w:hint="eastAsia" w:ascii="宋体" w:hAnsi="宋体"/>
                      <w:color w:val="auto"/>
                      <w:szCs w:val="21"/>
                    </w:rPr>
                    <w:t>夜间</w:t>
                  </w:r>
                </w:p>
              </w:tc>
              <w:tc>
                <w:tcPr>
                  <w:tcW w:w="3427" w:type="dxa"/>
                  <w:vAlign w:val="center"/>
                </w:tcPr>
                <w:p>
                  <w:pPr>
                    <w:jc w:val="center"/>
                    <w:rPr>
                      <w:rFonts w:ascii="宋体" w:hAnsi="宋体"/>
                      <w:color w:val="auto"/>
                      <w:szCs w:val="21"/>
                    </w:rPr>
                  </w:pPr>
                  <w:r>
                    <w:rPr>
                      <w:rFonts w:hint="eastAsia" w:ascii="宋体" w:hAnsi="宋体"/>
                      <w:color w:val="auto"/>
                      <w:szCs w:val="21"/>
                    </w:rPr>
                    <w:t>适用范围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65" w:hRule="atLeast"/>
                <w:jc w:val="center"/>
              </w:trPr>
              <w:tc>
                <w:tcPr>
                  <w:tcW w:w="1716" w:type="dxa"/>
                  <w:vAlign w:val="center"/>
                </w:tcPr>
                <w:p>
                  <w:pPr>
                    <w:jc w:val="center"/>
                    <w:rPr>
                      <w:rFonts w:ascii="宋体" w:hAnsi="宋体"/>
                      <w:color w:val="auto"/>
                      <w:szCs w:val="21"/>
                    </w:rPr>
                  </w:pPr>
                  <w:r>
                    <w:rPr>
                      <w:rFonts w:hint="eastAsia" w:ascii="宋体" w:hAnsi="宋体"/>
                      <w:color w:val="auto"/>
                      <w:szCs w:val="21"/>
                    </w:rPr>
                    <w:t>2类</w:t>
                  </w:r>
                </w:p>
              </w:tc>
              <w:tc>
                <w:tcPr>
                  <w:tcW w:w="648" w:type="dxa"/>
                  <w:vAlign w:val="center"/>
                </w:tcPr>
                <w:p>
                  <w:pPr>
                    <w:jc w:val="center"/>
                    <w:rPr>
                      <w:rFonts w:ascii="宋体" w:hAnsi="宋体"/>
                      <w:color w:val="auto"/>
                      <w:szCs w:val="21"/>
                    </w:rPr>
                  </w:pPr>
                  <w:r>
                    <w:rPr>
                      <w:rFonts w:hint="eastAsia" w:ascii="宋体" w:hAnsi="宋体"/>
                      <w:color w:val="auto"/>
                      <w:szCs w:val="21"/>
                    </w:rPr>
                    <w:t>60</w:t>
                  </w:r>
                </w:p>
              </w:tc>
              <w:tc>
                <w:tcPr>
                  <w:tcW w:w="648" w:type="dxa"/>
                  <w:vAlign w:val="center"/>
                </w:tcPr>
                <w:p>
                  <w:pPr>
                    <w:jc w:val="center"/>
                    <w:rPr>
                      <w:rFonts w:ascii="宋体" w:hAnsi="宋体"/>
                      <w:color w:val="auto"/>
                      <w:szCs w:val="21"/>
                    </w:rPr>
                  </w:pPr>
                  <w:r>
                    <w:rPr>
                      <w:rFonts w:hint="eastAsia" w:ascii="宋体" w:hAnsi="宋体"/>
                      <w:color w:val="auto"/>
                      <w:szCs w:val="21"/>
                    </w:rPr>
                    <w:t>50</w:t>
                  </w:r>
                </w:p>
              </w:tc>
              <w:tc>
                <w:tcPr>
                  <w:tcW w:w="3427" w:type="dxa"/>
                  <w:vAlign w:val="center"/>
                </w:tcPr>
                <w:p>
                  <w:pPr>
                    <w:jc w:val="center"/>
                    <w:rPr>
                      <w:color w:val="auto"/>
                    </w:rPr>
                  </w:pPr>
                  <w:r>
                    <w:rPr>
                      <w:rFonts w:hint="eastAsia"/>
                      <w:color w:val="auto"/>
                    </w:rPr>
                    <w:t>本项目</w:t>
                  </w:r>
                  <w:r>
                    <w:rPr>
                      <w:rFonts w:hint="eastAsia"/>
                      <w:color w:val="auto"/>
                      <w:lang w:eastAsia="zh-CN"/>
                    </w:rPr>
                    <w:t>城镇</w:t>
                  </w:r>
                  <w:r>
                    <w:rPr>
                      <w:rFonts w:hint="eastAsia"/>
                      <w:color w:val="auto"/>
                    </w:rPr>
                    <w:t>区域</w:t>
                  </w:r>
                </w:p>
              </w:tc>
            </w:tr>
          </w:tbl>
          <w:p>
            <w:pPr>
              <w:pStyle w:val="45"/>
              <w:keepNext w:val="0"/>
              <w:keepLines w:val="0"/>
              <w:spacing w:beforeLines="50" w:after="0" w:line="360" w:lineRule="auto"/>
              <w:rPr>
                <w:rFonts w:hint="eastAsia" w:asciiTheme="minorEastAsia" w:hAnsiTheme="minorEastAsia" w:eastAsiaTheme="minorEastAsia"/>
                <w:color w:val="auto"/>
                <w:szCs w:val="24"/>
                <w:lang w:val="en-US" w:eastAsia="zh-CN"/>
              </w:rPr>
            </w:pPr>
            <w:r>
              <w:rPr>
                <w:rFonts w:hint="eastAsia" w:asciiTheme="minorEastAsia" w:hAnsiTheme="minorEastAsia" w:eastAsiaTheme="minorEastAsia"/>
                <w:color w:val="auto"/>
                <w:szCs w:val="24"/>
                <w:lang w:val="en-US" w:eastAsia="zh-CN"/>
              </w:rPr>
              <w:t>四、生态环境质量评价标准</w:t>
            </w:r>
          </w:p>
          <w:p>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jc w:val="lef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依据《环境影响评价技术导则-生态影响》（HJ19-2011），以植物覆盖度、组分和土壤等背景值作为生态评价质量指标：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cs="Times New Roman" w:asciiTheme="minorEastAsia" w:hAnsiTheme="minorEastAsia" w:eastAsiaTheme="minorEastAsia"/>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①</w:t>
            </w:r>
            <w:r>
              <w:rPr>
                <w:rFonts w:hint="eastAsia" w:cs="Times New Roman" w:asciiTheme="minorEastAsia" w:hAnsiTheme="minorEastAsia" w:eastAsiaTheme="minorEastAsia"/>
                <w:bCs/>
                <w:color w:val="auto"/>
                <w:kern w:val="2"/>
                <w:sz w:val="24"/>
                <w:szCs w:val="24"/>
                <w:lang w:val="en-US" w:eastAsia="zh-CN" w:bidi="ar-SA"/>
              </w:rPr>
              <w:t>渠道附近植被以一般耕地为主，主要耕种作物为马铃薯、小麦、油菜等；提灌站、隧洞附近植被以少量的杨树、柳树、榆树等为主的人工植被，此外还有蒿类植物等。</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cs="Times New Roman" w:asciiTheme="minorEastAsia" w:hAnsiTheme="minorEastAsia" w:eastAsiaTheme="minorEastAsia"/>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②</w:t>
            </w:r>
            <w:r>
              <w:rPr>
                <w:rFonts w:hint="eastAsia" w:cs="Times New Roman" w:asciiTheme="minorEastAsia" w:hAnsiTheme="minorEastAsia" w:eastAsiaTheme="minorEastAsia"/>
                <w:bCs/>
                <w:color w:val="auto"/>
                <w:kern w:val="2"/>
                <w:sz w:val="24"/>
                <w:szCs w:val="24"/>
                <w:lang w:val="en-US" w:eastAsia="zh-CN" w:bidi="ar-SA"/>
              </w:rPr>
              <w:t>项目区土壤属于灰钙土区，主要土壤类型有栗钙土、灰钙土、灌淤土等。</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cs="Times New Roman" w:asciiTheme="minorEastAsia" w:hAnsiTheme="minorEastAsia" w:eastAsiaTheme="minorEastAsia"/>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③</w:t>
            </w:r>
            <w:r>
              <w:rPr>
                <w:rFonts w:hint="eastAsia" w:cs="Times New Roman" w:asciiTheme="minorEastAsia" w:hAnsiTheme="minorEastAsia" w:eastAsiaTheme="minorEastAsia"/>
                <w:bCs/>
                <w:color w:val="auto"/>
                <w:kern w:val="2"/>
                <w:sz w:val="24"/>
                <w:szCs w:val="24"/>
                <w:lang w:val="en-US" w:eastAsia="zh-CN" w:bidi="ar-SA"/>
              </w:rPr>
              <w:t>项目区水土流失以水力侵蚀为主。</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cs="Times New Roman" w:asciiTheme="minorEastAsia" w:hAnsiTheme="minorEastAsia" w:eastAsiaTheme="minorEastAsia"/>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④</w:t>
            </w:r>
            <w:r>
              <w:rPr>
                <w:rFonts w:hint="eastAsia" w:cs="Times New Roman" w:asciiTheme="minorEastAsia" w:hAnsiTheme="minorEastAsia" w:eastAsiaTheme="minorEastAsia"/>
                <w:bCs/>
                <w:color w:val="auto"/>
                <w:kern w:val="2"/>
                <w:sz w:val="24"/>
                <w:szCs w:val="24"/>
                <w:lang w:val="en-US" w:eastAsia="zh-CN" w:bidi="ar-SA"/>
              </w:rPr>
              <w:t>项目区由于受人类活动影响，野生动物活动痕迹比较少见。</w:t>
            </w:r>
          </w:p>
          <w:p>
            <w:pPr>
              <w:spacing w:line="360" w:lineRule="auto"/>
              <w:rPr>
                <w:rFonts w:hint="eastAsia" w:asciiTheme="minorEastAsia" w:hAnsiTheme="minorEastAsia" w:eastAsiaTheme="minorEastAsia"/>
                <w:b/>
                <w:bCs/>
                <w:color w:val="auto"/>
                <w:sz w:val="28"/>
              </w:rPr>
            </w:pPr>
          </w:p>
          <w:p>
            <w:pPr>
              <w:spacing w:line="360" w:lineRule="auto"/>
              <w:rPr>
                <w:rFonts w:asciiTheme="minorEastAsia" w:hAnsiTheme="minorEastAsia" w:eastAsiaTheme="minorEastAsia"/>
                <w:b/>
                <w:bCs/>
                <w:color w:val="auto"/>
                <w:sz w:val="28"/>
              </w:rPr>
            </w:pPr>
            <w:r>
              <w:rPr>
                <w:rFonts w:hint="eastAsia" w:asciiTheme="minorEastAsia" w:hAnsiTheme="minorEastAsia" w:eastAsiaTheme="minorEastAsia"/>
                <w:b/>
                <w:bCs/>
                <w:color w:val="auto"/>
                <w:sz w:val="28"/>
              </w:rPr>
              <w:t>污染物排放标准</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b/>
                <w:bCs/>
                <w:color w:val="auto"/>
                <w:sz w:val="24"/>
              </w:rPr>
              <w:t>一、大气污染物排放标准</w:t>
            </w:r>
          </w:p>
          <w:p>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施工期执行《大气污染物综合排放标准》（GB16297-1996）中表2中的二级标准，相关因子标准限值见表</w:t>
            </w:r>
            <w:r>
              <w:rPr>
                <w:rFonts w:hint="eastAsia" w:asciiTheme="minorEastAsia" w:hAnsiTheme="minorEastAsia" w:eastAsiaTheme="minorEastAsia"/>
                <w:color w:val="auto"/>
                <w:sz w:val="24"/>
                <w:lang w:val="en-US" w:eastAsia="zh-CN"/>
              </w:rPr>
              <w:t>4-4</w:t>
            </w:r>
            <w:r>
              <w:rPr>
                <w:rFonts w:hint="eastAsia" w:asciiTheme="minorEastAsia" w:hAnsiTheme="minorEastAsia" w:eastAsiaTheme="minorEastAsia"/>
                <w:color w:val="auto"/>
                <w:sz w:val="24"/>
              </w:rPr>
              <w:t>。</w:t>
            </w:r>
          </w:p>
          <w:p>
            <w:pPr>
              <w:spacing w:line="360" w:lineRule="auto"/>
              <w:ind w:firstLine="48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表</w:t>
            </w:r>
            <w:r>
              <w:rPr>
                <w:rFonts w:hint="eastAsia" w:asciiTheme="minorEastAsia" w:hAnsiTheme="minorEastAsia" w:eastAsiaTheme="minorEastAsia"/>
                <w:b/>
                <w:color w:val="auto"/>
                <w:sz w:val="24"/>
                <w:lang w:val="en-US" w:eastAsia="zh-CN"/>
              </w:rPr>
              <w:t>4-4</w:t>
            </w:r>
            <w:r>
              <w:rPr>
                <w:rFonts w:hint="eastAsia" w:asciiTheme="minorEastAsia" w:hAnsiTheme="minorEastAsia" w:eastAsiaTheme="minorEastAsia"/>
                <w:b/>
                <w:color w:val="auto"/>
                <w:sz w:val="24"/>
              </w:rPr>
              <w:t xml:space="preserve">   大气污染物排放标准</w:t>
            </w:r>
          </w:p>
          <w:tbl>
            <w:tblPr>
              <w:tblStyle w:val="26"/>
              <w:tblW w:w="84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2992"/>
              <w:gridCol w:w="2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2439" w:type="dxa"/>
                  <w:vMerge w:val="restart"/>
                  <w:tcBorders>
                    <w:tl2br w:val="nil"/>
                    <w:tr2bl w:val="nil"/>
                  </w:tcBorders>
                  <w:vAlign w:val="center"/>
                </w:tcPr>
                <w:p>
                  <w:pPr>
                    <w:snapToGrid w:val="0"/>
                    <w:spacing w:line="276" w:lineRule="auto"/>
                    <w:jc w:val="center"/>
                    <w:rPr>
                      <w:rFonts w:asciiTheme="minorEastAsia" w:hAnsiTheme="minorEastAsia" w:eastAsiaTheme="minorEastAsia"/>
                      <w:b/>
                      <w:color w:val="auto"/>
                    </w:rPr>
                  </w:pPr>
                  <w:r>
                    <w:rPr>
                      <w:rFonts w:hint="eastAsia" w:asciiTheme="minorEastAsia" w:hAnsiTheme="minorEastAsia" w:eastAsiaTheme="minorEastAsia"/>
                      <w:b/>
                      <w:color w:val="auto"/>
                    </w:rPr>
                    <w:t>污染物名称</w:t>
                  </w:r>
                </w:p>
              </w:tc>
              <w:tc>
                <w:tcPr>
                  <w:tcW w:w="5975" w:type="dxa"/>
                  <w:gridSpan w:val="2"/>
                  <w:tcBorders>
                    <w:tl2br w:val="nil"/>
                    <w:tr2bl w:val="nil"/>
                  </w:tcBorders>
                  <w:vAlign w:val="center"/>
                </w:tcPr>
                <w:p>
                  <w:pPr>
                    <w:snapToGrid w:val="0"/>
                    <w:spacing w:line="276" w:lineRule="auto"/>
                    <w:jc w:val="center"/>
                    <w:rPr>
                      <w:rFonts w:asciiTheme="minorEastAsia" w:hAnsiTheme="minorEastAsia" w:eastAsiaTheme="minorEastAsia"/>
                      <w:b/>
                      <w:color w:val="auto"/>
                    </w:rPr>
                  </w:pPr>
                  <w:r>
                    <w:rPr>
                      <w:rFonts w:hint="eastAsia" w:asciiTheme="minorEastAsia" w:hAnsiTheme="minorEastAsia" w:eastAsiaTheme="minorEastAsia"/>
                      <w:b/>
                      <w:color w:val="auto"/>
                    </w:rPr>
                    <w:t>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439" w:type="dxa"/>
                  <w:vMerge w:val="continue"/>
                  <w:tcBorders>
                    <w:tl2br w:val="nil"/>
                    <w:tr2bl w:val="nil"/>
                  </w:tcBorders>
                  <w:vAlign w:val="center"/>
                </w:tcPr>
                <w:p>
                  <w:pPr>
                    <w:snapToGrid w:val="0"/>
                    <w:spacing w:line="276" w:lineRule="auto"/>
                    <w:jc w:val="center"/>
                    <w:rPr>
                      <w:rFonts w:asciiTheme="minorEastAsia" w:hAnsiTheme="minorEastAsia" w:eastAsiaTheme="minorEastAsia"/>
                      <w:b/>
                      <w:color w:val="auto"/>
                    </w:rPr>
                  </w:pPr>
                </w:p>
              </w:tc>
              <w:tc>
                <w:tcPr>
                  <w:tcW w:w="2992" w:type="dxa"/>
                  <w:tcBorders>
                    <w:tl2br w:val="nil"/>
                    <w:tr2bl w:val="nil"/>
                  </w:tcBorders>
                  <w:vAlign w:val="center"/>
                </w:tcPr>
                <w:p>
                  <w:pPr>
                    <w:pStyle w:val="44"/>
                    <w:snapToGrid w:val="0"/>
                    <w:spacing w:line="276" w:lineRule="auto"/>
                    <w:rPr>
                      <w:rFonts w:asciiTheme="minorEastAsia" w:hAnsiTheme="minorEastAsia" w:eastAsiaTheme="minorEastAsia"/>
                      <w:b/>
                      <w:color w:val="auto"/>
                    </w:rPr>
                  </w:pPr>
                  <w:r>
                    <w:rPr>
                      <w:rFonts w:hint="eastAsia" w:asciiTheme="minorEastAsia" w:hAnsiTheme="minorEastAsia" w:eastAsiaTheme="minorEastAsia"/>
                      <w:b/>
                      <w:color w:val="auto"/>
                    </w:rPr>
                    <w:t>监控点</w:t>
                  </w:r>
                </w:p>
              </w:tc>
              <w:tc>
                <w:tcPr>
                  <w:tcW w:w="2983" w:type="dxa"/>
                  <w:tcBorders>
                    <w:tl2br w:val="nil"/>
                    <w:tr2bl w:val="nil"/>
                  </w:tcBorders>
                  <w:vAlign w:val="center"/>
                </w:tcPr>
                <w:p>
                  <w:pPr>
                    <w:pStyle w:val="44"/>
                    <w:snapToGrid w:val="0"/>
                    <w:spacing w:line="276" w:lineRule="auto"/>
                    <w:rPr>
                      <w:rFonts w:asciiTheme="minorEastAsia" w:hAnsiTheme="minorEastAsia" w:eastAsiaTheme="minorEastAsia"/>
                      <w:b/>
                      <w:color w:val="auto"/>
                    </w:rPr>
                  </w:pPr>
                  <w:r>
                    <w:rPr>
                      <w:rFonts w:hint="eastAsia" w:asciiTheme="minorEastAsia" w:hAnsiTheme="minorEastAsia" w:eastAsiaTheme="minorEastAsia"/>
                      <w:b/>
                      <w:color w:val="auto"/>
                    </w:rPr>
                    <w:t>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2439" w:type="dxa"/>
                  <w:tcBorders>
                    <w:tl2br w:val="nil"/>
                    <w:tr2bl w:val="nil"/>
                  </w:tcBorders>
                  <w:vAlign w:val="center"/>
                </w:tcPr>
                <w:p>
                  <w:pPr>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颗粒物</w:t>
                  </w:r>
                </w:p>
              </w:tc>
              <w:tc>
                <w:tcPr>
                  <w:tcW w:w="2992" w:type="dxa"/>
                  <w:tcBorders>
                    <w:tl2br w:val="nil"/>
                    <w:tr2bl w:val="nil"/>
                  </w:tcBorders>
                  <w:vAlign w:val="center"/>
                </w:tcPr>
                <w:p>
                  <w:pPr>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周界外浓度最高点</w:t>
                  </w:r>
                </w:p>
              </w:tc>
              <w:tc>
                <w:tcPr>
                  <w:tcW w:w="2983" w:type="dxa"/>
                  <w:tcBorders>
                    <w:tl2br w:val="nil"/>
                    <w:tr2bl w:val="nil"/>
                  </w:tcBorders>
                  <w:vAlign w:val="center"/>
                </w:tcPr>
                <w:p>
                  <w:pPr>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1.0mg/m</w:t>
                  </w:r>
                  <w:r>
                    <w:rPr>
                      <w:rFonts w:hint="eastAsia" w:asciiTheme="minorEastAsia" w:hAnsiTheme="minorEastAsia" w:eastAsiaTheme="minorEastAsia"/>
                      <w:color w:val="auto"/>
                      <w:vertAlign w:val="superscript"/>
                    </w:rPr>
                    <w:t>3</w:t>
                  </w:r>
                </w:p>
              </w:tc>
            </w:tr>
          </w:tbl>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eastAsia="zh-CN"/>
              </w:rPr>
              <w:t>二</w:t>
            </w:r>
            <w:r>
              <w:rPr>
                <w:rFonts w:hint="eastAsia" w:asciiTheme="minorEastAsia" w:hAnsiTheme="minorEastAsia" w:eastAsiaTheme="minorEastAsia"/>
                <w:b/>
                <w:bCs/>
                <w:color w:val="auto"/>
                <w:sz w:val="24"/>
              </w:rPr>
              <w:t>、噪声排放标准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噪声排放执行《建筑施工场界环境噪声排放标准》（GB12523-2011）中标准，详见表</w:t>
            </w:r>
            <w:r>
              <w:rPr>
                <w:rFonts w:hint="eastAsia" w:asciiTheme="minorEastAsia" w:hAnsiTheme="minorEastAsia" w:eastAsiaTheme="minorEastAsia"/>
                <w:color w:val="auto"/>
                <w:sz w:val="24"/>
                <w:lang w:val="en-US" w:eastAsia="zh-CN"/>
              </w:rPr>
              <w:t>4-5</w:t>
            </w:r>
            <w:r>
              <w:rPr>
                <w:rFonts w:hint="eastAsia" w:asciiTheme="minorEastAsia" w:hAnsiTheme="minorEastAsia" w:eastAsiaTheme="minorEastAsia"/>
                <w:color w:val="auto"/>
                <w:sz w:val="24"/>
              </w:rPr>
              <w:t>。</w:t>
            </w:r>
          </w:p>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表</w:t>
            </w:r>
            <w:r>
              <w:rPr>
                <w:rFonts w:hint="eastAsia" w:asciiTheme="minorEastAsia" w:hAnsiTheme="minorEastAsia" w:eastAsiaTheme="minorEastAsia"/>
                <w:b/>
                <w:bCs/>
                <w:color w:val="auto"/>
                <w:sz w:val="24"/>
                <w:lang w:val="en-US" w:eastAsia="zh-CN"/>
              </w:rPr>
              <w:t>4-5</w:t>
            </w:r>
            <w:r>
              <w:rPr>
                <w:rFonts w:hint="eastAsia" w:asciiTheme="minorEastAsia" w:hAnsiTheme="minorEastAsia" w:eastAsiaTheme="minorEastAsia"/>
                <w:b/>
                <w:bCs/>
                <w:color w:val="auto"/>
                <w:sz w:val="24"/>
              </w:rPr>
              <w:t xml:space="preserve">  建筑施工场界环境噪声排放标准表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2637"/>
              <w:gridCol w:w="26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637" w:type="dxa"/>
                  <w:tcBorders>
                    <w:tl2br w:val="nil"/>
                    <w:tr2bl w:val="nil"/>
                  </w:tcBorders>
                  <w:vAlign w:val="center"/>
                </w:tcPr>
                <w:p>
                  <w:pPr>
                    <w:spacing w:line="276" w:lineRule="auto"/>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项 目</w:t>
                  </w:r>
                </w:p>
              </w:tc>
              <w:tc>
                <w:tcPr>
                  <w:tcW w:w="2637" w:type="dxa"/>
                  <w:tcBorders>
                    <w:tl2br w:val="nil"/>
                    <w:tr2bl w:val="nil"/>
                  </w:tcBorders>
                  <w:vAlign w:val="center"/>
                </w:tcPr>
                <w:p>
                  <w:pPr>
                    <w:pStyle w:val="18"/>
                    <w:pBdr>
                      <w:bottom w:val="none" w:color="auto" w:sz="0" w:space="0"/>
                    </w:pBdr>
                    <w:tabs>
                      <w:tab w:val="left" w:pos="420"/>
                    </w:tabs>
                    <w:snapToGrid/>
                    <w:spacing w:line="276" w:lineRule="auto"/>
                    <w:rPr>
                      <w:rFonts w:asciiTheme="minorEastAsia" w:hAnsiTheme="minorEastAsia" w:eastAsiaTheme="minorEastAsia"/>
                      <w:b/>
                      <w:bCs/>
                      <w:color w:val="auto"/>
                      <w:sz w:val="21"/>
                      <w:szCs w:val="24"/>
                    </w:rPr>
                  </w:pPr>
                  <w:r>
                    <w:rPr>
                      <w:rFonts w:hint="eastAsia" w:asciiTheme="minorEastAsia" w:hAnsiTheme="minorEastAsia" w:eastAsiaTheme="minorEastAsia"/>
                      <w:b/>
                      <w:bCs/>
                      <w:color w:val="auto"/>
                      <w:sz w:val="21"/>
                      <w:szCs w:val="24"/>
                    </w:rPr>
                    <w:t>昼间</w:t>
                  </w:r>
                </w:p>
              </w:tc>
              <w:tc>
                <w:tcPr>
                  <w:tcW w:w="2638" w:type="dxa"/>
                  <w:tcBorders>
                    <w:tl2br w:val="nil"/>
                    <w:tr2bl w:val="nil"/>
                  </w:tcBorders>
                  <w:vAlign w:val="center"/>
                </w:tcPr>
                <w:p>
                  <w:pPr>
                    <w:spacing w:line="276" w:lineRule="auto"/>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637" w:type="dxa"/>
                  <w:tcBorders>
                    <w:tl2br w:val="nil"/>
                    <w:tr2bl w:val="nil"/>
                  </w:tcBorders>
                  <w:vAlign w:val="center"/>
                </w:tcPr>
                <w:p>
                  <w:pPr>
                    <w:spacing w:line="276" w:lineRule="auto"/>
                    <w:jc w:val="center"/>
                    <w:rPr>
                      <w:rFonts w:asciiTheme="minorEastAsia" w:hAnsiTheme="minorEastAsia" w:eastAsiaTheme="minorEastAsia"/>
                      <w:color w:val="auto"/>
                    </w:rPr>
                  </w:pPr>
                  <w:r>
                    <w:rPr>
                      <w:rFonts w:hint="eastAsia" w:asciiTheme="minorEastAsia" w:hAnsiTheme="minorEastAsia" w:eastAsiaTheme="minorEastAsia"/>
                      <w:color w:val="auto"/>
                    </w:rPr>
                    <w:t>标准值</w:t>
                  </w:r>
                </w:p>
              </w:tc>
              <w:tc>
                <w:tcPr>
                  <w:tcW w:w="2637" w:type="dxa"/>
                  <w:tcBorders>
                    <w:tl2br w:val="nil"/>
                    <w:tr2bl w:val="nil"/>
                  </w:tcBorders>
                  <w:vAlign w:val="center"/>
                </w:tcPr>
                <w:p>
                  <w:pPr>
                    <w:spacing w:line="276" w:lineRule="auto"/>
                    <w:jc w:val="center"/>
                    <w:rPr>
                      <w:rFonts w:asciiTheme="minorEastAsia" w:hAnsiTheme="minorEastAsia" w:eastAsiaTheme="minorEastAsia"/>
                      <w:color w:val="auto"/>
                    </w:rPr>
                  </w:pPr>
                  <w:r>
                    <w:rPr>
                      <w:rFonts w:hint="eastAsia" w:asciiTheme="minorEastAsia" w:hAnsiTheme="minorEastAsia" w:eastAsiaTheme="minorEastAsia"/>
                      <w:color w:val="auto"/>
                    </w:rPr>
                    <w:t>70dB（A）</w:t>
                  </w:r>
                </w:p>
              </w:tc>
              <w:tc>
                <w:tcPr>
                  <w:tcW w:w="2638" w:type="dxa"/>
                  <w:tcBorders>
                    <w:tl2br w:val="nil"/>
                    <w:tr2bl w:val="nil"/>
                  </w:tcBorders>
                  <w:vAlign w:val="center"/>
                </w:tcPr>
                <w:p>
                  <w:pPr>
                    <w:spacing w:line="276" w:lineRule="auto"/>
                    <w:jc w:val="center"/>
                    <w:rPr>
                      <w:rFonts w:asciiTheme="minorEastAsia" w:hAnsiTheme="minorEastAsia" w:eastAsiaTheme="minorEastAsia"/>
                      <w:color w:val="auto"/>
                    </w:rPr>
                  </w:pPr>
                  <w:r>
                    <w:rPr>
                      <w:rFonts w:hint="eastAsia" w:asciiTheme="minorEastAsia" w:hAnsiTheme="minorEastAsia" w:eastAsiaTheme="minorEastAsia"/>
                      <w:color w:val="auto"/>
                    </w:rPr>
                    <w:t>55dB（A）</w:t>
                  </w:r>
                </w:p>
              </w:tc>
            </w:tr>
          </w:tbl>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eastAsia="zh-CN"/>
              </w:rPr>
              <w:t>三</w:t>
            </w:r>
            <w:r>
              <w:rPr>
                <w:rFonts w:hint="eastAsia" w:asciiTheme="minorEastAsia" w:hAnsiTheme="minorEastAsia" w:eastAsiaTheme="minorEastAsia"/>
                <w:b/>
                <w:bCs/>
                <w:color w:val="auto"/>
                <w:sz w:val="24"/>
              </w:rPr>
              <w:t>、固体废物</w:t>
            </w:r>
          </w:p>
          <w:p>
            <w:pPr>
              <w:pStyle w:val="14"/>
              <w:spacing w:line="276" w:lineRule="auto"/>
              <w:jc w:val="both"/>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按《一般固体废物贮存、处置场污染控制标准》（GB18599-2001）中的相关规定执行。</w:t>
            </w:r>
          </w:p>
        </w:tc>
      </w:tr>
    </w:tbl>
    <w:p>
      <w:pPr>
        <w:pStyle w:val="14"/>
        <w:rPr>
          <w:rFonts w:hint="eastAsia" w:asciiTheme="minorEastAsia" w:hAnsiTheme="minorEastAsia" w:eastAsiaTheme="minorEastAsia"/>
          <w:b/>
          <w:color w:val="auto"/>
          <w:sz w:val="30"/>
          <w:lang w:eastAsia="zh-CN"/>
        </w:rPr>
      </w:pPr>
    </w:p>
    <w:p>
      <w:pPr>
        <w:pStyle w:val="14"/>
        <w:rPr>
          <w:rFonts w:asciiTheme="minorEastAsia" w:hAnsiTheme="minorEastAsia" w:eastAsiaTheme="minorEastAsia"/>
          <w:b/>
          <w:color w:val="auto"/>
          <w:sz w:val="30"/>
        </w:rPr>
      </w:pPr>
      <w:r>
        <w:rPr>
          <w:rFonts w:hint="eastAsia" w:asciiTheme="minorEastAsia" w:hAnsiTheme="minorEastAsia" w:eastAsiaTheme="minorEastAsia"/>
          <w:b/>
          <w:color w:val="auto"/>
          <w:sz w:val="30"/>
          <w:lang w:eastAsia="zh-CN"/>
        </w:rPr>
        <w:t>五、</w:t>
      </w:r>
      <w:r>
        <w:rPr>
          <w:rFonts w:hint="eastAsia" w:asciiTheme="minorEastAsia" w:hAnsiTheme="minorEastAsia" w:eastAsiaTheme="minorEastAsia"/>
          <w:b/>
          <w:color w:val="auto"/>
          <w:sz w:val="30"/>
        </w:rPr>
        <w:t>工程分析</w:t>
      </w:r>
    </w:p>
    <w:tbl>
      <w:tblPr>
        <w:tblStyle w:val="26"/>
        <w:tblW w:w="91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179" w:type="dxa"/>
            <w:tcBorders>
              <w:top w:val="single" w:color="auto" w:sz="6" w:space="0"/>
              <w:left w:val="single" w:color="auto" w:sz="6" w:space="0"/>
              <w:bottom w:val="single" w:color="auto" w:sz="6" w:space="0"/>
              <w:right w:val="single" w:color="auto" w:sz="6" w:space="0"/>
            </w:tcBorders>
          </w:tcPr>
          <w:p>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 xml:space="preserve">5.1 </w:t>
            </w:r>
            <w:r>
              <w:rPr>
                <w:rFonts w:hint="eastAsia" w:asciiTheme="minorEastAsia" w:hAnsiTheme="minorEastAsia" w:eastAsiaTheme="minorEastAsia" w:cstheme="minorEastAsia"/>
                <w:b/>
                <w:bCs/>
                <w:color w:val="auto"/>
                <w:sz w:val="24"/>
                <w:szCs w:val="24"/>
                <w:highlight w:val="none"/>
              </w:rPr>
              <w:t>工艺流程简述</w:t>
            </w:r>
          </w:p>
          <w:p>
            <w:pPr>
              <w:pStyle w:val="46"/>
              <w:numPr>
                <w:ilvl w:val="0"/>
                <w:numId w:val="0"/>
              </w:numPr>
              <w:spacing w:line="360" w:lineRule="auto"/>
              <w:ind w:leftChars="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5.1.1</w:t>
            </w:r>
            <w:r>
              <w:rPr>
                <w:rFonts w:hint="eastAsia" w:asciiTheme="minorEastAsia" w:hAnsiTheme="minorEastAsia" w:eastAsiaTheme="minorEastAsia" w:cstheme="minorEastAsia"/>
                <w:b/>
                <w:bCs/>
                <w:color w:val="auto"/>
                <w:sz w:val="24"/>
                <w:szCs w:val="24"/>
                <w:highlight w:val="none"/>
              </w:rPr>
              <w:t>施工期</w:t>
            </w:r>
          </w:p>
          <w:p>
            <w:pPr>
              <w:pStyle w:val="46"/>
              <w:spacing w:line="360" w:lineRule="auto"/>
              <w:ind w:left="480" w:firstLine="0" w:firstLineChars="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工艺流程：</w:t>
            </w:r>
          </w:p>
          <w:p>
            <w:pPr>
              <w:pStyle w:val="46"/>
              <w:spacing w:line="360" w:lineRule="auto"/>
              <w:ind w:left="480" w:firstLine="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工程准备：完成场内临时道路、场地平整、临时工棚修建等施工必需的临时设施。</w:t>
            </w:r>
          </w:p>
          <w:p>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主体工程：渠道工程土石方开挖填筑、混凝土浇筑及渡槽钢结构安装等永久工程建筑。</w:t>
            </w:r>
          </w:p>
          <w:p>
            <w:pPr>
              <w:spacing w:line="360" w:lineRule="auto"/>
              <w:ind w:firstLine="480" w:firstLineChars="20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①渠道工程</w:t>
            </w:r>
          </w:p>
          <w:p>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渠道开挖→渠道土石方回填→渠道砼施工</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（1）渠道开挖</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①砾质土、碎石土和砂砾石渠道用2.0</w:t>
            </w:r>
            <w:r>
              <w:rPr>
                <w:rFonts w:hint="eastAsia" w:asciiTheme="minorEastAsia" w:hAnsiTheme="minorEastAsia" w:eastAsiaTheme="minorEastAsia" w:cstheme="minorEastAsia"/>
                <w:color w:val="auto"/>
                <w:sz w:val="24"/>
                <w:szCs w:val="24"/>
                <w:highlight w:val="none"/>
                <w:lang w:val="en-US" w:eastAsia="zh-CN"/>
              </w:rPr>
              <w:t>m³</w:t>
            </w:r>
            <w:r>
              <w:rPr>
                <w:rFonts w:hint="eastAsia" w:asciiTheme="minorEastAsia" w:hAnsiTheme="minorEastAsia" w:eastAsiaTheme="minorEastAsia" w:cstheme="minorEastAsia"/>
                <w:color w:val="auto"/>
                <w:sz w:val="24"/>
                <w:szCs w:val="24"/>
                <w:highlight w:val="none"/>
              </w:rPr>
              <w:t>液压反铲挖掘机开挖，对于无法用机械开挖的坚固岩石、冻土，可用12</w:t>
            </w:r>
            <w:r>
              <w:rPr>
                <w:rFonts w:hint="eastAsia" w:asciiTheme="minorEastAsia" w:hAnsiTheme="minorEastAsia" w:eastAsiaTheme="minorEastAsia" w:cstheme="minorEastAsia"/>
                <w:color w:val="auto"/>
                <w:sz w:val="24"/>
                <w:szCs w:val="24"/>
                <w:highlight w:val="none"/>
                <w:lang w:val="en-US" w:eastAsia="zh-CN"/>
              </w:rPr>
              <w:t>m³</w:t>
            </w:r>
            <w:r>
              <w:rPr>
                <w:rFonts w:hint="eastAsia" w:asciiTheme="minorEastAsia" w:hAnsiTheme="minorEastAsia" w:eastAsiaTheme="minorEastAsia" w:cstheme="minorEastAsia"/>
                <w:color w:val="auto"/>
                <w:sz w:val="24"/>
                <w:szCs w:val="24"/>
                <w:highlight w:val="none"/>
              </w:rPr>
              <w:t>移动式柴油空压机供风，YT-28手风钻钻孔，采用爆破法开挖成型。</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②松散土类及黄土状土渠道开挖可选用2.0</w:t>
            </w:r>
            <w:r>
              <w:rPr>
                <w:rFonts w:hint="eastAsia" w:asciiTheme="minorEastAsia" w:hAnsiTheme="minorEastAsia" w:eastAsiaTheme="minorEastAsia" w:cstheme="minorEastAsia"/>
                <w:color w:val="auto"/>
                <w:sz w:val="24"/>
                <w:szCs w:val="24"/>
                <w:highlight w:val="none"/>
                <w:lang w:val="en-US" w:eastAsia="zh-CN"/>
              </w:rPr>
              <w:t>m³</w:t>
            </w:r>
            <w:r>
              <w:rPr>
                <w:rFonts w:hint="eastAsia" w:asciiTheme="minorEastAsia" w:hAnsiTheme="minorEastAsia" w:eastAsiaTheme="minorEastAsia" w:cstheme="minorEastAsia"/>
                <w:color w:val="auto"/>
                <w:sz w:val="24"/>
                <w:szCs w:val="24"/>
                <w:highlight w:val="none"/>
              </w:rPr>
              <w:t>液压反铲挖掘机配合推土机进行开挖，15t自卸汽车运至弃渣场或田间道路回填，挖深在1.5～2.0m，填筑堤顶高度在2～3.0m，坡度不陡于1:2的地段，也可直接采用推土机进行推挖，这样在渠道施工中，推土机还可平整渠底，清除腐殖土层及压实渠堤的作用。渠道开挖须做好边坡的加固和防护，开挖边坡坡高在5m内取1：0.5～1：0.75，坡高在5～10m取1：0.75～1：1。</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（2）渠道土石方回填</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渠道地基填筑用的土料应以粘土略含砂质为宜，将透水性小点的填筑在迎水坡，透水性大的填筑在背水坡。填方渠道的取土坑与堤脚应保持一定的距离，挖土深度不宜超过2m，取土应先远后近。半挖半填式渠道应尽量利用挖方填堤。</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渠道地基填筑时应先行清基，地基承载力应达到设计要求，填筑采用分层回填碾压夯实，碾压干容重应达到设计要求，碾压选用小型振动碾、蛙式打夯机等小型设备配合59kw推土机进行，并做好边坡的防水处理，施工时先回填至渠道平台，再开挖渠槽。</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（3）渠道砼施工</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渠道混凝土浇筑施工采用常规流水施工法，混凝土浇筑顺序为先底板后侧墙，两侧墙浇筑要均匀上升。浇筑过程要连续，避免停歇造成“冷缝”。矩形断面明渠都为砼现浇施工，采用常规流水施工法，渠线地形较开阔，选用小型混凝土搅拌机拌和，Ⅴ型斗车运输，渠道采用人工入仓或溜槽入仓，插入式混凝土振捣器振捣密实浇筑成型，砼浇筑前需做好底板的排水设施。</w:t>
            </w:r>
          </w:p>
          <w:p>
            <w:pPr>
              <w:spacing w:line="360" w:lineRule="auto"/>
              <w:ind w:firstLine="480" w:firstLineChars="200"/>
              <w:jc w:val="left"/>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②渡槽工程：</w:t>
            </w:r>
          </w:p>
          <w:p>
            <w:pPr>
              <w:pStyle w:val="47"/>
              <w:spacing w:line="360" w:lineRule="auto"/>
              <w:ind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放线 → 基础开挖与浇筑 → 排架安装→ 钢管安装 → 浇筑固定 → 养护</w:t>
            </w:r>
          </w:p>
          <w:p>
            <w:pPr>
              <w:pStyle w:val="47"/>
              <w:numPr>
                <w:ilvl w:val="0"/>
                <w:numId w:val="0"/>
              </w:numPr>
              <w:spacing w:line="360" w:lineRule="auto"/>
              <w:ind w:left="480" w:left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①放线</w:t>
            </w:r>
          </w:p>
          <w:p>
            <w:pPr>
              <w:pStyle w:val="4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采用白灰放出施工开挖线。</w:t>
            </w:r>
          </w:p>
          <w:p>
            <w:pPr>
              <w:pStyle w:val="4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②基础开挖与浇筑</w:t>
            </w:r>
          </w:p>
          <w:p>
            <w:pPr>
              <w:pStyle w:val="4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本工程土方开挖主要是进水池、排架和镇、支墩基础开挖，土石方开挖主要采用机械开挖，人工辅助整坡和清底。基础机械开挖采用1m</w:t>
            </w:r>
            <w:r>
              <w:rPr>
                <w:rFonts w:hint="eastAsia" w:asciiTheme="minorEastAsia" w:hAnsiTheme="minorEastAsia" w:eastAsiaTheme="minorEastAsia" w:cstheme="minorEastAsia"/>
                <w:color w:val="auto"/>
                <w:sz w:val="24"/>
                <w:szCs w:val="24"/>
                <w:highlight w:val="none"/>
                <w:vertAlign w:val="superscript"/>
              </w:rPr>
              <w:t>3</w:t>
            </w:r>
            <w:r>
              <w:rPr>
                <w:rFonts w:hint="eastAsia" w:asciiTheme="minorEastAsia" w:hAnsiTheme="minorEastAsia" w:eastAsiaTheme="minorEastAsia" w:cstheme="minorEastAsia"/>
                <w:color w:val="auto"/>
                <w:sz w:val="24"/>
                <w:szCs w:val="24"/>
                <w:highlight w:val="none"/>
              </w:rPr>
              <w:t>反铲开挖，就近堆放开挖土料，便于后期土方回填利用，清基时做好基础面平整及夯实工作。</w:t>
            </w:r>
          </w:p>
          <w:p>
            <w:pPr>
              <w:pStyle w:val="4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③排架安装</w:t>
            </w:r>
          </w:p>
          <w:p>
            <w:pPr>
              <w:pStyle w:val="4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基础处理及高程控制，排架为钢排架，采用焊接。 </w:t>
            </w:r>
          </w:p>
          <w:p>
            <w:pPr>
              <w:pStyle w:val="4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④钢管安装</w:t>
            </w:r>
          </w:p>
          <w:p>
            <w:pPr>
              <w:pStyle w:val="4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完成排架安装后开始钢管安装，钢管采用焊接，搭接在排架顶部，与排架连接处采用钢垫片。</w:t>
            </w:r>
          </w:p>
          <w:p>
            <w:pPr>
              <w:pStyle w:val="4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⑤墩砼浇筑固定</w:t>
            </w:r>
          </w:p>
          <w:p>
            <w:pPr>
              <w:pStyle w:val="4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混凝土浇筑前先调整底板高程和尺寸，校核无误后进行浇筑。混凝土拌和物由混凝土搅拌运输车运送至现场进行浇筑，摊铺完成后，开动布料机配备的插板式振捣器将砼振捣密实，然后用振动成型机进行提浆、整平及进一步压实。</w:t>
            </w:r>
          </w:p>
          <w:p>
            <w:pPr>
              <w:pStyle w:val="4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⑥养护及回填</w:t>
            </w:r>
          </w:p>
          <w:p>
            <w:pPr>
              <w:pStyle w:val="47"/>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砼浇筑完成后，当砼强度达到2.5Mpa时拆去模板。所有建筑物基础采用原土夯实，其相对密度不小于0.6。</w:t>
            </w:r>
          </w:p>
          <w:p>
            <w:pPr>
              <w:pStyle w:val="45"/>
              <w:keepNext w:val="0"/>
              <w:keepLines w:val="0"/>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5.2</w:t>
            </w:r>
            <w:r>
              <w:rPr>
                <w:rFonts w:hint="eastAsia" w:asciiTheme="minorEastAsia" w:hAnsiTheme="minorEastAsia" w:eastAsiaTheme="minorEastAsia" w:cstheme="minorEastAsia"/>
                <w:color w:val="auto"/>
                <w:sz w:val="24"/>
                <w:szCs w:val="24"/>
                <w:highlight w:val="none"/>
              </w:rPr>
              <w:t>主要污染工序</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根据工程自身特征，项目的环境影响主要表现在施工期，运营期基本无污染影响。</w:t>
            </w:r>
          </w:p>
          <w:p>
            <w:pPr>
              <w:pStyle w:val="45"/>
              <w:keepNext w:val="0"/>
              <w:keepLines w:val="0"/>
              <w:numPr>
                <w:ilvl w:val="0"/>
                <w:numId w:val="0"/>
              </w:numPr>
              <w:spacing w:before="0" w:after="0" w:line="360" w:lineRule="auto"/>
              <w:ind w:leftChars="0"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5.2.1</w:t>
            </w:r>
            <w:r>
              <w:rPr>
                <w:rFonts w:hint="eastAsia" w:asciiTheme="minorEastAsia" w:hAnsiTheme="minorEastAsia" w:eastAsiaTheme="minorEastAsia" w:cstheme="minorEastAsia"/>
                <w:color w:val="auto"/>
                <w:sz w:val="24"/>
                <w:szCs w:val="24"/>
                <w:highlight w:val="none"/>
              </w:rPr>
              <w:t>施工期</w:t>
            </w:r>
          </w:p>
          <w:p>
            <w:pPr>
              <w:spacing w:line="360" w:lineRule="auto"/>
              <w:ind w:firstLine="361" w:firstLineChars="15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（1）废气</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施工期产生的废气污染物主要有：</w:t>
            </w:r>
          </w:p>
          <w:p>
            <w:pPr>
              <w:pStyle w:val="46"/>
              <w:numPr>
                <w:ilvl w:val="0"/>
                <w:numId w:val="3"/>
              </w:numPr>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施工扬尘</w:t>
            </w:r>
          </w:p>
          <w:p>
            <w:pPr>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施工扬尘主要来自：</w:t>
            </w:r>
          </w:p>
          <w:p>
            <w:pPr>
              <w:pStyle w:val="46"/>
              <w:numPr>
                <w:ilvl w:val="0"/>
                <w:numId w:val="4"/>
              </w:numPr>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渠道开挖，在土方的搬运、倾倒过程中，将有少量颗粒物从地面、施工机械或土堆飞扬进入空气中。</w:t>
            </w:r>
          </w:p>
          <w:p>
            <w:pPr>
              <w:pStyle w:val="46"/>
              <w:numPr>
                <w:ilvl w:val="0"/>
                <w:numId w:val="4"/>
              </w:numPr>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弃渣堆放在气候干燥有风的情况下，会产生扬尘。</w:t>
            </w:r>
          </w:p>
          <w:p>
            <w:pPr>
              <w:pStyle w:val="46"/>
              <w:numPr>
                <w:ilvl w:val="0"/>
                <w:numId w:val="4"/>
              </w:numPr>
              <w:spacing w:line="360" w:lineRule="auto"/>
              <w:ind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运输车辆在行驶过程中会产生扬尘，其中以车辆运出产生的路面扬尘为主。</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涉及土石方开挖，土方的开挖和回填作业产生的TSP污染严重程度与气候条件有关，大风时对下风向的污染影响较大，一般在距施工现场100～150m范围以外TSP浓度可符合有关标准的规定和要求。而本项目在开挖过程中土石方开挖以机械开挖方式，由于开挖土石方粒径较大；同时，项目区域降雨丰富、土壤湿润，土石方开挖过程中扬尘产生量较小。根据类比分析类似工程，其扬尘在施工区下风向50m处TSP浓度值为8.90mg/m</w:t>
            </w:r>
            <w:r>
              <w:rPr>
                <w:rFonts w:hint="eastAsia" w:asciiTheme="minorEastAsia" w:hAnsiTheme="minorEastAsia" w:eastAsiaTheme="minorEastAsia" w:cstheme="minorEastAsia"/>
                <w:color w:val="auto"/>
                <w:sz w:val="24"/>
                <w:szCs w:val="24"/>
                <w:highlight w:val="none"/>
                <w:vertAlign w:val="superscript"/>
              </w:rPr>
              <w:t>3</w:t>
            </w:r>
            <w:r>
              <w:rPr>
                <w:rFonts w:hint="eastAsia" w:asciiTheme="minorEastAsia" w:hAnsiTheme="minorEastAsia" w:eastAsiaTheme="minorEastAsia" w:cstheme="minorEastAsia"/>
                <w:color w:val="auto"/>
                <w:sz w:val="24"/>
                <w:szCs w:val="24"/>
                <w:highlight w:val="none"/>
              </w:rPr>
              <w:t>；下风向100m处TSP浓度值为1.65mg/m</w:t>
            </w:r>
            <w:r>
              <w:rPr>
                <w:rFonts w:hint="eastAsia" w:asciiTheme="minorEastAsia" w:hAnsiTheme="minorEastAsia" w:eastAsiaTheme="minorEastAsia" w:cstheme="minorEastAsia"/>
                <w:color w:val="auto"/>
                <w:sz w:val="24"/>
                <w:szCs w:val="24"/>
                <w:highlight w:val="none"/>
                <w:vertAlign w:val="superscript"/>
              </w:rPr>
              <w:t>3</w:t>
            </w:r>
            <w:r>
              <w:rPr>
                <w:rFonts w:hint="eastAsia" w:asciiTheme="minorEastAsia" w:hAnsiTheme="minorEastAsia" w:eastAsiaTheme="minorEastAsia" w:cstheme="minorEastAsia"/>
                <w:color w:val="auto"/>
                <w:sz w:val="24"/>
                <w:szCs w:val="24"/>
                <w:highlight w:val="none"/>
              </w:rPr>
              <w:t>，下风向120m处TSP满足《大气污染物综合排放标准》（GB16297-1996）无组织排放限值（1.0mg/m</w:t>
            </w:r>
            <w:r>
              <w:rPr>
                <w:rFonts w:hint="eastAsia" w:asciiTheme="minorEastAsia" w:hAnsiTheme="minorEastAsia" w:eastAsiaTheme="minorEastAsia" w:cstheme="minorEastAsia"/>
                <w:color w:val="auto"/>
                <w:sz w:val="24"/>
                <w:szCs w:val="24"/>
                <w:highlight w:val="none"/>
                <w:vertAlign w:val="superscript"/>
              </w:rPr>
              <w:t>3</w:t>
            </w:r>
            <w:r>
              <w:rPr>
                <w:rFonts w:hint="eastAsia" w:asciiTheme="minorEastAsia" w:hAnsiTheme="minorEastAsia" w:eastAsiaTheme="minorEastAsia" w:cstheme="minorEastAsia"/>
                <w:color w:val="auto"/>
                <w:sz w:val="24"/>
                <w:szCs w:val="24"/>
                <w:highlight w:val="none"/>
              </w:rPr>
              <w:t>）。</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期间露天土石方堆场、裸露施工场地的风力扬尘也是施工扬尘的一大来源。由于施工的需要，一些建材或开挖土石方需露天堆放，在气候干燥又有风的情况下，回产生扬尘。因项目开挖土石方粒径较大、湿度高，起尘量小，不易起尘。</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交通运输扬尘与道路路面与车辆行驶速度有关。在同样路面情况下，车速越快，扬尘量较大；而在同样车速情况下，路面清洁度越差，则扬尘量越大。</w:t>
            </w:r>
          </w:p>
          <w:p>
            <w:pPr>
              <w:pStyle w:val="46"/>
              <w:numPr>
                <w:ilvl w:val="0"/>
                <w:numId w:val="3"/>
              </w:numPr>
              <w:spacing w:line="360" w:lineRule="auto"/>
              <w:ind w:firstLineChars="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运输车辆和施工机械的废气</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施工期机械燃油排放的主要污染物有SO</w:t>
            </w:r>
            <w:r>
              <w:rPr>
                <w:rFonts w:hint="eastAsia" w:asciiTheme="minorEastAsia" w:hAnsiTheme="minorEastAsia" w:eastAsiaTheme="minorEastAsia" w:cstheme="minorEastAsia"/>
                <w:color w:val="auto"/>
                <w:sz w:val="24"/>
                <w:szCs w:val="24"/>
                <w:highlight w:val="none"/>
                <w:vertAlign w:val="subscript"/>
              </w:rPr>
              <w:t>2</w:t>
            </w:r>
            <w:r>
              <w:rPr>
                <w:rFonts w:hint="eastAsia" w:asciiTheme="minorEastAsia" w:hAnsiTheme="minorEastAsia" w:eastAsiaTheme="minorEastAsia" w:cstheme="minorEastAsia"/>
                <w:color w:val="auto"/>
                <w:sz w:val="24"/>
                <w:szCs w:val="24"/>
                <w:highlight w:val="none"/>
              </w:rPr>
              <w:t>、CO、NO</w:t>
            </w:r>
            <w:r>
              <w:rPr>
                <w:rFonts w:hint="eastAsia" w:asciiTheme="minorEastAsia" w:hAnsiTheme="minorEastAsia" w:eastAsiaTheme="minorEastAsia" w:cstheme="minorEastAsia"/>
                <w:color w:val="auto"/>
                <w:sz w:val="24"/>
                <w:szCs w:val="24"/>
                <w:highlight w:val="none"/>
                <w:vertAlign w:val="subscript"/>
              </w:rPr>
              <w:t>X</w:t>
            </w:r>
            <w:r>
              <w:rPr>
                <w:rFonts w:hint="eastAsia" w:asciiTheme="minorEastAsia" w:hAnsiTheme="minorEastAsia" w:eastAsiaTheme="minorEastAsia" w:cstheme="minorEastAsia"/>
                <w:color w:val="auto"/>
                <w:sz w:val="24"/>
                <w:szCs w:val="24"/>
                <w:highlight w:val="none"/>
              </w:rPr>
              <w:t>，由于本项目施工期较短，且施工机动车辆和机械燃油废气污染源多为流动性、间歇性污染源，工程污染源比较分散，扩散能力强。工程结束后，施工期施工机械产生的废气对大气的影响将自行消除。本工程施工机械排放废气主要对施工区范围和运输线路沿线的环境空气质量造成短期影响，但不会给周边大气环境带来明显不利影响。</w:t>
            </w:r>
          </w:p>
          <w:p>
            <w:pPr>
              <w:spacing w:line="360" w:lineRule="auto"/>
              <w:ind w:firstLine="361" w:firstLineChars="15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（2）废水：</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①生产废水</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主要包括</w:t>
            </w:r>
            <w:r>
              <w:rPr>
                <w:rFonts w:hint="eastAsia" w:asciiTheme="minorEastAsia" w:hAnsiTheme="minorEastAsia" w:eastAsiaTheme="minorEastAsia" w:cstheme="minorEastAsia"/>
                <w:color w:val="auto"/>
                <w:sz w:val="24"/>
                <w:szCs w:val="24"/>
                <w:highlight w:val="none"/>
                <w:lang w:eastAsia="zh-CN"/>
              </w:rPr>
              <w:t>施工</w:t>
            </w:r>
            <w:r>
              <w:rPr>
                <w:rFonts w:hint="eastAsia" w:asciiTheme="minorEastAsia" w:hAnsiTheme="minorEastAsia" w:eastAsiaTheme="minorEastAsia" w:cstheme="minorEastAsia"/>
                <w:color w:val="auto"/>
                <w:sz w:val="24"/>
                <w:szCs w:val="24"/>
                <w:highlight w:val="none"/>
              </w:rPr>
              <w:t>废水和车辆冲洗含油废水。</w:t>
            </w:r>
          </w:p>
          <w:p>
            <w:pPr>
              <w:numPr>
                <w:ilvl w:val="0"/>
                <w:numId w:val="0"/>
              </w:num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施工废水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施工废水主要产生于：施工设备（主要是钻机）产生的废水。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钻机废水根据用水量核算：</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position w:val="-10"/>
                <w:sz w:val="24"/>
                <w:szCs w:val="24"/>
                <w:highlight w:val="none"/>
                <w:lang w:val="en-US" w:eastAsia="zh-CN" w:bidi="ar-SA"/>
              </w:rPr>
              <w:object>
                <v:shape id="_x0000_i1025" o:spt="75" type="#_x0000_t75" style="height:17pt;width:114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r>
              <w:rPr>
                <w:rFonts w:hint="eastAsia" w:asciiTheme="minorEastAsia" w:hAnsiTheme="minorEastAsia" w:eastAsia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position w:val="-14"/>
                <w:sz w:val="24"/>
                <w:szCs w:val="24"/>
                <w:highlight w:val="none"/>
                <w:lang w:val="en-US" w:eastAsia="zh-CN" w:bidi="ar-SA"/>
              </w:rPr>
              <w:object>
                <v:shape id="_x0000_i1026" o:spt="75" type="#_x0000_t75" style="height:20pt;width:51pt;" o:ole="t" filled="f" o:preferrelative="t" stroked="f" coordsize="21600,21600">
                  <v:path/>
                  <v:fill on="f" focussize="0,0"/>
                  <v:stroke on="f"/>
                  <v:imagedata r:id="rId17" o:title=""/>
                  <o:lock v:ext="edit" aspectratio="t"/>
                  <w10:wrap type="none"/>
                  <w10:anchorlock/>
                </v:shape>
                <o:OLEObject Type="Embed" ProgID="Equation.KSEE3" ShapeID="_x0000_i1026" DrawAspect="Content" ObjectID="_1468075726" r:id="rId16">
                  <o:LockedField>false</o:LockedField>
                </o:OLEObject>
              </w:objec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式中：Qs---钻机用水总量，L/S；</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K</w:t>
            </w:r>
            <w:r>
              <w:rPr>
                <w:rFonts w:hint="eastAsia" w:asciiTheme="minorEastAsia" w:hAnsiTheme="minorEastAsia" w:eastAsiaTheme="minorEastAsia" w:cstheme="minorEastAsia"/>
                <w:color w:val="auto"/>
                <w:kern w:val="2"/>
                <w:sz w:val="24"/>
                <w:szCs w:val="24"/>
                <w:highlight w:val="none"/>
                <w:vertAlign w:val="subscript"/>
                <w:lang w:val="en-US" w:eastAsia="zh-CN" w:bidi="ar-SA"/>
              </w:rPr>
              <w:t>1</w:t>
            </w:r>
            <w:r>
              <w:rPr>
                <w:rFonts w:hint="eastAsia" w:asciiTheme="minorEastAsia" w:hAnsiTheme="minorEastAsia" w:eastAsiaTheme="minorEastAsia" w:cstheme="minorEastAsia"/>
                <w:color w:val="auto"/>
                <w:kern w:val="2"/>
                <w:sz w:val="24"/>
                <w:szCs w:val="24"/>
                <w:highlight w:val="none"/>
                <w:lang w:val="en-US" w:eastAsia="zh-CN" w:bidi="ar-SA"/>
              </w:rPr>
              <w:t>--用水损失系数，1.1～1.2；</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K</w:t>
            </w:r>
            <w:r>
              <w:rPr>
                <w:rFonts w:hint="eastAsia" w:asciiTheme="minorEastAsia" w:hAnsiTheme="minorEastAsia" w:eastAsiaTheme="minorEastAsia" w:cstheme="minorEastAsia"/>
                <w:color w:val="auto"/>
                <w:kern w:val="2"/>
                <w:sz w:val="24"/>
                <w:szCs w:val="24"/>
                <w:highlight w:val="none"/>
                <w:vertAlign w:val="subscript"/>
                <w:lang w:val="en-US" w:eastAsia="zh-CN" w:bidi="ar-SA"/>
              </w:rPr>
              <w:t>2</w:t>
            </w:r>
            <w:r>
              <w:rPr>
                <w:rFonts w:hint="eastAsia" w:asciiTheme="minorEastAsia" w:hAnsiTheme="minorEastAsia" w:eastAsiaTheme="minorEastAsia" w:cstheme="minorEastAsia"/>
                <w:color w:val="auto"/>
                <w:kern w:val="2"/>
                <w:sz w:val="24"/>
                <w:szCs w:val="24"/>
                <w:highlight w:val="none"/>
                <w:lang w:val="en-US" w:eastAsia="zh-CN" w:bidi="ar-SA"/>
              </w:rPr>
              <w:t>--用水不均匀系数，1.25～1.50；</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q--用水机械台班数，本项目约1台钻机工作；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P--机械用水定额指标，（240～300L/台·时）。</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2"/>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根据以上计算，项目钻机用水量约为9.17m</w:t>
            </w:r>
            <w:r>
              <w:rPr>
                <w:rFonts w:hint="eastAsia" w:asciiTheme="minorEastAsia" w:hAnsiTheme="minorEastAsia" w:eastAsiaTheme="minorEastAsia" w:cstheme="minorEastAsia"/>
                <w:color w:val="auto"/>
                <w:kern w:val="2"/>
                <w:sz w:val="24"/>
                <w:szCs w:val="24"/>
                <w:highlight w:val="none"/>
                <w:vertAlign w:val="superscript"/>
                <w:lang w:val="en-US" w:eastAsia="zh-CN" w:bidi="ar-SA"/>
              </w:rPr>
              <w:t>3</w:t>
            </w:r>
            <w:r>
              <w:rPr>
                <w:rFonts w:hint="eastAsia" w:asciiTheme="minorEastAsia" w:hAnsiTheme="minorEastAsia" w:eastAsiaTheme="minorEastAsia" w:cstheme="minorEastAsia"/>
                <w:color w:val="auto"/>
                <w:kern w:val="2"/>
                <w:sz w:val="24"/>
                <w:szCs w:val="24"/>
                <w:highlight w:val="none"/>
                <w:lang w:val="en-US" w:eastAsia="zh-CN" w:bidi="ar-SA"/>
              </w:rPr>
              <w:t>/d，废水产生系数按0.8计，则钻机废水量为7.33m</w:t>
            </w:r>
            <w:r>
              <w:rPr>
                <w:rFonts w:hint="eastAsia" w:asciiTheme="minorEastAsia" w:hAnsiTheme="minorEastAsia" w:eastAsiaTheme="minorEastAsia" w:cstheme="minorEastAsia"/>
                <w:color w:val="auto"/>
                <w:kern w:val="2"/>
                <w:sz w:val="24"/>
                <w:szCs w:val="24"/>
                <w:highlight w:val="none"/>
                <w:vertAlign w:val="superscript"/>
                <w:lang w:val="en-US" w:eastAsia="zh-CN" w:bidi="ar-SA"/>
              </w:rPr>
              <w:t>3</w:t>
            </w:r>
            <w:r>
              <w:rPr>
                <w:rFonts w:hint="eastAsia" w:asciiTheme="minorEastAsia" w:hAnsiTheme="minorEastAsia" w:eastAsiaTheme="minorEastAsia" w:cstheme="minorEastAsia"/>
                <w:color w:val="auto"/>
                <w:kern w:val="2"/>
                <w:sz w:val="24"/>
                <w:szCs w:val="24"/>
                <w:highlight w:val="none"/>
                <w:lang w:val="en-US" w:eastAsia="zh-CN" w:bidi="ar-SA"/>
              </w:rPr>
              <w:t>/d。</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vertAlign w:val="baseline"/>
                <w:lang w:val="en-US" w:eastAsia="zh-CN" w:bidi="ar-SA"/>
              </w:rPr>
              <w:t>钻机产生的废水水质参照一般隧道工程施工废水为：pH 6~9、COD 24～63mg/l、SS 450～1600mg/l、石油类2.3～3.5mg/l。</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车辆冲洗</w:t>
            </w:r>
            <w:r>
              <w:rPr>
                <w:rFonts w:hint="eastAsia" w:asciiTheme="minorEastAsia" w:hAnsiTheme="minorEastAsia" w:eastAsiaTheme="minorEastAsia" w:cstheme="minorEastAsia"/>
                <w:color w:val="auto"/>
                <w:sz w:val="24"/>
                <w:szCs w:val="24"/>
                <w:highlight w:val="none"/>
              </w:rPr>
              <w:t>含油废水</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工程施工营地布设机械设备停放场，各类施工车辆包括自卸汽车、载重汽车和混凝土运输汽车等施工器械估计共有30辆左右；冲洗每台机械排放含油废水约0.6m³/d，按每日80%的汽车需冲洗一次，则机械冲洗废水产生量约为14.4m</w:t>
            </w:r>
            <w:r>
              <w:rPr>
                <w:rFonts w:hint="eastAsia" w:asciiTheme="minorEastAsia" w:hAnsiTheme="minorEastAsia" w:eastAsiaTheme="minorEastAsia" w:cstheme="minorEastAsia"/>
                <w:color w:val="auto"/>
                <w:sz w:val="24"/>
                <w:szCs w:val="24"/>
                <w:highlight w:val="none"/>
                <w:vertAlign w:val="superscript"/>
              </w:rPr>
              <w:t>3</w:t>
            </w:r>
            <w:r>
              <w:rPr>
                <w:rFonts w:hint="eastAsia" w:asciiTheme="minorEastAsia" w:hAnsiTheme="minorEastAsia" w:eastAsiaTheme="minorEastAsia" w:cstheme="minorEastAsia"/>
                <w:color w:val="auto"/>
                <w:sz w:val="24"/>
                <w:szCs w:val="24"/>
                <w:highlight w:val="none"/>
              </w:rPr>
              <w:t>/d。含油废水主要污染物成分为COD、SS和石油类，其浓度分别为25～200mg/L、500～4000mg/L和20mg/L～40mg/L。</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②生活污水</w:t>
            </w:r>
          </w:p>
          <w:p>
            <w:pPr>
              <w:spacing w:line="360" w:lineRule="auto"/>
              <w:ind w:firstLine="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本工程</w:t>
            </w:r>
            <w:r>
              <w:rPr>
                <w:rFonts w:hint="eastAsia" w:asciiTheme="minorEastAsia" w:hAnsiTheme="minorEastAsia" w:eastAsiaTheme="minorEastAsia" w:cstheme="minorEastAsia"/>
                <w:color w:val="auto"/>
                <w:sz w:val="24"/>
                <w:szCs w:val="24"/>
                <w:highlight w:val="none"/>
                <w:lang w:val="en-US" w:eastAsia="zh-CN"/>
              </w:rPr>
              <w:t>施工区不设置生活营地，因项目区距离周边村庄较近，故依托周边村庄设施。本项目不在核算生活污水产生量。</w:t>
            </w:r>
          </w:p>
          <w:p>
            <w:pPr>
              <w:spacing w:line="360" w:lineRule="auto"/>
              <w:ind w:firstLine="361" w:firstLineChars="15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（3）噪声：</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施工过程中施工机械设备产生的运作噪声、汽车运输交通噪声会对周围环境产生影响，干扰居民的生活和休息。</w:t>
            </w:r>
          </w:p>
          <w:p>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机械是主要的噪声源，在施工期内以单点源或多点源流动方式在施工区移动，污染源强度取决于施工方式、施工机械的种类及交通运输量等，施工噪声主要是发生在土方运载等过程中，噪声级约75～112dB（A）左右。根据施工设备选型情况，机械设备噪声源强采用类比法调查数据，其测试结果见表</w:t>
            </w:r>
            <w:r>
              <w:rPr>
                <w:rFonts w:hint="eastAsia" w:asciiTheme="minorEastAsia" w:hAnsiTheme="minorEastAsia" w:eastAsiaTheme="minorEastAsia" w:cstheme="minorEastAsia"/>
                <w:color w:val="auto"/>
                <w:sz w:val="24"/>
                <w:szCs w:val="24"/>
                <w:highlight w:val="none"/>
                <w:lang w:val="en-US" w:eastAsia="zh-CN"/>
              </w:rPr>
              <w:t>5-1</w:t>
            </w:r>
            <w:r>
              <w:rPr>
                <w:rFonts w:hint="eastAsia" w:asciiTheme="minorEastAsia" w:hAnsiTheme="minorEastAsia" w:eastAsiaTheme="minorEastAsia" w:cstheme="minorEastAsia"/>
                <w:color w:val="auto"/>
                <w:sz w:val="24"/>
                <w:szCs w:val="24"/>
                <w:highlight w:val="none"/>
              </w:rPr>
              <w:t>。</w:t>
            </w:r>
          </w:p>
          <w:p>
            <w:pPr>
              <w:spacing w:line="360" w:lineRule="auto"/>
              <w:ind w:firstLine="482" w:firstLineChars="200"/>
              <w:jc w:val="center"/>
              <w:rPr>
                <w:rFonts w:hint="eastAsia" w:asciiTheme="minorEastAsia" w:hAnsiTheme="minorEastAsia" w:eastAsiaTheme="minorEastAsia" w:cstheme="minorEastAsia"/>
                <w:b/>
                <w:bCs/>
                <w:color w:val="auto"/>
                <w:sz w:val="24"/>
                <w:szCs w:val="24"/>
                <w:highlight w:val="none"/>
              </w:rPr>
            </w:pPr>
            <w:bookmarkStart w:id="34" w:name="表331"/>
            <w:r>
              <w:rPr>
                <w:rFonts w:hint="eastAsia" w:asciiTheme="minorEastAsia" w:hAnsiTheme="minorEastAsia" w:eastAsiaTheme="minorEastAsia" w:cstheme="minorEastAsia"/>
                <w:b/>
                <w:bCs/>
                <w:color w:val="auto"/>
                <w:sz w:val="24"/>
                <w:szCs w:val="24"/>
                <w:highlight w:val="none"/>
              </w:rPr>
              <w:t>表</w:t>
            </w:r>
            <w:r>
              <w:rPr>
                <w:rFonts w:hint="eastAsia" w:asciiTheme="minorEastAsia" w:hAnsiTheme="minorEastAsia" w:eastAsiaTheme="minorEastAsia" w:cstheme="minorEastAsia"/>
                <w:b/>
                <w:bCs/>
                <w:color w:val="auto"/>
                <w:sz w:val="24"/>
                <w:szCs w:val="24"/>
                <w:highlight w:val="none"/>
                <w:lang w:val="en-US" w:eastAsia="zh-CN"/>
              </w:rPr>
              <w:t xml:space="preserve">5-1    </w:t>
            </w:r>
            <w:r>
              <w:rPr>
                <w:rFonts w:hint="eastAsia" w:asciiTheme="minorEastAsia" w:hAnsiTheme="minorEastAsia" w:eastAsiaTheme="minorEastAsia" w:cstheme="minorEastAsia"/>
                <w:b/>
                <w:bCs/>
                <w:color w:val="auto"/>
                <w:sz w:val="24"/>
                <w:szCs w:val="24"/>
                <w:highlight w:val="none"/>
              </w:rPr>
              <w:t>工程施工机械噪声值一览表单位：dB(A)</w:t>
            </w:r>
          </w:p>
          <w:bookmarkEnd w:id="34"/>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6"/>
              <w:gridCol w:w="1651"/>
              <w:gridCol w:w="871"/>
              <w:gridCol w:w="2099"/>
              <w:gridCol w:w="2101"/>
              <w:gridCol w:w="1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383"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924"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机械类型</w:t>
                  </w:r>
                </w:p>
              </w:tc>
              <w:tc>
                <w:tcPr>
                  <w:tcW w:w="487"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型号</w:t>
                  </w:r>
                </w:p>
              </w:tc>
              <w:tc>
                <w:tcPr>
                  <w:tcW w:w="1174"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测点距机械距离(m)</w:t>
                  </w:r>
                </w:p>
              </w:tc>
              <w:tc>
                <w:tcPr>
                  <w:tcW w:w="1175"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最大声级Lmax(dB)</w:t>
                  </w:r>
                </w:p>
              </w:tc>
              <w:tc>
                <w:tcPr>
                  <w:tcW w:w="853"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声源特点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383"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924"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挖掘机</w:t>
                  </w:r>
                </w:p>
              </w:tc>
              <w:tc>
                <w:tcPr>
                  <w:tcW w:w="487"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1m</w:t>
                  </w:r>
                  <w:r>
                    <w:rPr>
                      <w:rFonts w:hint="eastAsia" w:asciiTheme="minorEastAsia" w:hAnsiTheme="minorEastAsia" w:eastAsiaTheme="minorEastAsia" w:cstheme="minorEastAsia"/>
                      <w:color w:val="auto"/>
                      <w:sz w:val="21"/>
                      <w:szCs w:val="21"/>
                      <w:highlight w:val="none"/>
                      <w:vertAlign w:val="superscript"/>
                    </w:rPr>
                    <w:t>3</w:t>
                  </w:r>
                </w:p>
              </w:tc>
              <w:tc>
                <w:tcPr>
                  <w:tcW w:w="1174"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175"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90</w:t>
                  </w:r>
                </w:p>
              </w:tc>
              <w:tc>
                <w:tcPr>
                  <w:tcW w:w="853"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流动不稳态源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383"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924" w:type="pct"/>
                  <w:noWrap w:val="0"/>
                  <w:vAlign w:val="center"/>
                </w:tcPr>
                <w:p>
                  <w:pPr>
                    <w:spacing w:line="3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打夯机</w:t>
                  </w:r>
                </w:p>
              </w:tc>
              <w:tc>
                <w:tcPr>
                  <w:tcW w:w="487" w:type="pct"/>
                  <w:noWrap w:val="0"/>
                  <w:vAlign w:val="center"/>
                </w:tcPr>
                <w:p>
                  <w:pPr>
                    <w:spacing w:line="3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2.8kW</w:t>
                  </w:r>
                </w:p>
              </w:tc>
              <w:tc>
                <w:tcPr>
                  <w:tcW w:w="1174"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175"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86</w:t>
                  </w:r>
                </w:p>
              </w:tc>
              <w:tc>
                <w:tcPr>
                  <w:tcW w:w="853"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不稳态源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383"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924" w:type="pct"/>
                  <w:noWrap w:val="0"/>
                  <w:vAlign w:val="center"/>
                </w:tcPr>
                <w:p>
                  <w:pPr>
                    <w:spacing w:line="3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插入式振捣器</w:t>
                  </w:r>
                </w:p>
              </w:tc>
              <w:tc>
                <w:tcPr>
                  <w:tcW w:w="487" w:type="pct"/>
                  <w:noWrap w:val="0"/>
                  <w:vAlign w:val="center"/>
                </w:tcPr>
                <w:p>
                  <w:pPr>
                    <w:spacing w:line="3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Z-50</w:t>
                  </w:r>
                </w:p>
              </w:tc>
              <w:tc>
                <w:tcPr>
                  <w:tcW w:w="1174"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175"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86</w:t>
                  </w:r>
                </w:p>
              </w:tc>
              <w:tc>
                <w:tcPr>
                  <w:tcW w:w="853" w:type="pct"/>
                  <w:noWrap w:val="0"/>
                  <w:vAlign w:val="center"/>
                </w:tcPr>
                <w:p>
                  <w:pPr>
                    <w:spacing w:line="36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流动稳态源</w:t>
                  </w:r>
                </w:p>
              </w:tc>
            </w:tr>
          </w:tbl>
          <w:p>
            <w:pPr>
              <w:keepNext w:val="0"/>
              <w:keepLines w:val="0"/>
              <w:pageBreakBefore w:val="0"/>
              <w:widowControl w:val="0"/>
              <w:kinsoku/>
              <w:wordWrap/>
              <w:topLinePunct w:val="0"/>
              <w:bidi w:val="0"/>
              <w:adjustRightInd w:val="0"/>
              <w:snapToGrid w:val="0"/>
              <w:spacing w:line="360" w:lineRule="auto"/>
              <w:ind w:firstLine="361" w:firstLineChars="15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（4）固体废物：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施工期固体废弃物包括工程弃渣、设备检修维护过程产生的固废。</w:t>
            </w:r>
          </w:p>
          <w:p>
            <w:pPr>
              <w:pStyle w:val="46"/>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工程弃渣</w:t>
            </w:r>
          </w:p>
          <w:p>
            <w:pPr>
              <w:pStyle w:val="25"/>
              <w:keepNext w:val="0"/>
              <w:keepLines w:val="0"/>
              <w:pageBreakBefore w:val="0"/>
              <w:widowControl w:val="0"/>
              <w:kinsoku/>
              <w:wordWrap/>
              <w:topLinePunct w:val="0"/>
              <w:bidi w:val="0"/>
              <w:adjustRightInd w:val="0"/>
              <w:snapToGrid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工程施工所产生的弃渣约为</w:t>
            </w:r>
            <w:r>
              <w:rPr>
                <w:rFonts w:hint="eastAsia" w:asciiTheme="minorEastAsia" w:hAnsiTheme="minorEastAsia" w:eastAsiaTheme="minorEastAsia" w:cstheme="minorEastAsia"/>
                <w:b w:val="0"/>
                <w:bCs w:val="0"/>
                <w:color w:val="auto"/>
                <w:kern w:val="0"/>
                <w:sz w:val="24"/>
                <w:szCs w:val="24"/>
              </w:rPr>
              <w:t>10364.2</w:t>
            </w:r>
            <w:r>
              <w:rPr>
                <w:rFonts w:hint="eastAsia" w:asciiTheme="minorEastAsia" w:hAnsiTheme="minorEastAsia" w:eastAsiaTheme="minorEastAsia" w:cstheme="minorEastAsia"/>
                <w:color w:val="auto"/>
                <w:sz w:val="24"/>
                <w:szCs w:val="24"/>
                <w:highlight w:val="none"/>
                <w:lang w:val="en-US" w:eastAsia="zh-CN"/>
              </w:rPr>
              <w:t>m</w:t>
            </w:r>
            <w:r>
              <w:rPr>
                <w:rFonts w:hint="eastAsia" w:asciiTheme="minorEastAsia" w:hAnsiTheme="minorEastAsia" w:eastAsiaTheme="minorEastAsia" w:cstheme="minorEastAsia"/>
                <w:color w:val="auto"/>
                <w:sz w:val="24"/>
                <w:szCs w:val="24"/>
                <w:highlight w:val="none"/>
                <w:vertAlign w:val="superscript"/>
                <w:lang w:val="en-US" w:eastAsia="zh-CN"/>
              </w:rPr>
              <w:t>3</w:t>
            </w:r>
            <w:r>
              <w:rPr>
                <w:rFonts w:hint="eastAsia" w:asciiTheme="minorEastAsia" w:hAnsiTheme="minorEastAsia" w:eastAsiaTheme="minorEastAsia" w:cstheme="minorEastAsia"/>
                <w:color w:val="auto"/>
                <w:sz w:val="24"/>
                <w:szCs w:val="24"/>
                <w:highlight w:val="none"/>
                <w:lang w:val="en-US" w:eastAsia="zh-CN"/>
              </w:rPr>
              <w:t>。因本项目与</w:t>
            </w:r>
            <w:r>
              <w:rPr>
                <w:rFonts w:hint="eastAsia" w:ascii="宋体" w:hAnsi="宋体" w:cs="宋体"/>
                <w:color w:val="auto"/>
                <w:sz w:val="24"/>
                <w:lang w:eastAsia="zh-CN"/>
              </w:rPr>
              <w:t>白云大道及兴业路沿线棚户区改造项目</w:t>
            </w:r>
            <w:r>
              <w:rPr>
                <w:rFonts w:hint="eastAsia" w:asciiTheme="minorEastAsia" w:hAnsiTheme="minorEastAsia" w:eastAsiaTheme="minorEastAsia" w:cstheme="minorEastAsia"/>
                <w:color w:val="auto"/>
                <w:sz w:val="24"/>
                <w:szCs w:val="24"/>
                <w:highlight w:val="none"/>
                <w:lang w:val="en-US" w:eastAsia="zh-CN"/>
              </w:rPr>
              <w:t>同步施工，本项目工程所产生的</w:t>
            </w:r>
            <w:r>
              <w:rPr>
                <w:rFonts w:hint="eastAsia" w:asciiTheme="minorEastAsia" w:hAnsiTheme="minorEastAsia" w:eastAsiaTheme="minorEastAsia" w:cstheme="minorEastAsia"/>
                <w:color w:val="auto"/>
                <w:kern w:val="0"/>
                <w:sz w:val="24"/>
                <w:szCs w:val="24"/>
                <w:highlight w:val="none"/>
                <w:lang w:val="en-US" w:eastAsia="zh-CN"/>
              </w:rPr>
              <w:t>废弃土石方可</w:t>
            </w:r>
            <w:r>
              <w:rPr>
                <w:rFonts w:hint="eastAsia" w:asciiTheme="minorEastAsia" w:hAnsiTheme="minorEastAsia" w:eastAsiaTheme="minorEastAsia" w:cstheme="minorEastAsia"/>
                <w:color w:val="auto"/>
                <w:sz w:val="24"/>
                <w:szCs w:val="24"/>
                <w:highlight w:val="none"/>
                <w:lang w:val="en-US" w:eastAsia="zh-CN"/>
              </w:rPr>
              <w:t>用于</w:t>
            </w:r>
            <w:r>
              <w:rPr>
                <w:rFonts w:hint="eastAsia" w:ascii="宋体" w:hAnsi="宋体" w:cs="宋体"/>
                <w:color w:val="auto"/>
                <w:sz w:val="24"/>
                <w:lang w:eastAsia="zh-CN"/>
              </w:rPr>
              <w:t>白云大道及兴业路沿线棚户区改造项目</w:t>
            </w:r>
            <w:r>
              <w:rPr>
                <w:rFonts w:hint="eastAsia" w:asciiTheme="minorEastAsia" w:hAnsiTheme="minorEastAsia" w:eastAsiaTheme="minorEastAsia" w:cstheme="minorEastAsia"/>
                <w:color w:val="auto"/>
                <w:sz w:val="24"/>
                <w:szCs w:val="24"/>
                <w:highlight w:val="none"/>
                <w:lang w:val="en-US" w:eastAsia="zh-CN"/>
              </w:rPr>
              <w:t>工程中，多余部分运往指定渣土填埋场</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2）设备检修、维护过程产生的固废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设备在日常检修及维护时产生的废润滑油、废机油、废机油桶等均属于危险固废，委托有资质的单位回收处理，同时按照《危险废物贮存污染控制标准》（GB18597-2001），要求建设单位设置临时危险固废贮存处，并设置醒目标志牌。</w:t>
            </w:r>
          </w:p>
          <w:p>
            <w:pPr>
              <w:numPr>
                <w:ilvl w:val="0"/>
                <w:numId w:val="0"/>
              </w:numPr>
              <w:spacing w:line="360" w:lineRule="auto"/>
              <w:ind w:firstLine="482" w:firstLineChars="20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（5）施工振动</w:t>
            </w:r>
          </w:p>
          <w:p>
            <w:pPr>
              <w:pStyle w:val="2"/>
              <w:numPr>
                <w:ilvl w:val="0"/>
                <w:numId w:val="0"/>
              </w:numPr>
              <w:spacing w:line="360" w:lineRule="auto"/>
              <w:ind w:firstLine="480" w:firstLineChars="200"/>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Cs/>
                <w:color w:val="auto"/>
                <w:kern w:val="2"/>
                <w:sz w:val="24"/>
                <w:szCs w:val="24"/>
                <w:highlight w:val="none"/>
                <w:lang w:val="en-US" w:eastAsia="zh-CN" w:bidi="ar-SA"/>
              </w:rPr>
              <w:t>本项目施工期的环境振动主要为施工设备所引起的振动以及挖掘等施工作业，施工设备引起的环境振动具有突发性、冲击性和不连续性等特点，特别容易引起人们的烦恼和周围建筑物的损坏。工程施工时所采用的机械设备和振动源强见表5-2。</w:t>
            </w:r>
          </w:p>
          <w:p>
            <w:pPr>
              <w:pStyle w:val="2"/>
              <w:numPr>
                <w:ilvl w:val="0"/>
                <w:numId w:val="0"/>
              </w:numPr>
              <w:spacing w:line="240" w:lineRule="auto"/>
              <w:ind w:firstLine="482" w:firstLineChars="200"/>
              <w:jc w:val="center"/>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表5-2   施工机械振动源强参考振级（VLzmax:dB）</w:t>
            </w:r>
          </w:p>
          <w:tbl>
            <w:tblPr>
              <w:tblStyle w:val="27"/>
              <w:tblW w:w="89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94"/>
              <w:gridCol w:w="1494"/>
              <w:gridCol w:w="1494"/>
              <w:gridCol w:w="1494"/>
              <w:gridCol w:w="14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3" w:type="dxa"/>
                  <w:vMerge w:val="restart"/>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施工设备</w:t>
                  </w:r>
                </w:p>
              </w:tc>
              <w:tc>
                <w:tcPr>
                  <w:tcW w:w="7470" w:type="dxa"/>
                  <w:gridSpan w:val="5"/>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测点距离施工设备距离（m）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vMerge w:val="continue"/>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5</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10</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20</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30</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挖掘机</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82-84</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78-80</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74-76</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69-71</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67-69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推土机</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83</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79</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74</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69</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钻孔机</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63</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压路机</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86</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82</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77</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71</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93"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打桩机</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104-106</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98-99</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88-92</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83-88</w:t>
                  </w:r>
                </w:p>
              </w:tc>
              <w:tc>
                <w:tcPr>
                  <w:tcW w:w="1494" w:type="dxa"/>
                  <w:tcBorders>
                    <w:tl2br w:val="nil"/>
                    <w:tr2bl w:val="nil"/>
                  </w:tcBorders>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Cs/>
                      <w:color w:val="auto"/>
                      <w:kern w:val="2"/>
                      <w:sz w:val="24"/>
                      <w:szCs w:val="24"/>
                      <w:highlight w:val="none"/>
                      <w:vertAlign w:val="baseline"/>
                      <w:lang w:val="en-US" w:eastAsia="zh-CN" w:bidi="ar-SA"/>
                    </w:rPr>
                    <w:t>81-86</w:t>
                  </w:r>
                </w:p>
              </w:tc>
            </w:tr>
          </w:tbl>
          <w:p>
            <w:pPr>
              <w:spacing w:line="360" w:lineRule="auto"/>
              <w:ind w:firstLine="361"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生态破坏：</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工程施工占地、开挖等施工活动对沿线的土地、植被造成一定的影响和破坏。</w:t>
            </w:r>
            <w:r>
              <w:rPr>
                <w:rFonts w:hint="eastAsia" w:asciiTheme="minorEastAsia" w:hAnsiTheme="minorEastAsia" w:eastAsiaTheme="minorEastAsia" w:cstheme="minorEastAsia"/>
                <w:bCs/>
                <w:color w:val="auto"/>
                <w:sz w:val="24"/>
                <w:szCs w:val="24"/>
                <w:highlight w:val="none"/>
                <w:lang w:eastAsia="zh-CN"/>
              </w:rPr>
              <w:t>本项目不涉及原有项目的拆除，</w:t>
            </w:r>
            <w:r>
              <w:rPr>
                <w:rFonts w:hint="eastAsia" w:asciiTheme="minorEastAsia" w:hAnsiTheme="minorEastAsia" w:eastAsiaTheme="minorEastAsia" w:cstheme="minorEastAsia"/>
                <w:bCs/>
                <w:color w:val="auto"/>
                <w:sz w:val="24"/>
                <w:szCs w:val="24"/>
                <w:highlight w:val="none"/>
              </w:rPr>
              <w:t>施工营地</w:t>
            </w:r>
            <w:r>
              <w:rPr>
                <w:rFonts w:hint="eastAsia" w:asciiTheme="minorEastAsia" w:hAnsiTheme="minorEastAsia" w:eastAsiaTheme="minorEastAsia" w:cstheme="minorEastAsia"/>
                <w:bCs/>
                <w:color w:val="auto"/>
                <w:sz w:val="24"/>
                <w:szCs w:val="24"/>
                <w:highlight w:val="none"/>
                <w:lang w:eastAsia="zh-CN"/>
              </w:rPr>
              <w:t>选取</w:t>
            </w:r>
            <w:r>
              <w:rPr>
                <w:rFonts w:hint="eastAsia" w:asciiTheme="minorEastAsia" w:hAnsiTheme="minorEastAsia" w:eastAsiaTheme="minorEastAsia" w:cstheme="minorEastAsia"/>
                <w:bCs/>
                <w:color w:val="auto"/>
                <w:sz w:val="24"/>
                <w:szCs w:val="24"/>
                <w:highlight w:val="none"/>
              </w:rPr>
              <w:t>无植被生长的裸露土地。</w:t>
            </w:r>
            <w:r>
              <w:rPr>
                <w:rFonts w:hint="eastAsia" w:asciiTheme="minorEastAsia" w:hAnsiTheme="minorEastAsia" w:eastAsiaTheme="minorEastAsia" w:cstheme="minorEastAsia"/>
                <w:bCs/>
                <w:color w:val="auto"/>
                <w:sz w:val="24"/>
                <w:szCs w:val="24"/>
                <w:highlight w:val="none"/>
                <w:lang w:eastAsia="zh-CN"/>
              </w:rPr>
              <w:t>项目</w:t>
            </w:r>
            <w:r>
              <w:rPr>
                <w:rFonts w:hint="eastAsia" w:asciiTheme="minorEastAsia" w:hAnsiTheme="minorEastAsia" w:eastAsiaTheme="minorEastAsia" w:cstheme="minorEastAsia"/>
                <w:bCs/>
                <w:color w:val="auto"/>
                <w:sz w:val="24"/>
                <w:szCs w:val="24"/>
                <w:highlight w:val="none"/>
              </w:rPr>
              <w:t>施工完成后</w:t>
            </w:r>
            <w:r>
              <w:rPr>
                <w:rFonts w:hint="eastAsia" w:asciiTheme="minorEastAsia" w:hAnsiTheme="minorEastAsia" w:eastAsiaTheme="minorEastAsia" w:cstheme="minorEastAsia"/>
                <w:bCs/>
                <w:color w:val="auto"/>
                <w:sz w:val="24"/>
                <w:szCs w:val="24"/>
                <w:highlight w:val="none"/>
                <w:lang w:eastAsia="zh-CN"/>
              </w:rPr>
              <w:t>对临时占地区</w:t>
            </w:r>
            <w:r>
              <w:rPr>
                <w:rFonts w:hint="eastAsia" w:asciiTheme="minorEastAsia" w:hAnsiTheme="minorEastAsia" w:eastAsiaTheme="minorEastAsia" w:cstheme="minorEastAsia"/>
                <w:bCs/>
                <w:color w:val="auto"/>
                <w:sz w:val="24"/>
                <w:szCs w:val="24"/>
                <w:highlight w:val="none"/>
              </w:rPr>
              <w:t>采取植被恢复措施</w:t>
            </w:r>
            <w:r>
              <w:rPr>
                <w:rFonts w:hint="eastAsia" w:asciiTheme="minorEastAsia" w:hAnsiTheme="minorEastAsia" w:eastAsiaTheme="minorEastAsia" w:cstheme="minorEastAsia"/>
                <w:bCs/>
                <w:color w:val="auto"/>
                <w:sz w:val="24"/>
                <w:szCs w:val="24"/>
                <w:highlight w:val="none"/>
                <w:lang w:eastAsia="zh-CN"/>
              </w:rPr>
              <w:t>对生态进行恢复</w:t>
            </w:r>
            <w:r>
              <w:rPr>
                <w:rFonts w:hint="eastAsia" w:asciiTheme="minorEastAsia" w:hAnsiTheme="minorEastAsia" w:eastAsiaTheme="minorEastAsia" w:cstheme="minorEastAsia"/>
                <w:bCs/>
                <w:color w:val="auto"/>
                <w:sz w:val="24"/>
                <w:szCs w:val="24"/>
                <w:highlight w:val="none"/>
              </w:rPr>
              <w:t>。</w:t>
            </w:r>
          </w:p>
          <w:p>
            <w:pPr>
              <w:pStyle w:val="46"/>
              <w:numPr>
                <w:ilvl w:val="0"/>
                <w:numId w:val="0"/>
              </w:numPr>
              <w:spacing w:line="360" w:lineRule="auto"/>
              <w:ind w:leftChars="0" w:firstLine="482" w:firstLineChars="2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5.2.2</w:t>
            </w:r>
            <w:r>
              <w:rPr>
                <w:rFonts w:hint="eastAsia" w:asciiTheme="minorEastAsia" w:hAnsiTheme="minorEastAsia" w:eastAsiaTheme="minorEastAsia" w:cstheme="minorEastAsia"/>
                <w:b/>
                <w:bCs/>
                <w:color w:val="auto"/>
                <w:sz w:val="24"/>
                <w:szCs w:val="24"/>
                <w:highlight w:val="none"/>
              </w:rPr>
              <w:t>营运期</w:t>
            </w:r>
          </w:p>
          <w:p>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项目属于</w:t>
            </w:r>
            <w:r>
              <w:rPr>
                <w:rFonts w:hint="eastAsia" w:asciiTheme="minorEastAsia" w:hAnsiTheme="minorEastAsia" w:eastAsiaTheme="minorEastAsia" w:cstheme="minorEastAsia"/>
                <w:color w:val="auto"/>
                <w:sz w:val="24"/>
                <w:szCs w:val="24"/>
                <w:highlight w:val="none"/>
                <w:lang w:eastAsia="zh-CN"/>
              </w:rPr>
              <w:t>雨污排水沟</w:t>
            </w:r>
            <w:r>
              <w:rPr>
                <w:rFonts w:hint="eastAsia" w:asciiTheme="minorEastAsia" w:hAnsiTheme="minorEastAsia" w:eastAsiaTheme="minorEastAsia" w:cstheme="minorEastAsia"/>
                <w:color w:val="auto"/>
                <w:sz w:val="24"/>
                <w:szCs w:val="24"/>
                <w:highlight w:val="none"/>
              </w:rPr>
              <w:t>工程，营运期无废水废气等污染物产生。</w:t>
            </w:r>
            <w:r>
              <w:rPr>
                <w:rFonts w:hint="eastAsia" w:asciiTheme="minorEastAsia" w:hAnsiTheme="minorEastAsia" w:eastAsiaTheme="minorEastAsia" w:cstheme="minorEastAsia"/>
                <w:color w:val="auto"/>
                <w:sz w:val="24"/>
                <w:szCs w:val="24"/>
                <w:highlight w:val="none"/>
                <w:lang w:eastAsia="zh-CN"/>
              </w:rPr>
              <w:t>在施工结束后，渠道引水恢复正常，对下游灌溉不会产生影响。</w:t>
            </w:r>
            <w:r>
              <w:rPr>
                <w:rFonts w:hint="eastAsia" w:asciiTheme="minorEastAsia" w:hAnsiTheme="minorEastAsia" w:eastAsiaTheme="minorEastAsia" w:cstheme="minorEastAsia"/>
                <w:color w:val="auto"/>
                <w:sz w:val="24"/>
                <w:szCs w:val="24"/>
                <w:highlight w:val="none"/>
              </w:rPr>
              <w:t>在施工结束后，随着临时施工用地恢复绿化，渠道沿线的生态环境得以恢复，对环境的影响将随之消失。</w:t>
            </w:r>
          </w:p>
        </w:tc>
      </w:tr>
    </w:tbl>
    <w:p>
      <w:pPr>
        <w:spacing w:line="360" w:lineRule="auto"/>
        <w:jc w:val="left"/>
        <w:rPr>
          <w:rFonts w:asciiTheme="minorEastAsia" w:hAnsiTheme="minorEastAsia" w:eastAsiaTheme="minorEastAsia"/>
          <w:b/>
          <w:color w:val="auto"/>
          <w:sz w:val="30"/>
          <w:szCs w:val="28"/>
          <w:highlight w:val="none"/>
        </w:rPr>
      </w:pPr>
      <w:r>
        <w:rPr>
          <w:rFonts w:hint="eastAsia" w:asciiTheme="minorEastAsia" w:hAnsiTheme="minorEastAsia" w:eastAsiaTheme="minorEastAsia"/>
          <w:b/>
          <w:color w:val="auto"/>
          <w:sz w:val="30"/>
          <w:szCs w:val="28"/>
          <w:highlight w:val="none"/>
          <w:lang w:eastAsia="zh-CN"/>
        </w:rPr>
        <w:t>六、</w:t>
      </w:r>
      <w:r>
        <w:rPr>
          <w:rFonts w:hint="eastAsia" w:asciiTheme="minorEastAsia" w:hAnsiTheme="minorEastAsia" w:eastAsiaTheme="minorEastAsia"/>
          <w:b/>
          <w:color w:val="auto"/>
          <w:sz w:val="30"/>
          <w:szCs w:val="28"/>
          <w:highlight w:val="none"/>
        </w:rPr>
        <w:t>项目主要污染物产生及预计排放情况</w:t>
      </w:r>
    </w:p>
    <w:tbl>
      <w:tblPr>
        <w:tblStyle w:val="26"/>
        <w:tblW w:w="93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40"/>
        <w:gridCol w:w="654"/>
        <w:gridCol w:w="1710"/>
        <w:gridCol w:w="1442"/>
        <w:gridCol w:w="2598"/>
        <w:gridCol w:w="20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40" w:type="dxa"/>
            <w:tcBorders>
              <w:tl2br w:val="nil"/>
              <w:tr2bl w:val="nil"/>
            </w:tcBorders>
            <w:noWrap w:val="0"/>
            <w:vAlign w:val="center"/>
          </w:tcPr>
          <w:p>
            <w:pPr>
              <w:snapToGrid w:val="0"/>
              <w:spacing w:line="400" w:lineRule="atLeast"/>
              <w:jc w:val="center"/>
              <w:rPr>
                <w:b w:val="0"/>
                <w:bCs/>
                <w:color w:val="auto"/>
                <w:sz w:val="24"/>
                <w:szCs w:val="24"/>
                <w:highlight w:val="none"/>
              </w:rPr>
            </w:pPr>
            <w:r>
              <w:rPr>
                <w:b w:val="0"/>
                <w:bCs/>
                <w:color w:val="auto"/>
                <w:sz w:val="24"/>
                <w:szCs w:val="24"/>
                <w:highlight w:val="none"/>
              </w:rPr>
              <w:t>内容</w:t>
            </w:r>
          </w:p>
          <w:p>
            <w:pPr>
              <w:snapToGrid w:val="0"/>
              <w:spacing w:line="400" w:lineRule="atLeast"/>
              <w:jc w:val="center"/>
              <w:rPr>
                <w:b w:val="0"/>
                <w:bCs/>
                <w:color w:val="auto"/>
                <w:sz w:val="24"/>
                <w:szCs w:val="24"/>
                <w:highlight w:val="none"/>
              </w:rPr>
            </w:pPr>
            <w:r>
              <w:rPr>
                <w:b w:val="0"/>
                <w:bCs/>
                <w:color w:val="auto"/>
                <w:sz w:val="24"/>
                <w:szCs w:val="24"/>
                <w:highlight w:val="none"/>
              </w:rPr>
              <w:t>类型</w:t>
            </w:r>
          </w:p>
        </w:tc>
        <w:tc>
          <w:tcPr>
            <w:tcW w:w="2364" w:type="dxa"/>
            <w:gridSpan w:val="2"/>
            <w:tcBorders>
              <w:tl2br w:val="nil"/>
              <w:tr2bl w:val="nil"/>
            </w:tcBorders>
            <w:noWrap w:val="0"/>
            <w:vAlign w:val="center"/>
          </w:tcPr>
          <w:p>
            <w:pPr>
              <w:snapToGrid w:val="0"/>
              <w:spacing w:line="400" w:lineRule="atLeast"/>
              <w:jc w:val="center"/>
              <w:rPr>
                <w:b w:val="0"/>
                <w:bCs/>
                <w:color w:val="auto"/>
                <w:sz w:val="24"/>
                <w:szCs w:val="24"/>
                <w:highlight w:val="none"/>
              </w:rPr>
            </w:pPr>
            <w:r>
              <w:rPr>
                <w:b w:val="0"/>
                <w:bCs/>
                <w:color w:val="auto"/>
                <w:sz w:val="24"/>
                <w:szCs w:val="24"/>
                <w:highlight w:val="none"/>
              </w:rPr>
              <w:t>排放源（编号）</w:t>
            </w:r>
          </w:p>
        </w:tc>
        <w:tc>
          <w:tcPr>
            <w:tcW w:w="1442" w:type="dxa"/>
            <w:tcBorders>
              <w:tl2br w:val="nil"/>
              <w:tr2bl w:val="nil"/>
            </w:tcBorders>
            <w:noWrap w:val="0"/>
            <w:vAlign w:val="center"/>
          </w:tcPr>
          <w:p>
            <w:pPr>
              <w:pStyle w:val="18"/>
              <w:pBdr>
                <w:bottom w:val="none" w:color="auto" w:sz="0" w:space="0"/>
              </w:pBdr>
              <w:spacing w:line="400" w:lineRule="atLeast"/>
              <w:rPr>
                <w:b w:val="0"/>
                <w:bCs/>
                <w:color w:val="auto"/>
                <w:sz w:val="24"/>
                <w:szCs w:val="24"/>
                <w:highlight w:val="none"/>
                <w:lang w:val="en-US" w:eastAsia="zh-CN"/>
              </w:rPr>
            </w:pPr>
            <w:r>
              <w:rPr>
                <w:b w:val="0"/>
                <w:bCs/>
                <w:color w:val="auto"/>
                <w:sz w:val="24"/>
                <w:szCs w:val="24"/>
                <w:highlight w:val="none"/>
                <w:lang w:val="en-US" w:eastAsia="zh-CN"/>
              </w:rPr>
              <w:t>污染物名称</w:t>
            </w:r>
          </w:p>
        </w:tc>
        <w:tc>
          <w:tcPr>
            <w:tcW w:w="2598" w:type="dxa"/>
            <w:tcBorders>
              <w:tl2br w:val="nil"/>
              <w:tr2bl w:val="nil"/>
            </w:tcBorders>
            <w:noWrap w:val="0"/>
            <w:vAlign w:val="center"/>
          </w:tcPr>
          <w:p>
            <w:pPr>
              <w:snapToGrid w:val="0"/>
              <w:spacing w:line="400" w:lineRule="atLeast"/>
              <w:jc w:val="center"/>
              <w:rPr>
                <w:b w:val="0"/>
                <w:bCs/>
                <w:color w:val="auto"/>
                <w:sz w:val="24"/>
                <w:szCs w:val="24"/>
                <w:highlight w:val="none"/>
              </w:rPr>
            </w:pPr>
            <w:r>
              <w:rPr>
                <w:b w:val="0"/>
                <w:bCs/>
                <w:color w:val="auto"/>
                <w:sz w:val="24"/>
                <w:szCs w:val="24"/>
                <w:highlight w:val="none"/>
              </w:rPr>
              <w:t>产生浓度</w:t>
            </w:r>
          </w:p>
          <w:p>
            <w:pPr>
              <w:snapToGrid w:val="0"/>
              <w:spacing w:line="400" w:lineRule="atLeast"/>
              <w:jc w:val="center"/>
              <w:rPr>
                <w:b w:val="0"/>
                <w:bCs/>
                <w:color w:val="auto"/>
                <w:sz w:val="24"/>
                <w:szCs w:val="24"/>
                <w:highlight w:val="none"/>
              </w:rPr>
            </w:pPr>
            <w:r>
              <w:rPr>
                <w:b w:val="0"/>
                <w:bCs/>
                <w:color w:val="auto"/>
                <w:sz w:val="24"/>
                <w:szCs w:val="24"/>
                <w:highlight w:val="none"/>
              </w:rPr>
              <w:t>及产生量</w:t>
            </w:r>
          </w:p>
        </w:tc>
        <w:tc>
          <w:tcPr>
            <w:tcW w:w="2099" w:type="dxa"/>
            <w:tcBorders>
              <w:tl2br w:val="nil"/>
              <w:tr2bl w:val="nil"/>
            </w:tcBorders>
            <w:noWrap w:val="0"/>
            <w:vAlign w:val="center"/>
          </w:tcPr>
          <w:p>
            <w:pPr>
              <w:snapToGrid w:val="0"/>
              <w:spacing w:line="400" w:lineRule="atLeast"/>
              <w:jc w:val="center"/>
              <w:rPr>
                <w:b w:val="0"/>
                <w:bCs/>
                <w:color w:val="auto"/>
                <w:sz w:val="24"/>
                <w:szCs w:val="24"/>
                <w:highlight w:val="none"/>
              </w:rPr>
            </w:pPr>
            <w:r>
              <w:rPr>
                <w:b w:val="0"/>
                <w:bCs/>
                <w:color w:val="auto"/>
                <w:sz w:val="24"/>
                <w:szCs w:val="24"/>
                <w:highlight w:val="none"/>
              </w:rPr>
              <w:t>排放浓度</w:t>
            </w:r>
          </w:p>
          <w:p>
            <w:pPr>
              <w:snapToGrid w:val="0"/>
              <w:spacing w:line="400" w:lineRule="atLeast"/>
              <w:jc w:val="center"/>
              <w:rPr>
                <w:b w:val="0"/>
                <w:bCs/>
                <w:color w:val="auto"/>
                <w:sz w:val="24"/>
                <w:szCs w:val="24"/>
                <w:highlight w:val="none"/>
              </w:rPr>
            </w:pPr>
            <w:r>
              <w:rPr>
                <w:b w:val="0"/>
                <w:bCs/>
                <w:color w:val="auto"/>
                <w:sz w:val="24"/>
                <w:szCs w:val="24"/>
                <w:highlight w:val="none"/>
              </w:rPr>
              <w:t>及排放量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40" w:type="dxa"/>
            <w:vMerge w:val="restart"/>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大气污染物</w:t>
            </w:r>
          </w:p>
        </w:tc>
        <w:tc>
          <w:tcPr>
            <w:tcW w:w="654" w:type="dxa"/>
            <w:vMerge w:val="restart"/>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施工期</w:t>
            </w:r>
          </w:p>
        </w:tc>
        <w:tc>
          <w:tcPr>
            <w:tcW w:w="1710" w:type="dxa"/>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扬尘</w:t>
            </w:r>
          </w:p>
        </w:tc>
        <w:tc>
          <w:tcPr>
            <w:tcW w:w="1442" w:type="dxa"/>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TSP</w:t>
            </w:r>
          </w:p>
        </w:tc>
        <w:tc>
          <w:tcPr>
            <w:tcW w:w="2598" w:type="dxa"/>
            <w:tcBorders>
              <w:tl2br w:val="nil"/>
              <w:tr2bl w:val="nil"/>
            </w:tcBorders>
            <w:noWrap w:val="0"/>
            <w:vAlign w:val="center"/>
          </w:tcPr>
          <w:p>
            <w:pPr>
              <w:pStyle w:val="20"/>
              <w:adjustRightInd/>
              <w:snapToGrid w:val="0"/>
              <w:spacing w:line="400" w:lineRule="atLeas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少量</w:t>
            </w:r>
          </w:p>
        </w:tc>
        <w:tc>
          <w:tcPr>
            <w:tcW w:w="2099" w:type="dxa"/>
            <w:tcBorders>
              <w:tl2br w:val="nil"/>
              <w:tr2bl w:val="nil"/>
            </w:tcBorders>
            <w:noWrap w:val="0"/>
            <w:vAlign w:val="center"/>
          </w:tcPr>
          <w:p>
            <w:pPr>
              <w:pStyle w:val="20"/>
              <w:snapToGrid w:val="0"/>
              <w:spacing w:line="400" w:lineRule="atLeas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少量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40" w:type="dxa"/>
            <w:vMerge w:val="continue"/>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p>
        </w:tc>
        <w:tc>
          <w:tcPr>
            <w:tcW w:w="654" w:type="dxa"/>
            <w:vMerge w:val="continue"/>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p>
        </w:tc>
        <w:tc>
          <w:tcPr>
            <w:tcW w:w="1710" w:type="dxa"/>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施工机械及运输车辆尾气</w:t>
            </w:r>
          </w:p>
        </w:tc>
        <w:tc>
          <w:tcPr>
            <w:tcW w:w="1442" w:type="dxa"/>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NO</w:t>
            </w:r>
            <w:r>
              <w:rPr>
                <w:rFonts w:hint="eastAsia" w:asciiTheme="minorEastAsia" w:hAnsiTheme="minorEastAsia" w:eastAsiaTheme="minorEastAsia" w:cstheme="minorEastAsia"/>
                <w:color w:val="auto"/>
                <w:sz w:val="24"/>
                <w:szCs w:val="24"/>
                <w:highlight w:val="none"/>
                <w:vertAlign w:val="subscript"/>
              </w:rPr>
              <w:t>x</w:t>
            </w:r>
            <w:r>
              <w:rPr>
                <w:rFonts w:hint="eastAsia" w:asciiTheme="minorEastAsia" w:hAnsiTheme="minorEastAsia" w:eastAsiaTheme="minorEastAsia" w:cstheme="minorEastAsia"/>
                <w:color w:val="auto"/>
                <w:sz w:val="24"/>
                <w:szCs w:val="24"/>
                <w:highlight w:val="none"/>
              </w:rPr>
              <w:t>、CO等</w:t>
            </w:r>
          </w:p>
        </w:tc>
        <w:tc>
          <w:tcPr>
            <w:tcW w:w="2598" w:type="dxa"/>
            <w:tcBorders>
              <w:tl2br w:val="nil"/>
              <w:tr2bl w:val="nil"/>
            </w:tcBorders>
            <w:noWrap w:val="0"/>
            <w:vAlign w:val="center"/>
          </w:tcPr>
          <w:p>
            <w:pPr>
              <w:pStyle w:val="20"/>
              <w:adjustRightInd/>
              <w:snapToGrid w:val="0"/>
              <w:spacing w:line="400" w:lineRule="atLeast"/>
              <w:ind w:left="480" w:leftChars="0" w:hanging="480" w:hanging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少量</w:t>
            </w:r>
          </w:p>
        </w:tc>
        <w:tc>
          <w:tcPr>
            <w:tcW w:w="2099" w:type="dxa"/>
            <w:tcBorders>
              <w:tl2br w:val="nil"/>
              <w:tr2bl w:val="nil"/>
            </w:tcBorders>
            <w:noWrap w:val="0"/>
            <w:vAlign w:val="center"/>
          </w:tcPr>
          <w:p>
            <w:pPr>
              <w:pStyle w:val="20"/>
              <w:snapToGrid w:val="0"/>
              <w:spacing w:line="400" w:lineRule="atLeast"/>
              <w:ind w:left="480" w:leftChars="0" w:hanging="480" w:hanging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少量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36" w:hRule="atLeast"/>
          <w:jc w:val="center"/>
        </w:trPr>
        <w:tc>
          <w:tcPr>
            <w:tcW w:w="840" w:type="dxa"/>
            <w:vMerge w:val="restart"/>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水污</w:t>
            </w:r>
          </w:p>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染物</w:t>
            </w:r>
          </w:p>
        </w:tc>
        <w:tc>
          <w:tcPr>
            <w:tcW w:w="654" w:type="dxa"/>
            <w:vMerge w:val="restart"/>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施工期</w:t>
            </w:r>
          </w:p>
        </w:tc>
        <w:tc>
          <w:tcPr>
            <w:tcW w:w="1710" w:type="dxa"/>
            <w:tcBorders>
              <w:tl2br w:val="nil"/>
              <w:tr2bl w:val="nil"/>
            </w:tcBorders>
            <w:noWrap w:val="0"/>
            <w:vAlign w:val="center"/>
          </w:tcPr>
          <w:p>
            <w:pPr>
              <w:snapToGrid w:val="0"/>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施工废水7.33</w:t>
            </w:r>
            <w:r>
              <w:rPr>
                <w:rFonts w:hint="eastAsia" w:asciiTheme="minorEastAsia" w:hAnsiTheme="minorEastAsia" w:eastAsiaTheme="minorEastAsia" w:cstheme="minorEastAsia"/>
                <w:color w:val="auto"/>
                <w:sz w:val="24"/>
                <w:szCs w:val="24"/>
                <w:highlight w:val="none"/>
              </w:rPr>
              <w:t>m</w:t>
            </w:r>
            <w:r>
              <w:rPr>
                <w:rFonts w:hint="eastAsia" w:asciiTheme="minorEastAsia" w:hAnsiTheme="minorEastAsia" w:eastAsiaTheme="minorEastAsia" w:cstheme="minorEastAsia"/>
                <w:color w:val="auto"/>
                <w:sz w:val="24"/>
                <w:szCs w:val="24"/>
                <w:highlight w:val="none"/>
                <w:vertAlign w:val="superscript"/>
              </w:rPr>
              <w:t>3</w:t>
            </w:r>
            <w:r>
              <w:rPr>
                <w:rFonts w:hint="eastAsia" w:asciiTheme="minorEastAsia" w:hAnsiTheme="minorEastAsia" w:eastAsiaTheme="minorEastAsia" w:cstheme="minorEastAsia"/>
                <w:color w:val="auto"/>
                <w:sz w:val="24"/>
                <w:szCs w:val="24"/>
                <w:highlight w:val="none"/>
              </w:rPr>
              <w:t>/d</w:t>
            </w:r>
          </w:p>
        </w:tc>
        <w:tc>
          <w:tcPr>
            <w:tcW w:w="1442" w:type="dxa"/>
            <w:tcBorders>
              <w:tl2br w:val="nil"/>
              <w:tr2bl w:val="nil"/>
            </w:tcBorders>
            <w:noWrap w:val="0"/>
            <w:vAlign w:val="center"/>
          </w:tcPr>
          <w:p>
            <w:pPr>
              <w:snapToGrid w:val="0"/>
              <w:spacing w:line="240" w:lineRule="auto"/>
              <w:jc w:val="center"/>
              <w:rPr>
                <w:rFonts w:hint="eastAsia" w:asciiTheme="minorEastAsia" w:hAnsiTheme="minorEastAsia" w:eastAsiaTheme="minorEastAsia" w:cstheme="minorEastAsia"/>
                <w:color w:val="auto"/>
                <w:kern w:val="2"/>
                <w:sz w:val="24"/>
                <w:szCs w:val="24"/>
                <w:highlight w:val="none"/>
                <w:lang w:val="fr-FR" w:eastAsia="zh-CN" w:bidi="ar-SA"/>
              </w:rPr>
            </w:pPr>
            <w:r>
              <w:rPr>
                <w:rFonts w:hint="eastAsia" w:asciiTheme="minorEastAsia" w:hAnsiTheme="minorEastAsia" w:eastAsiaTheme="minorEastAsia" w:cstheme="minorEastAsia"/>
                <w:color w:val="auto"/>
                <w:sz w:val="24"/>
                <w:szCs w:val="24"/>
                <w:highlight w:val="none"/>
                <w:lang w:val="fr-FR"/>
              </w:rPr>
              <w:t>SS</w:t>
            </w:r>
            <w:r>
              <w:rPr>
                <w:rFonts w:hint="eastAsia" w:asciiTheme="minorEastAsia" w:hAnsiTheme="minorEastAsia" w:eastAsiaTheme="minorEastAsia" w:cstheme="minorEastAsia"/>
                <w:color w:val="auto"/>
                <w:sz w:val="24"/>
                <w:szCs w:val="24"/>
                <w:highlight w:val="none"/>
                <w:lang w:val="en-US" w:eastAsia="zh-CN"/>
              </w:rPr>
              <w:t>、COD、 石油类</w:t>
            </w:r>
          </w:p>
        </w:tc>
        <w:tc>
          <w:tcPr>
            <w:tcW w:w="2598" w:type="dxa"/>
            <w:tcBorders>
              <w:tl2br w:val="nil"/>
              <w:tr2bl w:val="nil"/>
            </w:tcBorders>
            <w:noWrap w:val="0"/>
            <w:vAlign w:val="center"/>
          </w:tcPr>
          <w:p>
            <w:pPr>
              <w:snapToGrid w:val="0"/>
              <w:spacing w:line="400" w:lineRule="atLeas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COD  50</w:t>
            </w:r>
            <w:r>
              <w:rPr>
                <w:rFonts w:hint="eastAsia" w:asciiTheme="minorEastAsia" w:hAnsiTheme="minorEastAsia" w:eastAsiaTheme="minorEastAsia" w:cstheme="minorEastAsia"/>
                <w:color w:val="auto"/>
                <w:sz w:val="24"/>
                <w:szCs w:val="24"/>
                <w:highlight w:val="none"/>
              </w:rPr>
              <w:t>mg/L</w:t>
            </w:r>
            <w:r>
              <w:rPr>
                <w:rFonts w:hint="eastAsia" w:asciiTheme="minorEastAsia" w:hAnsiTheme="minorEastAsia" w:eastAsiaTheme="minorEastAsia" w:cstheme="minorEastAsia"/>
                <w:color w:val="auto"/>
                <w:sz w:val="24"/>
                <w:szCs w:val="24"/>
                <w:highlight w:val="none"/>
                <w:lang w:val="en-US" w:eastAsia="zh-CN"/>
              </w:rPr>
              <w:t>,0.367kg/d</w:t>
            </w:r>
          </w:p>
          <w:p>
            <w:pPr>
              <w:snapToGrid w:val="0"/>
              <w:spacing w:line="400" w:lineRule="atLeas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SS  600</w:t>
            </w:r>
            <w:r>
              <w:rPr>
                <w:rFonts w:hint="eastAsia" w:asciiTheme="minorEastAsia" w:hAnsiTheme="minorEastAsia" w:eastAsiaTheme="minorEastAsia" w:cstheme="minorEastAsia"/>
                <w:color w:val="auto"/>
                <w:sz w:val="24"/>
                <w:szCs w:val="24"/>
                <w:highlight w:val="none"/>
              </w:rPr>
              <w:t>mg/L</w:t>
            </w:r>
            <w:r>
              <w:rPr>
                <w:rFonts w:hint="eastAsia" w:asciiTheme="minorEastAsia" w:hAnsiTheme="minorEastAsia" w:eastAsiaTheme="minorEastAsia" w:cstheme="minorEastAsia"/>
                <w:color w:val="auto"/>
                <w:sz w:val="24"/>
                <w:szCs w:val="24"/>
                <w:highlight w:val="none"/>
                <w:lang w:val="en-US" w:eastAsia="zh-CN"/>
              </w:rPr>
              <w:t>,4.4kg/d</w:t>
            </w:r>
          </w:p>
          <w:p>
            <w:pPr>
              <w:snapToGrid w:val="0"/>
              <w:spacing w:line="240" w:lineRule="auto"/>
              <w:jc w:val="both"/>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石油类</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mg/L</w:t>
            </w:r>
            <w:r>
              <w:rPr>
                <w:rFonts w:hint="eastAsia" w:asciiTheme="minorEastAsia" w:hAnsiTheme="minorEastAsia" w:eastAsiaTheme="minorEastAsia" w:cstheme="minorEastAsia"/>
                <w:color w:val="auto"/>
                <w:sz w:val="24"/>
                <w:szCs w:val="24"/>
                <w:highlight w:val="none"/>
                <w:lang w:val="en-US" w:eastAsia="zh-CN"/>
              </w:rPr>
              <w:t>,0.018kg/d</w:t>
            </w:r>
          </w:p>
        </w:tc>
        <w:tc>
          <w:tcPr>
            <w:tcW w:w="2099" w:type="dxa"/>
            <w:tcBorders>
              <w:tl2br w:val="nil"/>
              <w:tr2bl w:val="nil"/>
            </w:tcBorders>
            <w:noWrap w:val="0"/>
            <w:vAlign w:val="center"/>
          </w:tcPr>
          <w:p>
            <w:pPr>
              <w:snapToGrid w:val="0"/>
              <w:spacing w:line="240" w:lineRule="auto"/>
              <w:jc w:val="center"/>
              <w:rPr>
                <w:rFonts w:hint="eastAsia" w:asciiTheme="minorEastAsia" w:hAnsiTheme="minorEastAsia" w:eastAsiaTheme="minorEastAsia" w:cstheme="minorEastAsia"/>
                <w:color w:val="auto"/>
                <w:kern w:val="2"/>
                <w:sz w:val="24"/>
                <w:szCs w:val="24"/>
                <w:highlight w:val="none"/>
                <w:lang w:val="fr-FR" w:eastAsia="zh-CN" w:bidi="ar-SA"/>
              </w:rPr>
            </w:pPr>
            <w:r>
              <w:rPr>
                <w:rFonts w:hint="eastAsia" w:asciiTheme="minorEastAsia" w:hAnsiTheme="minorEastAsia" w:eastAsiaTheme="minorEastAsia" w:cstheme="minorEastAsia"/>
                <w:color w:val="auto"/>
                <w:sz w:val="24"/>
                <w:szCs w:val="24"/>
                <w:highlight w:val="none"/>
                <w:lang w:val="fr-FR"/>
              </w:rPr>
              <w:t>采用沉淀池处理后回用于施工场地洒水降尘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67" w:hRule="atLeast"/>
          <w:jc w:val="center"/>
        </w:trPr>
        <w:tc>
          <w:tcPr>
            <w:tcW w:w="840" w:type="dxa"/>
            <w:vMerge w:val="continue"/>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p>
        </w:tc>
        <w:tc>
          <w:tcPr>
            <w:tcW w:w="654" w:type="dxa"/>
            <w:vMerge w:val="continue"/>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p>
        </w:tc>
        <w:tc>
          <w:tcPr>
            <w:tcW w:w="1710" w:type="dxa"/>
            <w:tcBorders>
              <w:tl2br w:val="nil"/>
              <w:tr2bl w:val="nil"/>
            </w:tcBorders>
            <w:noWrap w:val="0"/>
            <w:vAlign w:val="center"/>
          </w:tcPr>
          <w:p>
            <w:pPr>
              <w:snapToGrid w:val="0"/>
              <w:spacing w:line="400" w:lineRule="atLeas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车辆冲洗含油废水</w:t>
            </w:r>
            <w:r>
              <w:rPr>
                <w:rFonts w:hint="eastAsia" w:asciiTheme="minorEastAsia" w:hAnsiTheme="minorEastAsia" w:eastAsiaTheme="minorEastAsia" w:cstheme="minorEastAsia"/>
                <w:color w:val="auto"/>
                <w:sz w:val="24"/>
                <w:szCs w:val="24"/>
                <w:highlight w:val="none"/>
                <w:lang w:val="en-US" w:eastAsia="zh-CN"/>
              </w:rPr>
              <w:t>14.4</w:t>
            </w:r>
            <w:r>
              <w:rPr>
                <w:rFonts w:hint="eastAsia" w:asciiTheme="minorEastAsia" w:hAnsiTheme="minorEastAsia" w:eastAsiaTheme="minorEastAsia" w:cstheme="minorEastAsia"/>
                <w:color w:val="auto"/>
                <w:sz w:val="24"/>
                <w:szCs w:val="24"/>
                <w:highlight w:val="none"/>
              </w:rPr>
              <w:t>m</w:t>
            </w:r>
            <w:r>
              <w:rPr>
                <w:rFonts w:hint="eastAsia" w:asciiTheme="minorEastAsia" w:hAnsiTheme="minorEastAsia" w:eastAsiaTheme="minorEastAsia" w:cstheme="minorEastAsia"/>
                <w:color w:val="auto"/>
                <w:sz w:val="24"/>
                <w:szCs w:val="24"/>
                <w:highlight w:val="none"/>
                <w:vertAlign w:val="superscript"/>
              </w:rPr>
              <w:t>3</w:t>
            </w:r>
            <w:r>
              <w:rPr>
                <w:rFonts w:hint="eastAsia" w:asciiTheme="minorEastAsia" w:hAnsiTheme="minorEastAsia" w:eastAsiaTheme="minorEastAsia" w:cstheme="minorEastAsia"/>
                <w:color w:val="auto"/>
                <w:sz w:val="24"/>
                <w:szCs w:val="24"/>
                <w:highlight w:val="none"/>
              </w:rPr>
              <w:t>/d</w:t>
            </w:r>
          </w:p>
        </w:tc>
        <w:tc>
          <w:tcPr>
            <w:tcW w:w="1442" w:type="dxa"/>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COD、SS和石油类</w:t>
            </w:r>
          </w:p>
        </w:tc>
        <w:tc>
          <w:tcPr>
            <w:tcW w:w="2598" w:type="dxa"/>
            <w:tcBorders>
              <w:tl2br w:val="nil"/>
              <w:tr2bl w:val="nil"/>
            </w:tcBorders>
            <w:noWrap w:val="0"/>
            <w:vAlign w:val="center"/>
          </w:tcPr>
          <w:p>
            <w:pPr>
              <w:snapToGrid w:val="0"/>
              <w:spacing w:line="400" w:lineRule="atLeas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COD  100</w:t>
            </w:r>
            <w:r>
              <w:rPr>
                <w:rFonts w:hint="eastAsia" w:asciiTheme="minorEastAsia" w:hAnsiTheme="minorEastAsia" w:eastAsiaTheme="minorEastAsia" w:cstheme="minorEastAsia"/>
                <w:color w:val="auto"/>
                <w:sz w:val="24"/>
                <w:szCs w:val="24"/>
                <w:highlight w:val="none"/>
              </w:rPr>
              <w:t>mg/L</w:t>
            </w:r>
            <w:r>
              <w:rPr>
                <w:rFonts w:hint="eastAsia" w:asciiTheme="minorEastAsia" w:hAnsiTheme="minorEastAsia" w:eastAsiaTheme="minorEastAsia" w:cstheme="minorEastAsia"/>
                <w:color w:val="auto"/>
                <w:sz w:val="24"/>
                <w:szCs w:val="24"/>
                <w:highlight w:val="none"/>
                <w:lang w:val="en-US" w:eastAsia="zh-CN"/>
              </w:rPr>
              <w:t>,1.44kg/d</w:t>
            </w:r>
          </w:p>
          <w:p>
            <w:pPr>
              <w:snapToGrid w:val="0"/>
              <w:spacing w:line="400" w:lineRule="atLeas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SS  3000</w:t>
            </w:r>
            <w:r>
              <w:rPr>
                <w:rFonts w:hint="eastAsia" w:asciiTheme="minorEastAsia" w:hAnsiTheme="minorEastAsia" w:eastAsiaTheme="minorEastAsia" w:cstheme="minorEastAsia"/>
                <w:color w:val="auto"/>
                <w:sz w:val="24"/>
                <w:szCs w:val="24"/>
                <w:highlight w:val="none"/>
              </w:rPr>
              <w:t>mg/L</w:t>
            </w:r>
            <w:r>
              <w:rPr>
                <w:rFonts w:hint="eastAsia" w:asciiTheme="minorEastAsia" w:hAnsiTheme="minorEastAsia" w:eastAsiaTheme="minorEastAsia" w:cstheme="minorEastAsia"/>
                <w:color w:val="auto"/>
                <w:sz w:val="24"/>
                <w:szCs w:val="24"/>
                <w:highlight w:val="none"/>
                <w:lang w:val="en-US" w:eastAsia="zh-CN"/>
              </w:rPr>
              <w:t>,43.2kg/d</w:t>
            </w:r>
          </w:p>
          <w:p>
            <w:pPr>
              <w:snapToGrid w:val="0"/>
              <w:spacing w:line="400" w:lineRule="atLeas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石油类</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mg/L</w:t>
            </w:r>
            <w:r>
              <w:rPr>
                <w:rFonts w:hint="eastAsia" w:asciiTheme="minorEastAsia" w:hAnsiTheme="minorEastAsia" w:eastAsiaTheme="minorEastAsia" w:cstheme="minorEastAsia"/>
                <w:color w:val="auto"/>
                <w:sz w:val="24"/>
                <w:szCs w:val="24"/>
                <w:highlight w:val="none"/>
                <w:lang w:val="en-US" w:eastAsia="zh-CN"/>
              </w:rPr>
              <w:t>,0.43kg/d</w:t>
            </w:r>
          </w:p>
        </w:tc>
        <w:tc>
          <w:tcPr>
            <w:tcW w:w="2099" w:type="dxa"/>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lang w:val="fr-FR"/>
              </w:rPr>
            </w:pPr>
            <w:r>
              <w:rPr>
                <w:rFonts w:hint="eastAsia" w:asciiTheme="minorEastAsia" w:hAnsiTheme="minorEastAsia" w:eastAsiaTheme="minorEastAsia" w:cstheme="minorEastAsia"/>
                <w:color w:val="auto"/>
                <w:sz w:val="24"/>
                <w:szCs w:val="24"/>
                <w:highlight w:val="none"/>
                <w:lang w:val="fr-FR"/>
              </w:rPr>
              <w:t>采用沉淀池处理后回用于施工场地洒水降尘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2" w:hRule="atLeast"/>
          <w:jc w:val="center"/>
        </w:trPr>
        <w:tc>
          <w:tcPr>
            <w:tcW w:w="840" w:type="dxa"/>
            <w:vMerge w:val="restart"/>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固体</w:t>
            </w:r>
          </w:p>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废物</w:t>
            </w:r>
          </w:p>
        </w:tc>
        <w:tc>
          <w:tcPr>
            <w:tcW w:w="654" w:type="dxa"/>
            <w:vMerge w:val="restart"/>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施工期</w:t>
            </w:r>
          </w:p>
        </w:tc>
        <w:tc>
          <w:tcPr>
            <w:tcW w:w="1710" w:type="dxa"/>
            <w:tcBorders>
              <w:tl2br w:val="nil"/>
              <w:tr2bl w:val="nil"/>
            </w:tcBorders>
            <w:noWrap w:val="0"/>
            <w:vAlign w:val="center"/>
          </w:tcPr>
          <w:p>
            <w:pPr>
              <w:snapToGrid w:val="0"/>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弃渣</w:t>
            </w:r>
          </w:p>
        </w:tc>
        <w:tc>
          <w:tcPr>
            <w:tcW w:w="1442" w:type="dxa"/>
            <w:tcBorders>
              <w:tl2br w:val="nil"/>
              <w:tr2bl w:val="nil"/>
            </w:tcBorders>
            <w:noWrap w:val="0"/>
            <w:vAlign w:val="center"/>
          </w:tcPr>
          <w:p>
            <w:pPr>
              <w:snapToGrid w:val="0"/>
              <w:spacing w:line="24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w:t>
            </w:r>
          </w:p>
        </w:tc>
        <w:tc>
          <w:tcPr>
            <w:tcW w:w="2598" w:type="dxa"/>
            <w:tcBorders>
              <w:tl2br w:val="nil"/>
              <w:tr2bl w:val="nil"/>
            </w:tcBorders>
            <w:noWrap w:val="0"/>
            <w:vAlign w:val="center"/>
          </w:tcPr>
          <w:p>
            <w:pPr>
              <w:snapToGrid w:val="0"/>
              <w:spacing w:line="240" w:lineRule="auto"/>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rPr>
              <w:t>10364.2</w:t>
            </w:r>
            <w:r>
              <w:rPr>
                <w:rFonts w:hint="eastAsia" w:asciiTheme="minorEastAsia" w:hAnsiTheme="minorEastAsia" w:eastAsiaTheme="minorEastAsia" w:cstheme="minorEastAsia"/>
                <w:color w:val="auto"/>
                <w:sz w:val="24"/>
                <w:szCs w:val="24"/>
                <w:highlight w:val="none"/>
                <w:lang w:val="en-US" w:eastAsia="zh-CN"/>
              </w:rPr>
              <w:t>m</w:t>
            </w:r>
            <w:r>
              <w:rPr>
                <w:rFonts w:hint="eastAsia" w:asciiTheme="minorEastAsia" w:hAnsiTheme="minorEastAsia" w:eastAsiaTheme="minorEastAsia" w:cstheme="minorEastAsia"/>
                <w:color w:val="auto"/>
                <w:sz w:val="24"/>
                <w:szCs w:val="24"/>
                <w:highlight w:val="none"/>
                <w:vertAlign w:val="superscript"/>
                <w:lang w:val="en-US" w:eastAsia="zh-CN"/>
              </w:rPr>
              <w:t>3</w:t>
            </w:r>
          </w:p>
        </w:tc>
        <w:tc>
          <w:tcPr>
            <w:tcW w:w="2099" w:type="dxa"/>
            <w:tcBorders>
              <w:tl2br w:val="nil"/>
              <w:tr2bl w:val="nil"/>
            </w:tcBorders>
            <w:noWrap w:val="0"/>
            <w:vAlign w:val="center"/>
          </w:tcPr>
          <w:p>
            <w:pPr>
              <w:snapToGrid w:val="0"/>
              <w:spacing w:line="240" w:lineRule="auto"/>
              <w:jc w:val="both"/>
              <w:rPr>
                <w:rFonts w:hint="eastAsia" w:asciiTheme="minorEastAsia" w:hAnsiTheme="minorEastAsia" w:eastAsiaTheme="minorEastAsia" w:cstheme="minorEastAsia"/>
                <w:bCs/>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主要用于白云大道及兴业路沿线棚户区改造项目平整回填，多余部分运往指定渣土填埋场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5" w:hRule="atLeast"/>
          <w:jc w:val="center"/>
        </w:trPr>
        <w:tc>
          <w:tcPr>
            <w:tcW w:w="840" w:type="dxa"/>
            <w:vMerge w:val="continue"/>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p>
        </w:tc>
        <w:tc>
          <w:tcPr>
            <w:tcW w:w="654" w:type="dxa"/>
            <w:vMerge w:val="continue"/>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p>
        </w:tc>
        <w:tc>
          <w:tcPr>
            <w:tcW w:w="1710" w:type="dxa"/>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fr-FR" w:eastAsia="zh-CN"/>
              </w:rPr>
              <w:t>设备检修、维护过程中产生的固废</w:t>
            </w:r>
          </w:p>
        </w:tc>
        <w:tc>
          <w:tcPr>
            <w:tcW w:w="1442" w:type="dxa"/>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lang w:val="fr-FR"/>
              </w:rPr>
            </w:pPr>
            <w:r>
              <w:rPr>
                <w:rFonts w:hint="eastAsia" w:asciiTheme="minorEastAsia" w:hAnsiTheme="minorEastAsia" w:eastAsiaTheme="minorEastAsia" w:cstheme="minorEastAsia"/>
                <w:color w:val="auto"/>
                <w:sz w:val="24"/>
                <w:szCs w:val="24"/>
                <w:highlight w:val="none"/>
                <w:lang w:val="fr-FR"/>
              </w:rPr>
              <w:t>/</w:t>
            </w:r>
          </w:p>
        </w:tc>
        <w:tc>
          <w:tcPr>
            <w:tcW w:w="4697" w:type="dxa"/>
            <w:gridSpan w:val="2"/>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lang w:val="fr-FR"/>
              </w:rPr>
            </w:pPr>
            <w:r>
              <w:rPr>
                <w:rFonts w:hint="eastAsia" w:asciiTheme="minorEastAsia" w:hAnsiTheme="minorEastAsia" w:eastAsiaTheme="minorEastAsia" w:cstheme="minorEastAsia"/>
                <w:color w:val="auto"/>
                <w:sz w:val="24"/>
                <w:szCs w:val="24"/>
                <w:highlight w:val="none"/>
                <w:lang w:val="fr-FR"/>
              </w:rPr>
              <w:t>按照《危险废物贮存污染控制标准》（GB18597-2001）要求设置临时危险固废贮存处，委托有资质的单位回收处理</w:t>
            </w:r>
          </w:p>
          <w:p>
            <w:pPr>
              <w:snapToGrid w:val="0"/>
              <w:spacing w:line="400" w:lineRule="atLeast"/>
              <w:jc w:val="center"/>
              <w:rPr>
                <w:rFonts w:hint="eastAsia" w:asciiTheme="minorEastAsia" w:hAnsiTheme="minorEastAsia" w:eastAsiaTheme="minorEastAsia" w:cstheme="minorEastAsia"/>
                <w:color w:val="auto"/>
                <w:sz w:val="24"/>
                <w:szCs w:val="24"/>
                <w:highlight w:val="none"/>
                <w:lang w:val="fr-F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7" w:hRule="atLeast"/>
          <w:jc w:val="center"/>
        </w:trPr>
        <w:tc>
          <w:tcPr>
            <w:tcW w:w="840" w:type="dxa"/>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噪声</w:t>
            </w:r>
          </w:p>
        </w:tc>
        <w:tc>
          <w:tcPr>
            <w:tcW w:w="654" w:type="dxa"/>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施工期</w:t>
            </w:r>
          </w:p>
        </w:tc>
        <w:tc>
          <w:tcPr>
            <w:tcW w:w="1710" w:type="dxa"/>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施工机械和运输车辆</w:t>
            </w:r>
          </w:p>
        </w:tc>
        <w:tc>
          <w:tcPr>
            <w:tcW w:w="1442" w:type="dxa"/>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Leq</w:t>
            </w:r>
          </w:p>
        </w:tc>
        <w:tc>
          <w:tcPr>
            <w:tcW w:w="4697" w:type="dxa"/>
            <w:gridSpan w:val="2"/>
            <w:tcBorders>
              <w:tl2br w:val="nil"/>
              <w:tr2bl w:val="nil"/>
            </w:tcBorders>
            <w:noWrap w:val="0"/>
            <w:vAlign w:val="center"/>
          </w:tcPr>
          <w:p>
            <w:pPr>
              <w:snapToGrid w:val="0"/>
              <w:spacing w:line="400" w:lineRule="atLeas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fr-FR"/>
              </w:rPr>
              <w:t>75～112dB（A）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268" w:hRule="atLeast"/>
          <w:jc w:val="center"/>
        </w:trPr>
        <w:tc>
          <w:tcPr>
            <w:tcW w:w="9343" w:type="dxa"/>
            <w:gridSpan w:val="6"/>
            <w:tcBorders>
              <w:tl2br w:val="nil"/>
              <w:tr2bl w:val="nil"/>
            </w:tcBorders>
            <w:noWrap w:val="0"/>
            <w:vAlign w:val="center"/>
          </w:tcPr>
          <w:p>
            <w:pPr>
              <w:adjustRightInd w:val="0"/>
              <w:snapToGrid w:val="0"/>
              <w:spacing w:line="360" w:lineRule="auto"/>
              <w:rPr>
                <w:color w:val="auto"/>
                <w:sz w:val="24"/>
                <w:szCs w:val="32"/>
                <w:highlight w:val="none"/>
              </w:rPr>
            </w:pPr>
            <w:r>
              <w:rPr>
                <w:color w:val="auto"/>
                <w:sz w:val="24"/>
                <w:szCs w:val="32"/>
                <w:highlight w:val="none"/>
              </w:rPr>
              <w:t>主要生态影响：</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工程施工占地、开挖等施工活动对沿线的土地、植被造成一定的影响和破坏。</w:t>
            </w:r>
            <w:r>
              <w:rPr>
                <w:rFonts w:hint="eastAsia" w:asciiTheme="minorEastAsia" w:hAnsiTheme="minorEastAsia" w:eastAsiaTheme="minorEastAsia" w:cstheme="minorEastAsia"/>
                <w:bCs/>
                <w:color w:val="auto"/>
                <w:sz w:val="24"/>
                <w:szCs w:val="24"/>
                <w:highlight w:val="none"/>
                <w:lang w:eastAsia="zh-CN"/>
              </w:rPr>
              <w:t>本项目不涉及原有项目的拆除，</w:t>
            </w:r>
            <w:r>
              <w:rPr>
                <w:rFonts w:hint="eastAsia" w:asciiTheme="minorEastAsia" w:hAnsiTheme="minorEastAsia" w:eastAsiaTheme="minorEastAsia" w:cstheme="minorEastAsia"/>
                <w:bCs/>
                <w:color w:val="auto"/>
                <w:sz w:val="24"/>
                <w:szCs w:val="24"/>
                <w:highlight w:val="none"/>
              </w:rPr>
              <w:t>施工营地</w:t>
            </w:r>
            <w:r>
              <w:rPr>
                <w:rFonts w:hint="eastAsia" w:asciiTheme="minorEastAsia" w:hAnsiTheme="minorEastAsia" w:eastAsiaTheme="minorEastAsia" w:cstheme="minorEastAsia"/>
                <w:bCs/>
                <w:color w:val="auto"/>
                <w:sz w:val="24"/>
                <w:szCs w:val="24"/>
                <w:highlight w:val="none"/>
                <w:lang w:eastAsia="zh-CN"/>
              </w:rPr>
              <w:t>选取</w:t>
            </w:r>
            <w:r>
              <w:rPr>
                <w:rFonts w:hint="eastAsia" w:asciiTheme="minorEastAsia" w:hAnsiTheme="minorEastAsia" w:eastAsiaTheme="minorEastAsia" w:cstheme="minorEastAsia"/>
                <w:bCs/>
                <w:color w:val="auto"/>
                <w:sz w:val="24"/>
                <w:szCs w:val="24"/>
                <w:highlight w:val="none"/>
              </w:rPr>
              <w:t>无植被生长的裸露土地。</w:t>
            </w:r>
            <w:r>
              <w:rPr>
                <w:rFonts w:hint="eastAsia" w:asciiTheme="minorEastAsia" w:hAnsiTheme="minorEastAsia" w:eastAsiaTheme="minorEastAsia" w:cstheme="minorEastAsia"/>
                <w:bCs/>
                <w:color w:val="auto"/>
                <w:sz w:val="24"/>
                <w:szCs w:val="24"/>
                <w:highlight w:val="none"/>
                <w:lang w:eastAsia="zh-CN"/>
              </w:rPr>
              <w:t>项目</w:t>
            </w:r>
            <w:r>
              <w:rPr>
                <w:rFonts w:hint="eastAsia" w:asciiTheme="minorEastAsia" w:hAnsiTheme="minorEastAsia" w:eastAsiaTheme="minorEastAsia" w:cstheme="minorEastAsia"/>
                <w:bCs/>
                <w:color w:val="auto"/>
                <w:sz w:val="24"/>
                <w:szCs w:val="24"/>
                <w:highlight w:val="none"/>
              </w:rPr>
              <w:t>施工完成后</w:t>
            </w:r>
            <w:r>
              <w:rPr>
                <w:rFonts w:hint="eastAsia" w:asciiTheme="minorEastAsia" w:hAnsiTheme="minorEastAsia" w:eastAsiaTheme="minorEastAsia" w:cstheme="minorEastAsia"/>
                <w:bCs/>
                <w:color w:val="auto"/>
                <w:sz w:val="24"/>
                <w:szCs w:val="24"/>
                <w:highlight w:val="none"/>
                <w:lang w:eastAsia="zh-CN"/>
              </w:rPr>
              <w:t>对临时占地区</w:t>
            </w:r>
            <w:r>
              <w:rPr>
                <w:rFonts w:hint="eastAsia" w:asciiTheme="minorEastAsia" w:hAnsiTheme="minorEastAsia" w:eastAsiaTheme="minorEastAsia" w:cstheme="minorEastAsia"/>
                <w:bCs/>
                <w:color w:val="auto"/>
                <w:sz w:val="24"/>
                <w:szCs w:val="24"/>
                <w:highlight w:val="none"/>
              </w:rPr>
              <w:t>采取植被恢复措施</w:t>
            </w:r>
            <w:r>
              <w:rPr>
                <w:rFonts w:hint="eastAsia" w:asciiTheme="minorEastAsia" w:hAnsiTheme="minorEastAsia" w:eastAsiaTheme="minorEastAsia" w:cstheme="minorEastAsia"/>
                <w:bCs/>
                <w:color w:val="auto"/>
                <w:sz w:val="24"/>
                <w:szCs w:val="24"/>
                <w:highlight w:val="none"/>
                <w:lang w:eastAsia="zh-CN"/>
              </w:rPr>
              <w:t>对生态进行恢复</w:t>
            </w:r>
            <w:r>
              <w:rPr>
                <w:rFonts w:hint="eastAsia" w:asciiTheme="minorEastAsia" w:hAnsiTheme="minorEastAsia" w:eastAsiaTheme="minorEastAsia" w:cstheme="minorEastAsia"/>
                <w:bCs/>
                <w:color w:val="auto"/>
                <w:sz w:val="24"/>
                <w:szCs w:val="24"/>
                <w:highlight w:val="none"/>
              </w:rPr>
              <w:t>。</w:t>
            </w:r>
          </w:p>
          <w:p>
            <w:pPr>
              <w:pStyle w:val="25"/>
              <w:ind w:left="0" w:leftChars="0" w:firstLine="0" w:firstLineChars="0"/>
              <w:rPr>
                <w:rFonts w:hint="eastAsia"/>
                <w:color w:val="auto"/>
                <w:highlight w:val="none"/>
              </w:rPr>
            </w:pPr>
          </w:p>
          <w:p>
            <w:pPr>
              <w:rPr>
                <w:rFonts w:hint="eastAsia"/>
                <w:color w:val="auto"/>
                <w:highlight w:val="none"/>
              </w:rPr>
            </w:pPr>
          </w:p>
          <w:p>
            <w:pPr>
              <w:rPr>
                <w:rFonts w:hint="eastAsia"/>
                <w:color w:val="auto"/>
                <w:highlight w:val="none"/>
              </w:rPr>
            </w:pPr>
          </w:p>
        </w:tc>
      </w:tr>
    </w:tbl>
    <w:p>
      <w:pPr>
        <w:pStyle w:val="24"/>
        <w:spacing w:before="0" w:beforeAutospacing="0" w:after="0" w:afterAutospacing="0" w:line="360" w:lineRule="auto"/>
        <w:rPr>
          <w:rFonts w:hint="eastAsia" w:asciiTheme="minorEastAsia" w:hAnsiTheme="minorEastAsia" w:eastAsiaTheme="minorEastAsia"/>
          <w:b/>
          <w:color w:val="auto"/>
          <w:sz w:val="30"/>
          <w:highlight w:val="none"/>
          <w:lang w:eastAsia="zh-CN"/>
        </w:rPr>
      </w:pPr>
    </w:p>
    <w:p>
      <w:pPr>
        <w:pStyle w:val="24"/>
        <w:spacing w:before="0" w:beforeAutospacing="0" w:after="0" w:afterAutospacing="0" w:line="360" w:lineRule="auto"/>
        <w:rPr>
          <w:rFonts w:hint="eastAsia" w:asciiTheme="minorEastAsia" w:hAnsiTheme="minorEastAsia" w:eastAsiaTheme="minorEastAsia"/>
          <w:b/>
          <w:color w:val="auto"/>
          <w:sz w:val="30"/>
          <w:highlight w:val="none"/>
          <w:lang w:eastAsia="zh-CN"/>
        </w:rPr>
      </w:pPr>
    </w:p>
    <w:p>
      <w:pPr>
        <w:pStyle w:val="24"/>
        <w:spacing w:before="0" w:beforeAutospacing="0" w:after="0" w:afterAutospacing="0" w:line="360" w:lineRule="auto"/>
        <w:rPr>
          <w:rFonts w:asciiTheme="minorEastAsia" w:hAnsiTheme="minorEastAsia" w:eastAsiaTheme="minorEastAsia"/>
          <w:b/>
          <w:color w:val="auto"/>
          <w:sz w:val="30"/>
          <w:highlight w:val="none"/>
        </w:rPr>
      </w:pPr>
      <w:r>
        <w:rPr>
          <w:rFonts w:hint="eastAsia" w:asciiTheme="minorEastAsia" w:hAnsiTheme="minorEastAsia" w:eastAsiaTheme="minorEastAsia"/>
          <w:b/>
          <w:color w:val="auto"/>
          <w:sz w:val="30"/>
          <w:highlight w:val="none"/>
          <w:lang w:eastAsia="zh-CN"/>
        </w:rPr>
        <w:t>七、</w:t>
      </w:r>
      <w:r>
        <w:rPr>
          <w:rFonts w:hint="eastAsia" w:asciiTheme="minorEastAsia" w:hAnsiTheme="minorEastAsia" w:eastAsiaTheme="minorEastAsia"/>
          <w:b/>
          <w:color w:val="auto"/>
          <w:sz w:val="30"/>
          <w:highlight w:val="none"/>
        </w:rPr>
        <w:t>环境影响分析</w:t>
      </w:r>
    </w:p>
    <w:tbl>
      <w:tblPr>
        <w:tblStyle w:val="26"/>
        <w:tblW w:w="9180"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18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760" w:hRule="atLeast"/>
          <w:jc w:val="center"/>
        </w:trPr>
        <w:tc>
          <w:tcPr>
            <w:tcW w:w="9180" w:type="dxa"/>
            <w:tcBorders>
              <w:tl2br w:val="nil"/>
              <w:tr2bl w:val="nil"/>
            </w:tcBorders>
          </w:tcPr>
          <w:p>
            <w:pPr>
              <w:pStyle w:val="46"/>
              <w:numPr>
                <w:ilvl w:val="0"/>
                <w:numId w:val="0"/>
              </w:numPr>
              <w:spacing w:line="360" w:lineRule="auto"/>
              <w:ind w:leftChars="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7.1</w:t>
            </w:r>
            <w:r>
              <w:rPr>
                <w:rFonts w:hint="eastAsia" w:asciiTheme="minorEastAsia" w:hAnsiTheme="minorEastAsia" w:eastAsiaTheme="minorEastAsia"/>
                <w:b/>
                <w:bCs/>
                <w:color w:val="auto"/>
                <w:sz w:val="24"/>
                <w:highlight w:val="none"/>
              </w:rPr>
              <w:t>施工期环境影响分析</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工程施工对环境的主要影响包括施工布置、施工机械、施工占地、土石方开挖、施工交通和施工人员活动等。工程施工将扰动地表和产生施工废水、噪声和固体废弃物，对施工区及附近区域水环境、环境空气、声环境、生态环境等产生影响。</w:t>
            </w:r>
          </w:p>
          <w:p>
            <w:pPr>
              <w:pStyle w:val="46"/>
              <w:numPr>
                <w:ilvl w:val="0"/>
                <w:numId w:val="0"/>
              </w:numPr>
              <w:spacing w:line="360" w:lineRule="auto"/>
              <w:ind w:left="482" w:leftChars="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7.1.1</w:t>
            </w:r>
            <w:r>
              <w:rPr>
                <w:rFonts w:hint="eastAsia" w:asciiTheme="minorEastAsia" w:hAnsiTheme="minorEastAsia" w:eastAsiaTheme="minorEastAsia"/>
                <w:b/>
                <w:bCs/>
                <w:color w:val="auto"/>
                <w:sz w:val="24"/>
                <w:highlight w:val="none"/>
              </w:rPr>
              <w:t>环境空气环境影响分析</w:t>
            </w:r>
          </w:p>
          <w:p>
            <w:pPr>
              <w:spacing w:line="360" w:lineRule="auto"/>
              <w:ind w:firstLine="480" w:firstLineChars="200"/>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本工程施工过程中产生的环境空气污染物主要为</w:t>
            </w:r>
            <w:r>
              <w:rPr>
                <w:rFonts w:hint="eastAsia" w:asciiTheme="minorEastAsia" w:hAnsiTheme="minorEastAsia" w:eastAsiaTheme="minorEastAsia"/>
                <w:color w:val="auto"/>
                <w:sz w:val="24"/>
                <w:highlight w:val="none"/>
              </w:rPr>
              <w:t>：①</w:t>
            </w:r>
            <w:r>
              <w:rPr>
                <w:rFonts w:hint="eastAsia" w:asciiTheme="minorEastAsia" w:hAnsiTheme="minorEastAsia" w:eastAsiaTheme="minorEastAsia"/>
                <w:bCs/>
                <w:color w:val="auto"/>
                <w:sz w:val="24"/>
                <w:highlight w:val="none"/>
              </w:rPr>
              <w:t>土方的开挖、搬运、倾倒、车辆运输过程中</w:t>
            </w:r>
            <w:r>
              <w:rPr>
                <w:rFonts w:hint="eastAsia" w:asciiTheme="minorEastAsia" w:hAnsiTheme="minorEastAsia" w:eastAsiaTheme="minorEastAsia"/>
                <w:color w:val="auto"/>
                <w:sz w:val="24"/>
                <w:highlight w:val="none"/>
              </w:rPr>
              <w:t>在风力作用下</w:t>
            </w:r>
            <w:r>
              <w:rPr>
                <w:rFonts w:hint="eastAsia" w:asciiTheme="minorEastAsia" w:hAnsiTheme="minorEastAsia" w:eastAsiaTheme="minorEastAsia"/>
                <w:bCs/>
                <w:color w:val="auto"/>
                <w:sz w:val="24"/>
                <w:highlight w:val="none"/>
              </w:rPr>
              <w:t>会产生扬尘</w:t>
            </w:r>
            <w:r>
              <w:rPr>
                <w:rFonts w:hint="eastAsia" w:asciiTheme="minorEastAsia" w:hAnsiTheme="minorEastAsia" w:eastAsiaTheme="minorEastAsia"/>
                <w:color w:val="auto"/>
                <w:sz w:val="24"/>
                <w:highlight w:val="none"/>
              </w:rPr>
              <w:t>；②运输车辆、燃油机械的尾气排放产生的废气</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上述环境空气污染物为间断排放，并且随着施工结束，污染随之消失。</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施工期对环境空气影响主要来自施工扬尘，由于</w:t>
            </w:r>
            <w:r>
              <w:rPr>
                <w:rFonts w:hint="eastAsia" w:asciiTheme="minorEastAsia" w:hAnsiTheme="minorEastAsia" w:eastAsiaTheme="minorEastAsia"/>
                <w:color w:val="auto"/>
                <w:sz w:val="24"/>
                <w:highlight w:val="none"/>
                <w:lang w:eastAsia="zh-CN"/>
              </w:rPr>
              <w:t>渠道</w:t>
            </w:r>
            <w:r>
              <w:rPr>
                <w:rFonts w:hint="eastAsia" w:asciiTheme="minorEastAsia" w:hAnsiTheme="minorEastAsia" w:eastAsiaTheme="minorEastAsia"/>
                <w:color w:val="auto"/>
                <w:sz w:val="24"/>
                <w:highlight w:val="none"/>
              </w:rPr>
              <w:t>开挖造成土壤裸露，遇刮风天气容易产生扬尘，随着风速的增加，扬尘量及影响范围将有所扩大，因此应采取洒水抑尘等措施减少扬尘产生量。根据同类施工场地监测资料，在风速为4.6m/s时，在距扬尘点下风向50m处，</w:t>
            </w:r>
            <w:bookmarkStart w:id="35" w:name="OLE_LINK3"/>
            <w:bookmarkStart w:id="36" w:name="OLE_LINK2"/>
            <w:r>
              <w:rPr>
                <w:rFonts w:hint="eastAsia" w:asciiTheme="minorEastAsia" w:hAnsiTheme="minorEastAsia" w:eastAsiaTheme="minorEastAsia"/>
                <w:color w:val="auto"/>
                <w:sz w:val="24"/>
                <w:highlight w:val="none"/>
              </w:rPr>
              <w:t>TSP</w:t>
            </w:r>
            <w:bookmarkEnd w:id="35"/>
            <w:bookmarkEnd w:id="36"/>
            <w:r>
              <w:rPr>
                <w:rFonts w:hint="eastAsia" w:asciiTheme="minorEastAsia" w:hAnsiTheme="minorEastAsia" w:eastAsiaTheme="minorEastAsia"/>
                <w:color w:val="auto"/>
                <w:sz w:val="24"/>
                <w:highlight w:val="none"/>
              </w:rPr>
              <w:t>浓度为10 mg/m</w:t>
            </w:r>
            <w:r>
              <w:rPr>
                <w:rFonts w:hint="eastAsia" w:asciiTheme="minorEastAsia" w:hAnsiTheme="minorEastAsia" w:eastAsiaTheme="minorEastAsia"/>
                <w:color w:val="auto"/>
                <w:sz w:val="24"/>
                <w:highlight w:val="none"/>
                <w:vertAlign w:val="superscript"/>
              </w:rPr>
              <w:t>3</w:t>
            </w:r>
            <w:r>
              <w:rPr>
                <w:rFonts w:hint="eastAsia" w:asciiTheme="minorEastAsia" w:hAnsiTheme="minorEastAsia" w:eastAsiaTheme="minorEastAsia"/>
                <w:color w:val="auto"/>
                <w:sz w:val="24"/>
                <w:highlight w:val="none"/>
              </w:rPr>
              <w:t>左右, 150m处，TSP浓度为5 mg/m</w:t>
            </w:r>
            <w:r>
              <w:rPr>
                <w:rFonts w:hint="eastAsia" w:asciiTheme="minorEastAsia" w:hAnsiTheme="minorEastAsia" w:eastAsiaTheme="minorEastAsia"/>
                <w:color w:val="auto"/>
                <w:sz w:val="24"/>
                <w:highlight w:val="none"/>
                <w:vertAlign w:val="superscript"/>
              </w:rPr>
              <w:t>3</w:t>
            </w:r>
            <w:r>
              <w:rPr>
                <w:rFonts w:hint="eastAsia" w:asciiTheme="minorEastAsia" w:hAnsiTheme="minorEastAsia" w:eastAsiaTheme="minorEastAsia"/>
                <w:color w:val="auto"/>
                <w:sz w:val="24"/>
                <w:highlight w:val="none"/>
              </w:rPr>
              <w:t>左右。因此，本项目施工扬尘对施工场界下风向100米之内的影响比较明显，影响范围基本在施工场界200m之内。</w:t>
            </w:r>
            <w:r>
              <w:rPr>
                <w:rFonts w:hint="eastAsia" w:asciiTheme="minorEastAsia" w:hAnsiTheme="minorEastAsia" w:eastAsiaTheme="minorEastAsia"/>
                <w:color w:val="auto"/>
                <w:sz w:val="24"/>
                <w:highlight w:val="none"/>
                <w:lang w:eastAsia="zh-CN"/>
              </w:rPr>
              <w:t>施工区</w:t>
            </w:r>
            <w:r>
              <w:rPr>
                <w:rFonts w:hint="eastAsia" w:asciiTheme="minorEastAsia" w:hAnsiTheme="minorEastAsia" w:eastAsiaTheme="minorEastAsia"/>
                <w:color w:val="auto"/>
                <w:sz w:val="24"/>
                <w:highlight w:val="none"/>
              </w:rPr>
              <w:t>与敏感点的最近距离为</w:t>
            </w:r>
            <w:r>
              <w:rPr>
                <w:rFonts w:hint="eastAsia" w:asciiTheme="minorEastAsia" w:hAnsiTheme="minorEastAsia" w:eastAsiaTheme="minorEastAsia"/>
                <w:color w:val="auto"/>
                <w:sz w:val="24"/>
                <w:highlight w:val="none"/>
                <w:lang w:val="en-US" w:eastAsia="zh-CN"/>
              </w:rPr>
              <w:t>120</w:t>
            </w:r>
            <w:r>
              <w:rPr>
                <w:rFonts w:hint="eastAsia" w:asciiTheme="minorEastAsia" w:hAnsiTheme="minorEastAsia" w:eastAsiaTheme="minorEastAsia"/>
                <w:color w:val="auto"/>
                <w:sz w:val="24"/>
                <w:highlight w:val="none"/>
              </w:rPr>
              <w:t>m左右，施工期间产生的扬尘和粉尘会对居民产生影响，但由于施工期较短，施工期对</w:t>
            </w:r>
            <w:r>
              <w:rPr>
                <w:rFonts w:hint="eastAsia" w:asciiTheme="minorEastAsia" w:hAnsiTheme="minorEastAsia" w:eastAsiaTheme="minorEastAsia"/>
                <w:color w:val="auto"/>
                <w:sz w:val="24"/>
                <w:highlight w:val="none"/>
                <w:lang w:eastAsia="zh-CN"/>
              </w:rPr>
              <w:t>项目区</w:t>
            </w:r>
            <w:r>
              <w:rPr>
                <w:rFonts w:hint="eastAsia" w:asciiTheme="minorEastAsia" w:hAnsiTheme="minorEastAsia" w:eastAsiaTheme="minorEastAsia"/>
                <w:color w:val="auto"/>
                <w:sz w:val="24"/>
                <w:highlight w:val="none"/>
              </w:rPr>
              <w:t>周边的环境空气质量的影响较小。</w:t>
            </w:r>
          </w:p>
          <w:p>
            <w:pPr>
              <w:spacing w:line="360" w:lineRule="auto"/>
              <w:ind w:firstLine="480" w:firstLineChars="200"/>
              <w:rPr>
                <w:rFonts w:hint="default"/>
                <w:color w:val="auto"/>
                <w:highlight w:val="none"/>
                <w:lang w:val="en-US" w:eastAsia="zh-CN"/>
              </w:rPr>
            </w:pPr>
            <w:r>
              <w:rPr>
                <w:rFonts w:hint="eastAsia" w:asciiTheme="minorEastAsia" w:hAnsiTheme="minorEastAsia" w:eastAsiaTheme="minorEastAsia"/>
                <w:color w:val="auto"/>
                <w:sz w:val="24"/>
                <w:highlight w:val="none"/>
              </w:rPr>
              <w:t>施工机械及运输车辆排放的尾气，主要污染物为 NOx、THC、CO等由于施工期较短且产生的尾气较少，在施工区空旷条件下易于扩散，对大气环境影响不明显。</w:t>
            </w:r>
          </w:p>
          <w:p>
            <w:pPr>
              <w:pStyle w:val="24"/>
              <w:spacing w:before="0" w:beforeAutospacing="0" w:after="0" w:afterAutospacing="0" w:line="360" w:lineRule="auto"/>
              <w:ind w:firstLine="482" w:firstLineChars="200"/>
              <w:rPr>
                <w:b/>
                <w:color w:val="auto"/>
                <w:sz w:val="24"/>
                <w:szCs w:val="24"/>
                <w:highlight w:val="none"/>
              </w:rPr>
            </w:pPr>
            <w:r>
              <w:rPr>
                <w:rFonts w:hint="eastAsia" w:asciiTheme="minorEastAsia" w:hAnsiTheme="minorEastAsia" w:eastAsiaTheme="minorEastAsia"/>
                <w:b/>
                <w:bCs/>
                <w:color w:val="auto"/>
                <w:kern w:val="2"/>
                <w:sz w:val="24"/>
                <w:szCs w:val="24"/>
                <w:highlight w:val="none"/>
              </w:rPr>
              <w:t>大气污染防治措施：</w:t>
            </w:r>
          </w:p>
          <w:p>
            <w:pPr>
              <w:spacing w:line="360" w:lineRule="auto"/>
              <w:ind w:firstLine="48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根据《</w:t>
            </w:r>
            <w:r>
              <w:rPr>
                <w:rFonts w:hint="eastAsia" w:asciiTheme="minorEastAsia" w:hAnsiTheme="minorEastAsia" w:eastAsiaTheme="minorEastAsia"/>
                <w:bCs/>
                <w:color w:val="auto"/>
                <w:sz w:val="24"/>
                <w:highlight w:val="none"/>
                <w:lang w:eastAsia="zh-CN"/>
              </w:rPr>
              <w:t>邵阳市</w:t>
            </w:r>
            <w:r>
              <w:rPr>
                <w:rFonts w:asciiTheme="minorEastAsia" w:hAnsiTheme="minorEastAsia" w:eastAsiaTheme="minorEastAsia"/>
                <w:bCs/>
                <w:color w:val="auto"/>
                <w:sz w:val="24"/>
                <w:highlight w:val="none"/>
              </w:rPr>
              <w:t>打赢蓝天保卫战三年行动实施方案（2018～2020年）</w:t>
            </w:r>
            <w:r>
              <w:rPr>
                <w:rFonts w:hint="eastAsia" w:asciiTheme="minorEastAsia" w:hAnsiTheme="minorEastAsia" w:eastAsiaTheme="minorEastAsia"/>
                <w:bCs/>
                <w:color w:val="auto"/>
                <w:sz w:val="24"/>
                <w:highlight w:val="none"/>
              </w:rPr>
              <w:t>》，建设单位需加强扬尘综合整治，严格施工扬尘监管。建设工程施工严格执行文明施工管理规定，提高标准化管理水平，推行绿色施工，有效控制施工现场扬尘污染。建筑施工工地要做到工地周边围挡、物料堆放覆盖、土方开挖湿法作业、路面硬化、出入车辆清洗、渣土车辆密闭运输。加强道路扬尘综合整治。</w:t>
            </w:r>
          </w:p>
          <w:p>
            <w:pPr>
              <w:spacing w:line="360" w:lineRule="auto"/>
              <w:ind w:firstLine="48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w:t>
            </w:r>
            <w:r>
              <w:rPr>
                <w:rFonts w:hint="eastAsia" w:asciiTheme="minorEastAsia" w:hAnsiTheme="minorEastAsia" w:eastAsiaTheme="minorEastAsia"/>
                <w:bCs/>
                <w:color w:val="auto"/>
                <w:sz w:val="24"/>
                <w:highlight w:val="none"/>
                <w:lang w:eastAsia="zh-CN"/>
              </w:rPr>
              <w:t>本项目在施工过程中需设置围挡，且</w:t>
            </w:r>
            <w:r>
              <w:rPr>
                <w:rFonts w:hint="eastAsia"/>
                <w:color w:val="auto"/>
                <w:sz w:val="24"/>
                <w:highlight w:val="none"/>
              </w:rPr>
              <w:t>隧洞</w:t>
            </w:r>
            <w:r>
              <w:rPr>
                <w:rFonts w:hint="eastAsia"/>
                <w:color w:val="auto"/>
                <w:sz w:val="24"/>
                <w:highlight w:val="none"/>
                <w:lang w:eastAsia="zh-CN"/>
              </w:rPr>
              <w:t>和渠道</w:t>
            </w:r>
            <w:r>
              <w:rPr>
                <w:rFonts w:hint="eastAsia"/>
                <w:color w:val="auto"/>
                <w:sz w:val="24"/>
                <w:highlight w:val="none"/>
              </w:rPr>
              <w:t>施工中，</w:t>
            </w:r>
            <w:r>
              <w:rPr>
                <w:rFonts w:hint="eastAsia"/>
                <w:color w:val="auto"/>
                <w:sz w:val="24"/>
                <w:highlight w:val="none"/>
                <w:lang w:eastAsia="zh-CN"/>
              </w:rPr>
              <w:t>采取</w:t>
            </w:r>
            <w:r>
              <w:rPr>
                <w:rFonts w:hint="eastAsia"/>
                <w:color w:val="auto"/>
                <w:sz w:val="24"/>
                <w:highlight w:val="none"/>
              </w:rPr>
              <w:t>喷水喷雾降低粉尘。</w:t>
            </w:r>
            <w:r>
              <w:rPr>
                <w:rFonts w:hint="eastAsia" w:asciiTheme="minorEastAsia" w:hAnsiTheme="minorEastAsia" w:eastAsiaTheme="minorEastAsia"/>
                <w:bCs/>
                <w:color w:val="auto"/>
                <w:sz w:val="24"/>
                <w:highlight w:val="none"/>
              </w:rPr>
              <w:t>进出工地的物料、渣土、垃圾运输车辆，采用密闭车斗，并保证物料不遗撒外漏。车辆应按照批准的路线和时间进行物料、渣土和垃圾的运输，并经常清洗运输车辆。</w:t>
            </w:r>
          </w:p>
          <w:p>
            <w:pPr>
              <w:spacing w:line="360" w:lineRule="auto"/>
              <w:ind w:firstLine="48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2）经过居民区路段，行驶的车辆</w:t>
            </w:r>
            <w:r>
              <w:rPr>
                <w:rFonts w:asciiTheme="minorEastAsia" w:hAnsiTheme="minorEastAsia" w:eastAsiaTheme="minorEastAsia"/>
                <w:bCs/>
                <w:color w:val="auto"/>
                <w:sz w:val="24"/>
                <w:highlight w:val="none"/>
              </w:rPr>
              <w:t>控制车速</w:t>
            </w:r>
            <w:r>
              <w:rPr>
                <w:rFonts w:hint="eastAsia" w:asciiTheme="minorEastAsia" w:hAnsiTheme="minorEastAsia" w:eastAsiaTheme="minorEastAsia"/>
                <w:bCs/>
                <w:color w:val="auto"/>
                <w:sz w:val="24"/>
                <w:highlight w:val="none"/>
              </w:rPr>
              <w:t>，低速缓行通过。</w:t>
            </w:r>
          </w:p>
          <w:p>
            <w:pPr>
              <w:spacing w:line="360" w:lineRule="auto"/>
              <w:ind w:firstLine="48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3）避免大风天气施工</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对进出入施工场地的车辆进行冲洗。</w:t>
            </w:r>
          </w:p>
          <w:p>
            <w:pPr>
              <w:spacing w:line="360" w:lineRule="auto"/>
              <w:ind w:firstLine="48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采用洒水车喷水降尘，施工洒水遵循少量多次的原则，施工现场每天洒水4～6次，遇高温干旱天气可适当增加洒水次数，同时要求对道路要及时进行清渣处理。洒水路段主要为土料、石料、渣料运输道路路段，洒水量按1.5L/m²控制。</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5）</w:t>
            </w:r>
            <w:r>
              <w:rPr>
                <w:rFonts w:hint="eastAsia" w:asciiTheme="minorEastAsia" w:hAnsiTheme="minorEastAsia" w:eastAsiaTheme="minorEastAsia"/>
                <w:bCs/>
                <w:color w:val="auto"/>
                <w:sz w:val="24"/>
                <w:highlight w:val="none"/>
                <w:lang w:eastAsia="zh-CN"/>
              </w:rPr>
              <w:t>施工材料存放场地必须平整坚实，水泥和其它易飞扬的细颗粒建筑材料应密闭存放或采取覆盖等措施。根据“分段开挖”原则进行施工，边开挖边回填，避免开挖土方长时间堆放。</w:t>
            </w:r>
          </w:p>
          <w:p>
            <w:pPr>
              <w:topLinePunct/>
              <w:spacing w:line="360" w:lineRule="auto"/>
              <w:ind w:firstLine="48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bCs/>
                <w:color w:val="auto"/>
                <w:sz w:val="24"/>
                <w:highlight w:val="none"/>
              </w:rPr>
              <w:t>加快</w:t>
            </w:r>
            <w:r>
              <w:rPr>
                <w:rFonts w:hint="eastAsia" w:asciiTheme="minorEastAsia" w:hAnsiTheme="minorEastAsia" w:eastAsiaTheme="minorEastAsia"/>
                <w:color w:val="auto"/>
                <w:sz w:val="24"/>
                <w:highlight w:val="none"/>
              </w:rPr>
              <w:t>施工进度，缩短工期。</w:t>
            </w:r>
          </w:p>
          <w:p>
            <w:pPr>
              <w:topLinePunct/>
              <w:spacing w:line="360" w:lineRule="auto"/>
              <w:ind w:firstLine="480" w:firstLineChars="200"/>
              <w:rPr>
                <w:color w:val="auto"/>
                <w:highlight w:val="none"/>
              </w:rPr>
            </w:pP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lang w:eastAsia="zh-CN"/>
              </w:rPr>
              <w:t>）</w:t>
            </w:r>
            <w:r>
              <w:rPr>
                <w:rFonts w:hint="eastAsia" w:cs="Times New Roman" w:asciiTheme="minorEastAsia" w:hAnsiTheme="minorEastAsia" w:eastAsiaTheme="minorEastAsia"/>
                <w:bCs/>
                <w:color w:val="auto"/>
                <w:kern w:val="2"/>
                <w:sz w:val="24"/>
                <w:szCs w:val="24"/>
                <w:highlight w:val="none"/>
                <w:lang w:val="en-US" w:eastAsia="zh-CN" w:bidi="ar-SA"/>
              </w:rPr>
              <w:t>施工机械、车辆尾气排放应符合国家环保排放标准的要求；对施工机械和运输车辆注意维护保养，使其处于良好的工作状态。</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通过采取上述防治措施，可减缓施工期大气污染物对周围环境空气的影响。</w:t>
            </w:r>
          </w:p>
          <w:p>
            <w:pPr>
              <w:spacing w:line="360" w:lineRule="auto"/>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7.1.</w:t>
            </w:r>
            <w:r>
              <w:rPr>
                <w:rFonts w:hint="eastAsia" w:asciiTheme="minorEastAsia" w:hAnsiTheme="minorEastAsia" w:eastAsiaTheme="minorEastAsia"/>
                <w:b/>
                <w:bCs/>
                <w:color w:val="auto"/>
                <w:sz w:val="24"/>
                <w:highlight w:val="none"/>
              </w:rPr>
              <w:t>2、地表水环境影响分析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施工期废水主要是生产废水。</w:t>
            </w:r>
            <w:r>
              <w:rPr>
                <w:rFonts w:hint="eastAsia" w:asciiTheme="minorEastAsia" w:hAnsiTheme="minorEastAsia" w:eastAsiaTheme="minorEastAsia"/>
                <w:bCs/>
                <w:color w:val="auto"/>
                <w:sz w:val="24"/>
                <w:highlight w:val="none"/>
                <w:lang w:eastAsia="zh-CN"/>
              </w:rPr>
              <w:t>生产废水包括施工废水和车辆冲洗含油废水。施工废水</w:t>
            </w:r>
            <w:r>
              <w:rPr>
                <w:rFonts w:hint="eastAsia" w:asciiTheme="minorEastAsia" w:hAnsiTheme="minorEastAsia" w:eastAsiaTheme="minorEastAsia"/>
                <w:bCs/>
                <w:color w:val="auto"/>
                <w:sz w:val="24"/>
                <w:highlight w:val="none"/>
              </w:rPr>
              <w:t>主要包括</w:t>
            </w:r>
            <w:r>
              <w:rPr>
                <w:rFonts w:hint="eastAsia" w:cs="Times New Roman" w:asciiTheme="minorEastAsia" w:hAnsiTheme="minorEastAsia" w:eastAsiaTheme="minorEastAsia"/>
                <w:color w:val="auto"/>
                <w:kern w:val="2"/>
                <w:sz w:val="24"/>
                <w:szCs w:val="24"/>
                <w:highlight w:val="none"/>
                <w:lang w:val="en-US" w:eastAsia="zh-CN" w:bidi="ar-SA"/>
              </w:rPr>
              <w:t>施工设备（主要是钻机）产生的废水</w:t>
            </w:r>
            <w:r>
              <w:rPr>
                <w:rFonts w:hint="eastAsia" w:asciiTheme="minorEastAsia" w:hAnsiTheme="minorEastAsia" w:eastAsiaTheme="minorEastAsia"/>
                <w:bCs/>
                <w:color w:val="auto"/>
                <w:sz w:val="24"/>
                <w:highlight w:val="none"/>
              </w:rPr>
              <w:t>。</w:t>
            </w:r>
            <w:r>
              <w:rPr>
                <w:rFonts w:hint="eastAsia" w:cs="Times New Roman" w:asciiTheme="minorEastAsia" w:hAnsiTheme="minorEastAsia" w:eastAsiaTheme="minorEastAsia"/>
                <w:color w:val="auto"/>
                <w:kern w:val="2"/>
                <w:sz w:val="24"/>
                <w:szCs w:val="24"/>
                <w:highlight w:val="none"/>
                <w:vertAlign w:val="baseline"/>
                <w:lang w:val="en-US" w:eastAsia="zh-CN" w:bidi="ar-SA"/>
              </w:rPr>
              <w:t>钻机产生的废水产生量为22.51</w:t>
            </w:r>
            <w:r>
              <w:rPr>
                <w:rFonts w:asciiTheme="minorEastAsia" w:hAnsiTheme="minorEastAsia" w:eastAsiaTheme="minorEastAsia"/>
                <w:color w:val="auto"/>
                <w:sz w:val="24"/>
                <w:highlight w:val="none"/>
              </w:rPr>
              <w:t>m</w:t>
            </w:r>
            <w:r>
              <w:rPr>
                <w:rFonts w:asciiTheme="minorEastAsia" w:hAnsiTheme="minorEastAsia" w:eastAsiaTheme="minorEastAsia"/>
                <w:color w:val="auto"/>
                <w:sz w:val="24"/>
                <w:highlight w:val="none"/>
                <w:vertAlign w:val="superscript"/>
              </w:rPr>
              <w:t>3</w:t>
            </w:r>
            <w:r>
              <w:rPr>
                <w:rFonts w:asciiTheme="minorEastAsia" w:hAnsiTheme="minorEastAsia" w:eastAsiaTheme="minorEastAsia"/>
                <w:color w:val="auto"/>
                <w:sz w:val="24"/>
                <w:highlight w:val="none"/>
              </w:rPr>
              <w:t>/d</w:t>
            </w:r>
            <w:r>
              <w:rPr>
                <w:rFonts w:hint="eastAsia" w:asciiTheme="minorEastAsia" w:hAnsiTheme="minorEastAsia" w:eastAsiaTheme="minorEastAsia"/>
                <w:color w:val="auto"/>
                <w:sz w:val="24"/>
                <w:highlight w:val="none"/>
                <w:lang w:eastAsia="zh-CN"/>
              </w:rPr>
              <w:t>，</w:t>
            </w:r>
            <w:r>
              <w:rPr>
                <w:rFonts w:hint="eastAsia" w:cs="Times New Roman" w:asciiTheme="minorEastAsia" w:hAnsiTheme="minorEastAsia" w:eastAsiaTheme="minorEastAsia"/>
                <w:color w:val="auto"/>
                <w:kern w:val="2"/>
                <w:sz w:val="24"/>
                <w:szCs w:val="24"/>
                <w:highlight w:val="none"/>
                <w:vertAlign w:val="baseline"/>
                <w:lang w:val="en-US" w:eastAsia="zh-CN" w:bidi="ar-SA"/>
              </w:rPr>
              <w:t>水质参照一般隧道工程施工废水为：pH 6~9、COD 24</w:t>
            </w:r>
            <w:r>
              <w:rPr>
                <w:rFonts w:hint="eastAsia" w:ascii="宋体" w:hAnsi="宋体" w:eastAsia="宋体" w:cs="宋体"/>
                <w:color w:val="auto"/>
                <w:kern w:val="2"/>
                <w:sz w:val="24"/>
                <w:szCs w:val="24"/>
                <w:highlight w:val="none"/>
                <w:vertAlign w:val="baseline"/>
                <w:lang w:val="en-US" w:eastAsia="zh-CN" w:bidi="ar-SA"/>
              </w:rPr>
              <w:t>～</w:t>
            </w:r>
            <w:r>
              <w:rPr>
                <w:rFonts w:hint="eastAsia" w:ascii="宋体" w:hAnsi="宋体" w:cs="宋体"/>
                <w:color w:val="auto"/>
                <w:kern w:val="2"/>
                <w:sz w:val="24"/>
                <w:szCs w:val="24"/>
                <w:highlight w:val="none"/>
                <w:vertAlign w:val="baseline"/>
                <w:lang w:val="en-US" w:eastAsia="zh-CN" w:bidi="ar-SA"/>
              </w:rPr>
              <w:t>63mg/l、SS 450</w:t>
            </w:r>
            <w:r>
              <w:rPr>
                <w:rFonts w:hint="eastAsia" w:ascii="宋体" w:hAnsi="宋体" w:eastAsia="宋体" w:cs="宋体"/>
                <w:color w:val="auto"/>
                <w:kern w:val="2"/>
                <w:sz w:val="24"/>
                <w:szCs w:val="24"/>
                <w:highlight w:val="none"/>
                <w:vertAlign w:val="baseline"/>
                <w:lang w:val="en-US" w:eastAsia="zh-CN" w:bidi="ar-SA"/>
              </w:rPr>
              <w:t>～</w:t>
            </w:r>
            <w:r>
              <w:rPr>
                <w:rFonts w:hint="eastAsia" w:ascii="宋体" w:hAnsi="宋体" w:cs="宋体"/>
                <w:color w:val="auto"/>
                <w:kern w:val="2"/>
                <w:sz w:val="24"/>
                <w:szCs w:val="24"/>
                <w:highlight w:val="none"/>
                <w:vertAlign w:val="baseline"/>
                <w:lang w:val="en-US" w:eastAsia="zh-CN" w:bidi="ar-SA"/>
              </w:rPr>
              <w:t>1600mg/l、石油类2.3</w:t>
            </w:r>
            <w:r>
              <w:rPr>
                <w:rFonts w:hint="eastAsia" w:ascii="宋体" w:hAnsi="宋体" w:eastAsia="宋体" w:cs="宋体"/>
                <w:color w:val="auto"/>
                <w:kern w:val="2"/>
                <w:sz w:val="24"/>
                <w:szCs w:val="24"/>
                <w:highlight w:val="none"/>
                <w:vertAlign w:val="baseline"/>
                <w:lang w:val="en-US" w:eastAsia="zh-CN" w:bidi="ar-SA"/>
              </w:rPr>
              <w:t>～</w:t>
            </w:r>
            <w:r>
              <w:rPr>
                <w:rFonts w:hint="eastAsia" w:ascii="宋体" w:hAnsi="宋体" w:cs="宋体"/>
                <w:color w:val="auto"/>
                <w:kern w:val="2"/>
                <w:sz w:val="24"/>
                <w:szCs w:val="24"/>
                <w:highlight w:val="none"/>
                <w:vertAlign w:val="baseline"/>
                <w:lang w:val="en-US" w:eastAsia="zh-CN" w:bidi="ar-SA"/>
              </w:rPr>
              <w:t>3.5mg/l。</w:t>
            </w:r>
            <w:r>
              <w:rPr>
                <w:rFonts w:hint="eastAsia" w:asciiTheme="minorEastAsia" w:hAnsiTheme="minorEastAsia" w:eastAsiaTheme="minorEastAsia"/>
                <w:bCs/>
                <w:color w:val="auto"/>
                <w:sz w:val="24"/>
                <w:highlight w:val="none"/>
              </w:rPr>
              <w:t>车辆冲洗含油废水</w:t>
            </w:r>
            <w:r>
              <w:rPr>
                <w:rFonts w:hint="eastAsia" w:asciiTheme="minorEastAsia" w:hAnsiTheme="minorEastAsia" w:eastAsiaTheme="minorEastAsia"/>
                <w:color w:val="auto"/>
                <w:sz w:val="24"/>
                <w:highlight w:val="none"/>
              </w:rPr>
              <w:t>，机械冲洗含油废水产生量约为14.4</w:t>
            </w:r>
            <w:r>
              <w:rPr>
                <w:rFonts w:asciiTheme="minorEastAsia" w:hAnsiTheme="minorEastAsia" w:eastAsiaTheme="minorEastAsia"/>
                <w:color w:val="auto"/>
                <w:sz w:val="24"/>
                <w:highlight w:val="none"/>
              </w:rPr>
              <w:t>m</w:t>
            </w:r>
            <w:r>
              <w:rPr>
                <w:rFonts w:asciiTheme="minorEastAsia" w:hAnsiTheme="minorEastAsia" w:eastAsiaTheme="minorEastAsia"/>
                <w:color w:val="auto"/>
                <w:sz w:val="24"/>
                <w:highlight w:val="none"/>
                <w:vertAlign w:val="superscript"/>
              </w:rPr>
              <w:t>3</w:t>
            </w:r>
            <w:r>
              <w:rPr>
                <w:rFonts w:asciiTheme="minorEastAsia" w:hAnsiTheme="minorEastAsia" w:eastAsiaTheme="minorEastAsia"/>
                <w:color w:val="auto"/>
                <w:sz w:val="24"/>
                <w:highlight w:val="none"/>
              </w:rPr>
              <w:t>/d</w:t>
            </w:r>
            <w:r>
              <w:rPr>
                <w:rFonts w:hint="eastAsia" w:asciiTheme="minorEastAsia" w:hAnsiTheme="minorEastAsia" w:eastAsiaTheme="minorEastAsia"/>
                <w:color w:val="auto"/>
                <w:sz w:val="24"/>
                <w:highlight w:val="none"/>
              </w:rPr>
              <w:t>。含油废水主要污染物成分为</w:t>
            </w:r>
            <w:r>
              <w:rPr>
                <w:rFonts w:asciiTheme="minorEastAsia" w:hAnsiTheme="minorEastAsia" w:eastAsiaTheme="minorEastAsia"/>
                <w:color w:val="auto"/>
                <w:sz w:val="24"/>
                <w:highlight w:val="none"/>
              </w:rPr>
              <w:t>COD</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SS</w:t>
            </w:r>
            <w:r>
              <w:rPr>
                <w:rFonts w:hint="eastAsia" w:asciiTheme="minorEastAsia" w:hAnsiTheme="minorEastAsia" w:eastAsiaTheme="minorEastAsia"/>
                <w:color w:val="auto"/>
                <w:sz w:val="24"/>
                <w:highlight w:val="none"/>
              </w:rPr>
              <w:t>和石油类，其浓度分别为</w:t>
            </w:r>
            <w:r>
              <w:rPr>
                <w:rFonts w:asciiTheme="minorEastAsia" w:hAnsiTheme="minorEastAsia" w:eastAsiaTheme="minorEastAsia"/>
                <w:color w:val="auto"/>
                <w:sz w:val="24"/>
                <w:highlight w:val="none"/>
              </w:rPr>
              <w:t>25</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200mg/L</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500</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4000mg/L</w:t>
            </w:r>
            <w:r>
              <w:rPr>
                <w:rFonts w:hint="eastAsia" w:asciiTheme="minorEastAsia" w:hAnsiTheme="minorEastAsia" w:eastAsiaTheme="minorEastAsia"/>
                <w:color w:val="auto"/>
                <w:sz w:val="24"/>
                <w:highlight w:val="none"/>
              </w:rPr>
              <w:t>和</w:t>
            </w:r>
            <w:r>
              <w:rPr>
                <w:rFonts w:asciiTheme="minorEastAsia" w:hAnsiTheme="minorEastAsia" w:eastAsiaTheme="minorEastAsia"/>
                <w:color w:val="auto"/>
                <w:sz w:val="24"/>
                <w:highlight w:val="none"/>
              </w:rPr>
              <w:t>20mg/L</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40mg/L</w:t>
            </w:r>
            <w:r>
              <w:rPr>
                <w:rFonts w:hint="eastAsia" w:asciiTheme="minorEastAsia" w:hAnsiTheme="minorEastAsia" w:eastAsiaTheme="minorEastAsia"/>
                <w:color w:val="auto"/>
                <w:sz w:val="24"/>
                <w:highlight w:val="none"/>
              </w:rPr>
              <w:t>。</w:t>
            </w:r>
          </w:p>
          <w:p>
            <w:pPr>
              <w:pStyle w:val="24"/>
              <w:spacing w:before="0" w:beforeAutospacing="0" w:after="0" w:afterAutospacing="0" w:line="360" w:lineRule="auto"/>
              <w:ind w:firstLine="482" w:firstLineChars="200"/>
              <w:rPr>
                <w:rFonts w:asciiTheme="minorEastAsia" w:hAnsiTheme="minorEastAsia" w:eastAsiaTheme="minorEastAsia"/>
                <w:color w:val="auto"/>
                <w:sz w:val="24"/>
                <w:szCs w:val="24"/>
                <w:highlight w:val="none"/>
              </w:rPr>
            </w:pPr>
            <w:r>
              <w:rPr>
                <w:rFonts w:hint="eastAsia"/>
                <w:b/>
                <w:color w:val="auto"/>
                <w:sz w:val="24"/>
                <w:szCs w:val="24"/>
                <w:highlight w:val="none"/>
              </w:rPr>
              <w:t>水环境保护措施：</w:t>
            </w:r>
          </w:p>
          <w:p>
            <w:pPr>
              <w:spacing w:line="360" w:lineRule="auto"/>
              <w:ind w:firstLine="480"/>
              <w:rPr>
                <w:rFonts w:hint="eastAsia" w:asciiTheme="minorEastAsia" w:hAnsiTheme="minorEastAsia" w:eastAsiaTheme="minorEastAsia"/>
                <w:bCs/>
                <w:color w:val="auto"/>
                <w:sz w:val="24"/>
                <w:highlight w:val="none"/>
                <w:lang w:eastAsia="zh-CN"/>
              </w:rPr>
            </w:pPr>
            <w:r>
              <w:rPr>
                <w:rFonts w:hint="eastAsia" w:ascii="宋体" w:hAnsi="宋体" w:eastAsia="宋体" w:cs="宋体"/>
                <w:bCs/>
                <w:color w:val="auto"/>
                <w:sz w:val="24"/>
                <w:highlight w:val="none"/>
                <w:lang w:eastAsia="zh-CN"/>
              </w:rPr>
              <w:t>①</w:t>
            </w:r>
            <w:r>
              <w:rPr>
                <w:rFonts w:hint="eastAsia" w:asciiTheme="minorEastAsia" w:hAnsiTheme="minorEastAsia" w:eastAsiaTheme="minorEastAsia"/>
                <w:bCs/>
                <w:color w:val="auto"/>
                <w:sz w:val="24"/>
                <w:highlight w:val="none"/>
                <w:lang w:eastAsia="zh-CN"/>
              </w:rPr>
              <w:t>本项目为防洪灌溉渠工程，在施工前需将渠道进行截堵或引流，设置围挡。</w:t>
            </w:r>
          </w:p>
          <w:p>
            <w:pPr>
              <w:spacing w:line="360" w:lineRule="auto"/>
              <w:ind w:firstLine="480"/>
              <w:rPr>
                <w:rFonts w:hint="eastAsia"/>
                <w:color w:val="auto"/>
                <w:sz w:val="24"/>
                <w:highlight w:val="none"/>
                <w:lang w:eastAsia="zh-CN"/>
              </w:rPr>
            </w:pPr>
            <w:r>
              <w:rPr>
                <w:rFonts w:hint="eastAsia" w:ascii="宋体" w:hAnsi="宋体" w:eastAsia="宋体" w:cs="宋体"/>
                <w:bCs/>
                <w:color w:val="auto"/>
                <w:sz w:val="24"/>
                <w:highlight w:val="none"/>
              </w:rPr>
              <w:t>②</w:t>
            </w:r>
            <w:r>
              <w:rPr>
                <w:rFonts w:hint="eastAsia" w:asciiTheme="minorEastAsia" w:hAnsiTheme="minorEastAsia" w:eastAsiaTheme="minorEastAsia"/>
                <w:bCs/>
                <w:color w:val="auto"/>
                <w:sz w:val="24"/>
                <w:highlight w:val="none"/>
                <w:lang w:eastAsia="zh-CN"/>
              </w:rPr>
              <w:t>在涵洞施工过程中设置</w:t>
            </w:r>
            <w:r>
              <w:rPr>
                <w:rFonts w:hint="eastAsia" w:asciiTheme="minorEastAsia" w:hAnsiTheme="minorEastAsia" w:eastAsiaTheme="minorEastAsia"/>
                <w:bCs/>
                <w:color w:val="auto"/>
                <w:sz w:val="24"/>
                <w:highlight w:val="none"/>
              </w:rPr>
              <w:t>排水沟和集水井，用污水泵将</w:t>
            </w:r>
            <w:r>
              <w:rPr>
                <w:rFonts w:hint="eastAsia" w:asciiTheme="minorEastAsia" w:hAnsiTheme="minorEastAsia" w:eastAsiaTheme="minorEastAsia"/>
                <w:bCs/>
                <w:color w:val="auto"/>
                <w:sz w:val="24"/>
                <w:highlight w:val="none"/>
                <w:lang w:eastAsia="zh-CN"/>
              </w:rPr>
              <w:t>钻机废水</w:t>
            </w:r>
            <w:r>
              <w:rPr>
                <w:rFonts w:hint="eastAsia" w:asciiTheme="minorEastAsia" w:hAnsiTheme="minorEastAsia" w:eastAsiaTheme="minorEastAsia"/>
                <w:bCs/>
                <w:color w:val="auto"/>
                <w:sz w:val="24"/>
                <w:highlight w:val="none"/>
              </w:rPr>
              <w:t>抽到</w:t>
            </w:r>
            <w:r>
              <w:rPr>
                <w:rFonts w:hint="eastAsia" w:asciiTheme="minorEastAsia" w:hAnsiTheme="minorEastAsia" w:eastAsiaTheme="minorEastAsia"/>
                <w:bCs/>
                <w:color w:val="auto"/>
                <w:sz w:val="24"/>
                <w:highlight w:val="none"/>
                <w:lang w:eastAsia="zh-CN"/>
              </w:rPr>
              <w:t>集水井</w:t>
            </w:r>
            <w:r>
              <w:rPr>
                <w:rFonts w:hint="eastAsia" w:asciiTheme="minorEastAsia" w:hAnsiTheme="minorEastAsia" w:eastAsiaTheme="minorEastAsia"/>
                <w:bCs/>
                <w:color w:val="auto"/>
                <w:sz w:val="24"/>
                <w:highlight w:val="none"/>
              </w:rPr>
              <w:t>，设置2个污水池，排水经二级污水池沉淀处理后排入</w:t>
            </w:r>
            <w:r>
              <w:rPr>
                <w:rFonts w:hint="eastAsia" w:asciiTheme="minorEastAsia" w:hAnsiTheme="minorEastAsia" w:eastAsiaTheme="minorEastAsia"/>
                <w:bCs/>
                <w:color w:val="auto"/>
                <w:sz w:val="24"/>
                <w:highlight w:val="none"/>
                <w:lang w:eastAsia="zh-CN"/>
              </w:rPr>
              <w:t>用于场地降尘和车辆冲洗</w:t>
            </w:r>
            <w:r>
              <w:rPr>
                <w:rFonts w:hint="eastAsia" w:asciiTheme="minorEastAsia" w:hAnsiTheme="minorEastAsia" w:eastAsiaTheme="minorEastAsia"/>
                <w:bCs/>
                <w:color w:val="auto"/>
                <w:sz w:val="24"/>
                <w:highlight w:val="none"/>
              </w:rPr>
              <w:t>。</w:t>
            </w:r>
          </w:p>
          <w:p>
            <w:pPr>
              <w:spacing w:line="360" w:lineRule="auto"/>
              <w:ind w:firstLine="480"/>
              <w:rPr>
                <w:rFonts w:hint="eastAsia" w:asciiTheme="minorEastAsia" w:hAnsiTheme="minorEastAsia" w:eastAsiaTheme="minorEastAsia"/>
                <w:bCs/>
                <w:color w:val="auto"/>
                <w:sz w:val="24"/>
                <w:highlight w:val="none"/>
                <w:lang w:eastAsia="zh-CN"/>
              </w:rPr>
            </w:pPr>
            <w:r>
              <w:rPr>
                <w:rFonts w:hint="eastAsia" w:ascii="宋体" w:hAnsi="宋体" w:eastAsia="宋体" w:cs="宋体"/>
                <w:color w:val="auto"/>
                <w:sz w:val="24"/>
                <w:highlight w:val="none"/>
              </w:rPr>
              <w:t>③</w:t>
            </w:r>
            <w:r>
              <w:rPr>
                <w:rFonts w:hint="eastAsia" w:asciiTheme="minorEastAsia" w:hAnsiTheme="minorEastAsia" w:eastAsiaTheme="minorEastAsia"/>
                <w:color w:val="auto"/>
                <w:sz w:val="24"/>
                <w:highlight w:val="none"/>
              </w:rPr>
              <w:t>车辆冲洗含油废水经过集水沟汇集后进入小型隔油池</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废水在池内由撇油器排出废油。处理过程中收集的</w:t>
            </w:r>
            <w:r>
              <w:rPr>
                <w:rFonts w:asciiTheme="minorEastAsia" w:hAnsiTheme="minorEastAsia" w:eastAsiaTheme="minorEastAsia"/>
                <w:color w:val="auto"/>
                <w:sz w:val="24"/>
                <w:highlight w:val="none"/>
              </w:rPr>
              <w:t>油渣为危险废弃物，</w:t>
            </w:r>
            <w:r>
              <w:rPr>
                <w:rFonts w:hint="eastAsia" w:asciiTheme="minorEastAsia" w:hAnsiTheme="minorEastAsia" w:eastAsiaTheme="minorEastAsia"/>
                <w:color w:val="auto"/>
                <w:sz w:val="24"/>
                <w:highlight w:val="none"/>
              </w:rPr>
              <w:t>妥善保存在专用容器，并</w:t>
            </w:r>
            <w:r>
              <w:rPr>
                <w:rFonts w:asciiTheme="minorEastAsia" w:hAnsiTheme="minorEastAsia" w:eastAsiaTheme="minorEastAsia"/>
                <w:color w:val="auto"/>
                <w:sz w:val="24"/>
                <w:highlight w:val="none"/>
              </w:rPr>
              <w:t>委托有相关</w:t>
            </w:r>
            <w:r>
              <w:rPr>
                <w:rFonts w:hint="eastAsia" w:asciiTheme="minorEastAsia" w:hAnsiTheme="minorEastAsia" w:eastAsiaTheme="minorEastAsia"/>
                <w:bCs/>
                <w:color w:val="auto"/>
                <w:sz w:val="24"/>
                <w:highlight w:val="none"/>
                <w:lang w:eastAsia="zh-CN"/>
              </w:rPr>
              <w:t>处理资质的单位外运处置，处理后的废水回用于场地降尘不外排。</w:t>
            </w:r>
          </w:p>
          <w:p>
            <w:pPr>
              <w:spacing w:line="360" w:lineRule="auto"/>
              <w:ind w:firstLine="480"/>
              <w:rPr>
                <w:rFonts w:hint="eastAsia" w:asciiTheme="minorEastAsia" w:hAnsiTheme="minorEastAsia" w:eastAsiaTheme="minorEastAsia"/>
                <w:bCs/>
                <w:color w:val="auto"/>
                <w:sz w:val="24"/>
                <w:highlight w:val="none"/>
                <w:lang w:eastAsia="zh-CN"/>
              </w:rPr>
            </w:pPr>
            <w:r>
              <w:rPr>
                <w:rFonts w:hint="eastAsia" w:ascii="宋体" w:hAnsi="宋体" w:eastAsia="宋体" w:cs="宋体"/>
                <w:bCs/>
                <w:color w:val="auto"/>
                <w:sz w:val="24"/>
                <w:highlight w:val="none"/>
                <w:lang w:eastAsia="zh-CN"/>
              </w:rPr>
              <w:t>④</w:t>
            </w:r>
            <w:r>
              <w:rPr>
                <w:rFonts w:hint="eastAsia" w:asciiTheme="minorEastAsia" w:hAnsiTheme="minorEastAsia" w:eastAsiaTheme="minorEastAsia"/>
                <w:bCs/>
                <w:color w:val="auto"/>
                <w:sz w:val="24"/>
                <w:highlight w:val="none"/>
                <w:lang w:eastAsia="zh-CN"/>
              </w:rPr>
              <w:t>水泥、砂石等建材不得堆放在地表水体附近，防止雨水冲刷入水体。</w:t>
            </w:r>
          </w:p>
          <w:p>
            <w:pPr>
              <w:spacing w:line="360" w:lineRule="auto"/>
              <w:ind w:firstLine="480"/>
              <w:rPr>
                <w:color w:val="auto"/>
                <w:highlight w:val="none"/>
              </w:rPr>
            </w:pPr>
            <w:r>
              <w:rPr>
                <w:rFonts w:hint="eastAsia" w:ascii="宋体" w:hAnsi="宋体" w:eastAsia="宋体" w:cs="宋体"/>
                <w:bCs/>
                <w:color w:val="auto"/>
                <w:sz w:val="24"/>
                <w:highlight w:val="none"/>
                <w:lang w:eastAsia="zh-CN"/>
              </w:rPr>
              <w:t>⑤</w:t>
            </w:r>
            <w:r>
              <w:rPr>
                <w:rFonts w:hint="eastAsia" w:asciiTheme="minorEastAsia" w:hAnsiTheme="minorEastAsia" w:eastAsiaTheme="minorEastAsia"/>
                <w:bCs/>
                <w:color w:val="auto"/>
                <w:sz w:val="24"/>
                <w:highlight w:val="none"/>
                <w:lang w:eastAsia="zh-CN"/>
              </w:rPr>
              <w:t>柴油发电机放置在托盘内。</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2"/>
                <w:sz w:val="24"/>
                <w:highlight w:val="none"/>
              </w:rPr>
              <w:t>本项目施工期间产生的施工废水不外排，故</w:t>
            </w:r>
            <w:r>
              <w:rPr>
                <w:rFonts w:hint="eastAsia" w:asciiTheme="minorEastAsia" w:hAnsiTheme="minorEastAsia" w:eastAsiaTheme="minorEastAsia"/>
                <w:color w:val="auto"/>
                <w:sz w:val="24"/>
                <w:highlight w:val="none"/>
              </w:rPr>
              <w:t>施工期对地表水环境的影响较小。</w:t>
            </w:r>
          </w:p>
          <w:p>
            <w:pPr>
              <w:spacing w:line="360" w:lineRule="auto"/>
              <w:ind w:firstLine="482"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7.1.</w:t>
            </w:r>
            <w:r>
              <w:rPr>
                <w:rFonts w:hint="eastAsia" w:asciiTheme="minorEastAsia" w:hAnsiTheme="minorEastAsia" w:eastAsiaTheme="minorEastAsia"/>
                <w:b/>
                <w:bCs/>
                <w:color w:val="auto"/>
                <w:sz w:val="24"/>
                <w:highlight w:val="none"/>
              </w:rPr>
              <w:t>3、声环境影响分析</w:t>
            </w:r>
          </w:p>
          <w:p>
            <w:pPr>
              <w:adjustRightInd w:val="0"/>
              <w:snapToGrid w:val="0"/>
              <w:spacing w:line="360" w:lineRule="auto"/>
              <w:ind w:firstLine="480" w:firstLineChars="200"/>
              <w:rPr>
                <w:rFonts w:ascii="宋体" w:hAnsi="宋体" w:cs="宋体"/>
                <w:color w:val="auto"/>
                <w:kern w:val="0"/>
                <w:sz w:val="24"/>
                <w:highlight w:val="none"/>
              </w:rPr>
            </w:pPr>
            <w:r>
              <w:rPr>
                <w:rFonts w:hAnsi="宋体"/>
                <w:color w:val="auto"/>
                <w:sz w:val="24"/>
                <w:highlight w:val="none"/>
              </w:rPr>
              <w:t>工程建设对声环境的影响主要在施工期</w:t>
            </w:r>
            <w:r>
              <w:rPr>
                <w:rFonts w:hint="eastAsia" w:hAnsi="宋体"/>
                <w:color w:val="auto"/>
                <w:sz w:val="24"/>
                <w:highlight w:val="none"/>
              </w:rPr>
              <w:t>，</w:t>
            </w:r>
            <w:r>
              <w:rPr>
                <w:rFonts w:hAnsi="宋体"/>
                <w:color w:val="auto"/>
                <w:sz w:val="24"/>
                <w:highlight w:val="none"/>
              </w:rPr>
              <w:t>施工期环境噪声主要包括：</w:t>
            </w:r>
            <w:r>
              <w:rPr>
                <w:rFonts w:hint="eastAsia" w:asciiTheme="minorEastAsia" w:hAnsiTheme="minorEastAsia" w:eastAsiaTheme="minorEastAsia"/>
                <w:color w:val="auto"/>
                <w:sz w:val="24"/>
                <w:highlight w:val="none"/>
              </w:rPr>
              <w:t>施工机械设备产生的运作噪声、汽车运输交通噪声</w:t>
            </w:r>
            <w:r>
              <w:rPr>
                <w:rFonts w:hAnsi="宋体"/>
                <w:color w:val="auto"/>
                <w:sz w:val="24"/>
                <w:highlight w:val="none"/>
              </w:rPr>
              <w:t>。</w:t>
            </w:r>
            <w:r>
              <w:rPr>
                <w:rFonts w:hint="eastAsia" w:ascii="宋体" w:hAnsi="宋体" w:cs="宋体"/>
                <w:color w:val="auto"/>
                <w:kern w:val="0"/>
                <w:sz w:val="24"/>
                <w:highlight w:val="none"/>
              </w:rPr>
              <w:t>项目在不同施工阶段、不同场地、不同作业类型所产生的噪声强度也有所不同。施工期间各类噪声源的声级强度约在75～112dB（A）之间。</w:t>
            </w:r>
            <w:r>
              <w:rPr>
                <w:rFonts w:ascii="宋体" w:hAnsi="宋体" w:cs="宋体"/>
                <w:color w:val="auto"/>
                <w:kern w:val="0"/>
                <w:sz w:val="24"/>
                <w:highlight w:val="none"/>
              </w:rPr>
              <w:t>施工期间产生的噪声具有阶段性、临时性和不固定性。</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本项目涉及</w:t>
            </w:r>
            <w:r>
              <w:rPr>
                <w:rFonts w:hint="eastAsia" w:ascii="宋体" w:hAnsi="宋体" w:cs="宋体"/>
                <w:color w:val="auto"/>
                <w:sz w:val="24"/>
                <w:highlight w:val="none"/>
              </w:rPr>
              <w:t>灌溉渠道及排洪渠等</w:t>
            </w:r>
            <w:r>
              <w:rPr>
                <w:rFonts w:ascii="宋体" w:hAnsi="宋体" w:cs="宋体"/>
                <w:color w:val="auto"/>
                <w:sz w:val="24"/>
                <w:highlight w:val="none"/>
              </w:rPr>
              <w:t>水利</w:t>
            </w:r>
            <w:r>
              <w:rPr>
                <w:rFonts w:hint="eastAsia" w:ascii="宋体" w:hAnsi="宋体" w:cs="宋体"/>
                <w:color w:val="auto"/>
                <w:sz w:val="24"/>
                <w:highlight w:val="none"/>
              </w:rPr>
              <w:t>建筑物建设，</w:t>
            </w:r>
            <w:r>
              <w:rPr>
                <w:rFonts w:hint="eastAsia" w:ascii="宋体" w:hAnsi="宋体" w:cs="宋体"/>
                <w:color w:val="auto"/>
                <w:kern w:val="0"/>
                <w:sz w:val="24"/>
                <w:highlight w:val="none"/>
              </w:rPr>
              <w:t>距离居民比较近，因此施工过程中对居民有一定影响，</w:t>
            </w:r>
            <w:r>
              <w:rPr>
                <w:rFonts w:hint="eastAsia" w:asciiTheme="minorEastAsia" w:hAnsiTheme="minorEastAsia" w:eastAsiaTheme="minorEastAsia"/>
                <w:color w:val="auto"/>
                <w:sz w:val="24"/>
                <w:highlight w:val="none"/>
              </w:rPr>
              <w:t>但由于本</w:t>
            </w:r>
            <w:r>
              <w:rPr>
                <w:rFonts w:asciiTheme="minorEastAsia" w:hAnsiTheme="minorEastAsia" w:eastAsiaTheme="minorEastAsia"/>
                <w:color w:val="auto"/>
                <w:sz w:val="24"/>
                <w:highlight w:val="none"/>
              </w:rPr>
              <w:t>项目施工期较短，</w:t>
            </w:r>
            <w:r>
              <w:rPr>
                <w:rFonts w:hint="eastAsia" w:asciiTheme="minorEastAsia" w:hAnsiTheme="minorEastAsia" w:eastAsiaTheme="minorEastAsia"/>
                <w:color w:val="auto"/>
                <w:sz w:val="24"/>
                <w:highlight w:val="none"/>
              </w:rPr>
              <w:t>通过采取</w:t>
            </w:r>
            <w:r>
              <w:rPr>
                <w:rFonts w:hint="eastAsia" w:asciiTheme="minorEastAsia" w:hAnsiTheme="minorEastAsia" w:eastAsiaTheme="minorEastAsia"/>
                <w:color w:val="auto"/>
                <w:sz w:val="24"/>
                <w:highlight w:val="none"/>
                <w:lang w:eastAsia="zh-CN"/>
              </w:rPr>
              <w:t>隔声、</w:t>
            </w:r>
            <w:r>
              <w:rPr>
                <w:rFonts w:hint="eastAsia" w:asciiTheme="minorEastAsia" w:hAnsiTheme="minorEastAsia" w:eastAsiaTheme="minorEastAsia"/>
                <w:color w:val="auto"/>
                <w:sz w:val="24"/>
                <w:highlight w:val="none"/>
              </w:rPr>
              <w:t>措施，</w:t>
            </w:r>
            <w:r>
              <w:rPr>
                <w:rFonts w:hint="eastAsia" w:ascii="宋体" w:hAnsi="宋体" w:cs="宋体" w:eastAsiaTheme="minorEastAsia"/>
                <w:color w:val="auto"/>
                <w:kern w:val="0"/>
                <w:sz w:val="24"/>
                <w:highlight w:val="none"/>
              </w:rPr>
              <w:t>可</w:t>
            </w:r>
            <w:r>
              <w:rPr>
                <w:rFonts w:hint="eastAsia" w:ascii="宋体" w:hAnsi="宋体" w:cs="宋体"/>
                <w:color w:val="auto"/>
                <w:kern w:val="0"/>
                <w:sz w:val="24"/>
                <w:highlight w:val="none"/>
              </w:rPr>
              <w:t>使施工期间噪声对声环境敏感目标的影响降到最低。</w:t>
            </w:r>
          </w:p>
          <w:p>
            <w:pPr>
              <w:pStyle w:val="24"/>
              <w:spacing w:before="0" w:beforeAutospacing="0" w:after="0" w:afterAutospacing="0" w:line="360" w:lineRule="auto"/>
              <w:ind w:firstLine="482" w:firstLineChars="200"/>
              <w:rPr>
                <w:b/>
                <w:color w:val="auto"/>
                <w:sz w:val="24"/>
                <w:szCs w:val="24"/>
                <w:highlight w:val="none"/>
              </w:rPr>
            </w:pPr>
            <w:r>
              <w:rPr>
                <w:rFonts w:hint="eastAsia"/>
                <w:b/>
                <w:color w:val="auto"/>
                <w:sz w:val="24"/>
                <w:szCs w:val="24"/>
                <w:highlight w:val="none"/>
              </w:rPr>
              <w:t>噪声防治措施：</w:t>
            </w:r>
          </w:p>
          <w:p>
            <w:pPr>
              <w:topLinePunct/>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1）从声源上对噪声进行控制，使用低噪声的施工机械，控制施工噪声的影响；</w:t>
            </w:r>
          </w:p>
          <w:p>
            <w:pPr>
              <w:topLinePunct/>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加强设备的维护和保养，保持机械润滑，降低运行噪声；</w:t>
            </w:r>
          </w:p>
          <w:p>
            <w:pPr>
              <w:topLinePunct/>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3）对挖土机、混凝土输送泵、振捣机等高噪声设备采用临时围障措施同时敷以隔声材料，设备经过隔声材料的隔声后，噪声可降低20dBA从而降低噪声影响；</w:t>
            </w:r>
          </w:p>
          <w:p>
            <w:pPr>
              <w:topLinePunct/>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4）对于</w:t>
            </w:r>
            <w:r>
              <w:rPr>
                <w:rFonts w:asciiTheme="minorEastAsia" w:hAnsiTheme="minorEastAsia" w:eastAsiaTheme="minorEastAsia"/>
                <w:color w:val="auto"/>
                <w:sz w:val="24"/>
                <w:highlight w:val="none"/>
              </w:rPr>
              <w:t>振动较大的</w:t>
            </w:r>
            <w:r>
              <w:rPr>
                <w:rFonts w:hint="eastAsia" w:asciiTheme="minorEastAsia" w:hAnsiTheme="minorEastAsia" w:eastAsiaTheme="minorEastAsia"/>
                <w:color w:val="auto"/>
                <w:sz w:val="24"/>
                <w:highlight w:val="none"/>
              </w:rPr>
              <w:t>振动碾安装减振台架。经过处理后，噪声可降低15dBA</w:t>
            </w:r>
            <w:r>
              <w:rPr>
                <w:rFonts w:asciiTheme="minorEastAsia" w:hAnsiTheme="minorEastAsia" w:eastAsiaTheme="minorEastAsia"/>
                <w:color w:val="auto"/>
                <w:sz w:val="24"/>
                <w:highlight w:val="none"/>
              </w:rPr>
              <w:t>；</w:t>
            </w:r>
          </w:p>
          <w:p>
            <w:pPr>
              <w:topLinePunct/>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限制工区内车辆时速在20km以内，并</w:t>
            </w:r>
            <w:r>
              <w:rPr>
                <w:rFonts w:hint="eastAsia" w:asciiTheme="minorEastAsia" w:hAnsiTheme="minorEastAsia" w:eastAsiaTheme="minorEastAsia"/>
                <w:color w:val="auto"/>
                <w:sz w:val="24"/>
                <w:highlight w:val="none"/>
              </w:rPr>
              <w:t>禁止</w:t>
            </w:r>
            <w:r>
              <w:rPr>
                <w:rFonts w:asciiTheme="minorEastAsia" w:hAnsiTheme="minorEastAsia" w:eastAsiaTheme="minorEastAsia"/>
                <w:color w:val="auto"/>
                <w:sz w:val="24"/>
                <w:highlight w:val="none"/>
              </w:rPr>
              <w:t>施工车辆</w:t>
            </w:r>
            <w:r>
              <w:rPr>
                <w:rFonts w:hint="eastAsia" w:asciiTheme="minorEastAsia" w:hAnsiTheme="minorEastAsia" w:eastAsiaTheme="minorEastAsia"/>
                <w:color w:val="auto"/>
                <w:sz w:val="24"/>
                <w:highlight w:val="none"/>
              </w:rPr>
              <w:t>高音</w:t>
            </w:r>
            <w:r>
              <w:rPr>
                <w:rFonts w:asciiTheme="minorEastAsia" w:hAnsiTheme="minorEastAsia" w:eastAsiaTheme="minorEastAsia"/>
                <w:color w:val="auto"/>
                <w:sz w:val="24"/>
                <w:highlight w:val="none"/>
              </w:rPr>
              <w:t>鸣笛。</w:t>
            </w:r>
          </w:p>
          <w:p>
            <w:pPr>
              <w:topLinePunct/>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6）加强道路养护和车辆维修保养。</w:t>
            </w:r>
          </w:p>
          <w:p>
            <w:pPr>
              <w:autoSpaceDE w:val="0"/>
              <w:autoSpaceDN w:val="0"/>
              <w:adjustRightInd w:val="0"/>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宋体" w:hAnsi="宋体" w:cs="宋体"/>
                <w:color w:val="auto"/>
                <w:kern w:val="0"/>
                <w:sz w:val="24"/>
                <w:highlight w:val="none"/>
              </w:rPr>
              <w:t>合理安排施工时间，昼间抓紧施工，禁止夜间施工，尽可能避免大量高噪声设备在声环境敏感点同时施工。</w:t>
            </w:r>
          </w:p>
          <w:p>
            <w:pPr>
              <w:autoSpaceDE w:val="0"/>
              <w:autoSpaceDN w:val="0"/>
              <w:adjustRightInd w:val="0"/>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8）运输车辆在进过村庄路段时，应减速、慢行、禁止鸣笛。</w:t>
            </w:r>
          </w:p>
          <w:p>
            <w:pPr>
              <w:spacing w:line="360" w:lineRule="auto"/>
              <w:ind w:firstLine="480"/>
              <w:rPr>
                <w:rFonts w:asciiTheme="minorEastAsia" w:hAnsiTheme="minorEastAsia" w:eastAsiaTheme="minorEastAsia"/>
                <w:color w:val="auto"/>
                <w:sz w:val="24"/>
                <w:highlight w:val="none"/>
              </w:rPr>
            </w:pPr>
            <w:r>
              <w:rPr>
                <w:rFonts w:hint="eastAsia" w:ascii="宋体" w:hAnsi="宋体" w:cs="宋体"/>
                <w:color w:val="auto"/>
                <w:kern w:val="0"/>
                <w:sz w:val="24"/>
                <w:highlight w:val="none"/>
              </w:rPr>
              <w:t>通过以上措施的实施，施工活动对声环境及环境保护目标的影响不大。</w:t>
            </w:r>
          </w:p>
          <w:p>
            <w:pPr>
              <w:pStyle w:val="21"/>
              <w:spacing w:line="360" w:lineRule="auto"/>
              <w:ind w:firstLine="482" w:firstLineChars="200"/>
              <w:rPr>
                <w:rFonts w:hint="eastAsia"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val="en-US" w:eastAsia="zh-CN"/>
              </w:rPr>
              <w:t>7.1.</w:t>
            </w:r>
            <w:r>
              <w:rPr>
                <w:rFonts w:hint="eastAsia" w:asciiTheme="minorEastAsia" w:hAnsiTheme="minorEastAsia" w:eastAsiaTheme="minorEastAsia"/>
                <w:b/>
                <w:bCs/>
                <w:color w:val="auto"/>
                <w:highlight w:val="none"/>
              </w:rPr>
              <w:t>4、固体废物</w:t>
            </w:r>
            <w:r>
              <w:rPr>
                <w:rFonts w:hint="eastAsia" w:asciiTheme="minorEastAsia" w:hAnsiTheme="minorEastAsia" w:eastAsiaTheme="minorEastAsia"/>
                <w:b/>
                <w:bCs/>
                <w:color w:val="auto"/>
                <w:highlight w:val="none"/>
                <w:lang w:eastAsia="zh-CN"/>
              </w:rPr>
              <w:t>影响分析</w:t>
            </w:r>
          </w:p>
          <w:p>
            <w:pPr>
              <w:spacing w:line="360" w:lineRule="auto"/>
              <w:ind w:firstLine="480"/>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lang w:bidi="en-US"/>
              </w:rPr>
              <w:t>施工期固体废弃物包括工程弃渣、</w:t>
            </w:r>
            <w:r>
              <w:rPr>
                <w:rFonts w:hAnsi="宋体"/>
                <w:color w:val="auto"/>
                <w:sz w:val="24"/>
                <w:highlight w:val="none"/>
              </w:rPr>
              <w:t>设备检修维护过程产生的固废</w:t>
            </w:r>
            <w:r>
              <w:rPr>
                <w:rFonts w:hint="eastAsia" w:asciiTheme="minorEastAsia" w:hAnsiTheme="minorEastAsia" w:eastAsiaTheme="minorEastAsia"/>
                <w:color w:val="auto"/>
                <w:sz w:val="24"/>
                <w:highlight w:val="none"/>
                <w:lang w:bidi="en-US"/>
              </w:rPr>
              <w:t>。</w:t>
            </w:r>
          </w:p>
          <w:p>
            <w:pPr>
              <w:pStyle w:val="24"/>
              <w:spacing w:before="0" w:beforeAutospacing="0" w:after="0" w:afterAutospacing="0" w:line="360" w:lineRule="auto"/>
              <w:ind w:firstLine="482" w:firstLineChars="200"/>
              <w:rPr>
                <w:b/>
                <w:color w:val="auto"/>
                <w:sz w:val="24"/>
                <w:szCs w:val="24"/>
                <w:highlight w:val="none"/>
              </w:rPr>
            </w:pPr>
            <w:r>
              <w:rPr>
                <w:rFonts w:hint="eastAsia" w:asciiTheme="minorEastAsia" w:hAnsiTheme="minorEastAsia" w:eastAsiaTheme="minorEastAsia"/>
                <w:b/>
                <w:bCs/>
                <w:color w:val="auto"/>
                <w:kern w:val="2"/>
                <w:sz w:val="24"/>
                <w:szCs w:val="24"/>
                <w:highlight w:val="none"/>
              </w:rPr>
              <w:t>固体废物防治措施：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color w:val="auto"/>
                <w:sz w:val="24"/>
                <w:highlight w:val="none"/>
                <w:lang w:bidi="en-US"/>
              </w:rPr>
            </w:pPr>
            <w:r>
              <w:rPr>
                <w:rFonts w:hint="eastAsia" w:ascii="宋体" w:hAnsi="宋体"/>
                <w:color w:val="auto"/>
                <w:sz w:val="24"/>
                <w:highlight w:val="none"/>
              </w:rPr>
              <w:t>1）本工程的土</w:t>
            </w:r>
            <w:r>
              <w:rPr>
                <w:rFonts w:hint="eastAsia" w:ascii="宋体" w:hAnsi="宋体"/>
                <w:color w:val="auto"/>
                <w:sz w:val="24"/>
                <w:highlight w:val="none"/>
                <w:lang w:eastAsia="zh-CN"/>
              </w:rPr>
              <w:t>废弃</w:t>
            </w:r>
            <w:r>
              <w:rPr>
                <w:rFonts w:hint="eastAsia" w:ascii="宋体" w:hAnsi="宋体"/>
                <w:color w:val="auto"/>
                <w:sz w:val="24"/>
                <w:highlight w:val="none"/>
              </w:rPr>
              <w:t>石方</w:t>
            </w:r>
            <w:r>
              <w:rPr>
                <w:rFonts w:hint="eastAsia" w:ascii="宋体" w:hAnsi="宋体"/>
                <w:color w:val="auto"/>
                <w:sz w:val="24"/>
                <w:highlight w:val="none"/>
                <w:lang w:eastAsia="zh-CN"/>
              </w:rPr>
              <w:t>主要</w:t>
            </w:r>
            <w:r>
              <w:rPr>
                <w:rFonts w:hint="eastAsia" w:ascii="宋体" w:hAnsi="宋体"/>
                <w:color w:val="auto"/>
                <w:sz w:val="24"/>
                <w:highlight w:val="none"/>
                <w:lang w:val="en-US" w:eastAsia="zh-CN"/>
              </w:rPr>
              <w:t>用于白云大道北段工程沿线平整回填，多余部分运往指定渣土填埋场。</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设备在日常检修及维护时产生的</w:t>
            </w:r>
            <w:r>
              <w:rPr>
                <w:rFonts w:hint="eastAsia" w:asciiTheme="minorEastAsia" w:hAnsiTheme="minorEastAsia" w:eastAsiaTheme="minorEastAsia"/>
                <w:color w:val="auto"/>
                <w:sz w:val="24"/>
                <w:highlight w:val="none"/>
              </w:rPr>
              <w:t>废润滑油、</w:t>
            </w:r>
            <w:r>
              <w:rPr>
                <w:rFonts w:asciiTheme="minorEastAsia" w:hAnsiTheme="minorEastAsia" w:eastAsiaTheme="minorEastAsia"/>
                <w:color w:val="auto"/>
                <w:sz w:val="24"/>
                <w:highlight w:val="none"/>
              </w:rPr>
              <w:t>废机油、废机油桶等，委托有资质的单位回收处理，同时按照《危险废物贮存污染控制标准》（GB18597-2001），要求建设单位设置临时危险固废贮存处，并设置醒目标志牌。</w:t>
            </w:r>
          </w:p>
          <w:p>
            <w:pPr>
              <w:pStyle w:val="24"/>
              <w:spacing w:before="0" w:beforeAutospacing="0" w:after="0" w:afterAutospacing="0"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总体看来，工程施工期产生的各类固体废物只要落实好相应的处置措施，对环境的影响较小。</w:t>
            </w:r>
          </w:p>
          <w:p>
            <w:pPr>
              <w:pStyle w:val="24"/>
              <w:spacing w:before="0" w:beforeAutospacing="0" w:after="0" w:afterAutospacing="0" w:line="360" w:lineRule="auto"/>
              <w:ind w:firstLine="482" w:firstLineChars="200"/>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kern w:val="2"/>
                <w:sz w:val="24"/>
                <w:szCs w:val="24"/>
                <w:highlight w:val="none"/>
                <w:lang w:val="en-US" w:eastAsia="zh-CN"/>
              </w:rPr>
              <w:t>7.1.</w:t>
            </w:r>
            <w:r>
              <w:rPr>
                <w:rFonts w:hint="eastAsia" w:asciiTheme="minorEastAsia" w:hAnsiTheme="minorEastAsia" w:eastAsiaTheme="minorEastAsia"/>
                <w:b/>
                <w:bCs/>
                <w:color w:val="auto"/>
                <w:kern w:val="2"/>
                <w:sz w:val="24"/>
                <w:szCs w:val="24"/>
                <w:highlight w:val="none"/>
              </w:rPr>
              <w:t>5、</w:t>
            </w:r>
            <w:r>
              <w:rPr>
                <w:rFonts w:hint="eastAsia" w:asciiTheme="minorEastAsia" w:hAnsiTheme="minorEastAsia" w:eastAsiaTheme="minorEastAsia"/>
                <w:b/>
                <w:bCs/>
                <w:color w:val="auto"/>
                <w:kern w:val="2"/>
                <w:sz w:val="24"/>
                <w:szCs w:val="24"/>
                <w:highlight w:val="none"/>
                <w:lang w:eastAsia="zh-CN"/>
              </w:rPr>
              <w:t>振动</w:t>
            </w:r>
            <w:r>
              <w:rPr>
                <w:rFonts w:hint="eastAsia" w:asciiTheme="minorEastAsia" w:hAnsiTheme="minorEastAsia" w:eastAsiaTheme="minorEastAsia"/>
                <w:b/>
                <w:bCs/>
                <w:color w:val="auto"/>
                <w:sz w:val="24"/>
                <w:szCs w:val="24"/>
                <w:highlight w:val="none"/>
              </w:rPr>
              <w:t>影响分析</w:t>
            </w:r>
          </w:p>
          <w:p>
            <w:pPr>
              <w:pStyle w:val="24"/>
              <w:spacing w:before="0" w:beforeAutospacing="0" w:after="0" w:afterAutospacing="0" w:line="360" w:lineRule="auto"/>
              <w:ind w:firstLine="481"/>
              <w:rPr>
                <w:rFonts w:hint="eastAsia"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lang w:val="en-US" w:eastAsia="zh-CN"/>
              </w:rPr>
              <w:t>施工期的振动主要来源于施工期的装载机、推土机、挖掘机、空压机、土石方回填时夯筑设备作业和车辆运输产生的振动。本项目施工机械以振动型为主，包括打桩、挖掘等施工作业以及运输车辆在运输、装卸过程中所产生的振动、工程沿线敏感点距离施工场界较近，因施工作业过程中不可避免的给沿线交通、建筑物以及居民的生活带来影响。</w:t>
            </w:r>
          </w:p>
          <w:p>
            <w:pPr>
              <w:pStyle w:val="24"/>
              <w:spacing w:before="0" w:beforeAutospacing="0" w:after="0" w:afterAutospacing="0" w:line="360" w:lineRule="auto"/>
              <w:ind w:firstLine="481"/>
              <w:rPr>
                <w:rFonts w:hint="eastAsia"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lang w:val="en-US" w:eastAsia="zh-CN"/>
              </w:rPr>
              <w:t>根据同类工程施工经验，本项目施工过程中的主要振动影响来自于基础施工过程环节的振动性机械，振动会影响周围既有建筑物的结构安全，并对人身也会引起感觉不适。由于施工机械施工作业时振动强度不大，主要设备距敏感点和建筑物尚有一定距离，经衰减后对建筑物等影响小，且振动影响随施工结束而消失。</w:t>
            </w:r>
          </w:p>
          <w:p>
            <w:pPr>
              <w:pStyle w:val="24"/>
              <w:spacing w:before="0" w:beforeAutospacing="0" w:after="0" w:afterAutospacing="0" w:line="360" w:lineRule="auto"/>
              <w:ind w:firstLine="481"/>
              <w:rPr>
                <w:rFonts w:hint="eastAsia" w:asciiTheme="minorEastAsia" w:hAnsiTheme="minorEastAsia" w:eastAsiaTheme="minorEastAsia"/>
                <w:b/>
                <w:bCs/>
                <w:color w:val="auto"/>
                <w:kern w:val="2"/>
                <w:sz w:val="24"/>
                <w:szCs w:val="24"/>
                <w:highlight w:val="none"/>
              </w:rPr>
            </w:pPr>
            <w:r>
              <w:rPr>
                <w:rFonts w:hint="eastAsia" w:asciiTheme="minorEastAsia" w:hAnsiTheme="minorEastAsia" w:eastAsiaTheme="minorEastAsia"/>
                <w:b w:val="0"/>
                <w:bCs w:val="0"/>
                <w:color w:val="auto"/>
                <w:kern w:val="2"/>
                <w:sz w:val="24"/>
                <w:szCs w:val="24"/>
                <w:highlight w:val="none"/>
                <w:lang w:val="en-US" w:eastAsia="zh-CN"/>
              </w:rPr>
              <w:t>此外，施工过程中应加强管理，合理安排爆破时间，尽量在昼间进行集中爆破，以免影响人们的正常生活和工作。</w:t>
            </w:r>
          </w:p>
          <w:p>
            <w:pPr>
              <w:pStyle w:val="24"/>
              <w:spacing w:before="0" w:beforeAutospacing="0" w:after="0" w:afterAutospacing="0" w:line="360" w:lineRule="auto"/>
              <w:ind w:firstLine="482" w:firstLineChars="200"/>
              <w:rPr>
                <w:rFonts w:hint="eastAsia" w:asciiTheme="minorEastAsia" w:hAnsiTheme="minorEastAsia" w:eastAsiaTheme="minorEastAsia"/>
                <w:b/>
                <w:bCs/>
                <w:color w:val="auto"/>
                <w:kern w:val="2"/>
                <w:sz w:val="24"/>
                <w:szCs w:val="24"/>
                <w:highlight w:val="none"/>
                <w:lang w:eastAsia="zh-CN"/>
              </w:rPr>
            </w:pPr>
            <w:r>
              <w:rPr>
                <w:rFonts w:hint="eastAsia" w:asciiTheme="minorEastAsia" w:hAnsiTheme="minorEastAsia" w:eastAsiaTheme="minorEastAsia"/>
                <w:b/>
                <w:bCs/>
                <w:color w:val="auto"/>
                <w:kern w:val="2"/>
                <w:sz w:val="24"/>
                <w:szCs w:val="24"/>
                <w:highlight w:val="none"/>
                <w:lang w:val="en-US" w:eastAsia="zh-CN"/>
              </w:rPr>
              <w:t>7.1.6、</w:t>
            </w:r>
            <w:r>
              <w:rPr>
                <w:rFonts w:hint="eastAsia" w:asciiTheme="minorEastAsia" w:hAnsiTheme="minorEastAsia" w:eastAsiaTheme="minorEastAsia"/>
                <w:b/>
                <w:bCs/>
                <w:color w:val="auto"/>
                <w:kern w:val="2"/>
                <w:sz w:val="24"/>
                <w:szCs w:val="24"/>
                <w:highlight w:val="none"/>
              </w:rPr>
              <w:t>生态环境</w:t>
            </w:r>
            <w:r>
              <w:rPr>
                <w:rFonts w:hint="eastAsia" w:asciiTheme="minorEastAsia" w:hAnsiTheme="minorEastAsia" w:eastAsiaTheme="minorEastAsia"/>
                <w:b/>
                <w:bCs/>
                <w:color w:val="auto"/>
                <w:kern w:val="2"/>
                <w:sz w:val="24"/>
                <w:szCs w:val="24"/>
                <w:highlight w:val="none"/>
                <w:lang w:eastAsia="zh-CN"/>
              </w:rPr>
              <w:t>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lang w:eastAsia="zh-CN"/>
              </w:rPr>
            </w:pPr>
            <w:r>
              <w:rPr>
                <w:rFonts w:hint="eastAsia" w:ascii="宋体" w:hAnsi="宋体"/>
                <w:bCs/>
                <w:color w:val="auto"/>
                <w:sz w:val="24"/>
                <w:highlight w:val="none"/>
              </w:rPr>
              <w:t>施工期生态环境影响主要表现为土石方填挖</w:t>
            </w:r>
            <w:r>
              <w:rPr>
                <w:rFonts w:hint="eastAsia" w:ascii="宋体" w:hAnsi="宋体"/>
                <w:bCs/>
                <w:color w:val="auto"/>
                <w:sz w:val="24"/>
                <w:highlight w:val="none"/>
                <w:lang w:eastAsia="zh-CN"/>
              </w:rPr>
              <w:t>、</w:t>
            </w:r>
            <w:r>
              <w:rPr>
                <w:rFonts w:hint="eastAsia" w:ascii="宋体" w:hAnsi="宋体"/>
                <w:bCs/>
                <w:color w:val="auto"/>
                <w:sz w:val="24"/>
                <w:highlight w:val="none"/>
              </w:rPr>
              <w:t>土地占用</w:t>
            </w:r>
            <w:r>
              <w:rPr>
                <w:rFonts w:hint="eastAsia" w:ascii="宋体" w:hAnsi="宋体"/>
                <w:bCs/>
                <w:color w:val="auto"/>
                <w:sz w:val="24"/>
                <w:highlight w:val="none"/>
                <w:lang w:eastAsia="zh-CN"/>
              </w:rPr>
              <w:t>、机械噪声。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lang w:eastAsia="zh-CN"/>
              </w:rPr>
            </w:pP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1</w:t>
            </w:r>
            <w:r>
              <w:rPr>
                <w:rFonts w:hint="eastAsia" w:ascii="宋体" w:hAnsi="宋体"/>
                <w:bCs/>
                <w:color w:val="auto"/>
                <w:sz w:val="24"/>
                <w:highlight w:val="none"/>
                <w:lang w:eastAsia="zh-CN"/>
              </w:rPr>
              <w:t>）工程占地影响分析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本工程占地分两部分，分别是临时占地和永久占地。</w:t>
            </w:r>
            <w:r>
              <w:rPr>
                <w:rFonts w:hint="eastAsia" w:ascii="宋体" w:hAnsi="宋体"/>
                <w:color w:val="auto"/>
                <w:sz w:val="24"/>
                <w:highlight w:val="none"/>
                <w:lang w:eastAsia="zh-CN"/>
              </w:rPr>
              <w:t>永久占地面积为</w:t>
            </w:r>
            <w:r>
              <w:rPr>
                <w:rFonts w:hint="eastAsia" w:ascii="宋体" w:hAnsi="宋体"/>
                <w:color w:val="auto"/>
                <w:sz w:val="24"/>
                <w:highlight w:val="none"/>
                <w:lang w:val="en-US" w:eastAsia="zh-CN"/>
              </w:rPr>
              <w:t>10.33亩，临时占地面积为1.4亩。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永久占地主要是</w:t>
            </w:r>
            <w:r>
              <w:rPr>
                <w:rFonts w:hint="eastAsia" w:asciiTheme="minorEastAsia" w:hAnsiTheme="minorEastAsia" w:eastAsiaTheme="minorEastAsia" w:cstheme="minorEastAsia"/>
                <w:color w:val="auto"/>
                <w:sz w:val="24"/>
                <w:szCs w:val="24"/>
                <w:highlight w:val="none"/>
                <w:lang w:val="en-US" w:eastAsia="zh-CN"/>
              </w:rPr>
              <w:t>建设后的渠道和提灌站占地</w:t>
            </w:r>
            <w:r>
              <w:rPr>
                <w:rFonts w:hint="eastAsia" w:ascii="宋体" w:hAnsi="宋体"/>
                <w:color w:val="auto"/>
                <w:sz w:val="24"/>
                <w:highlight w:val="none"/>
              </w:rPr>
              <w:t>，</w:t>
            </w:r>
            <w:r>
              <w:rPr>
                <w:rFonts w:hint="eastAsia" w:asciiTheme="minorEastAsia" w:hAnsiTheme="minorEastAsia" w:eastAsiaTheme="minorEastAsia" w:cstheme="minorEastAsia"/>
                <w:color w:val="auto"/>
                <w:sz w:val="24"/>
                <w:szCs w:val="24"/>
                <w:highlight w:val="none"/>
                <w:lang w:eastAsia="zh-CN"/>
              </w:rPr>
              <w:t>占地类型主要</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eastAsia="zh-CN"/>
              </w:rPr>
              <w:t>荒草地，</w:t>
            </w:r>
            <w:r>
              <w:rPr>
                <w:rFonts w:hint="eastAsia" w:ascii="宋体" w:hAnsi="宋体"/>
                <w:color w:val="auto"/>
                <w:sz w:val="24"/>
                <w:highlight w:val="none"/>
                <w:lang w:eastAsia="zh-CN"/>
              </w:rPr>
              <w:t>不会对环境造成影响。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临时占地主要是渠道两侧的土石方堆放区、施工车辆作业区及施工营地占地。占地类型为农田、荒地等。占压植被主要为耕种作物为马铃薯、小麦、油菜以及蒿类植物等人工植被。施工临时占地期间，所占用土地生产能力暂时丧失，待工程建成后，可恢复其用地功能。土方工程中挖掘出的土石方部分放置在沿线两侧的地表植被上，对植被的正常生长有一定的影响，但这种影响是短暂的，随着施工过程的结束，人为干扰的减少，损失的植被将有所恢复。临时占地对地表有一定扰动，且增加水土流失和影响景观，但这种影响是短暂的，破坏性较小，随着施工过程的结束，人为干扰的减少，生态系统将有所恢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cstheme="minorEastAsia"/>
                <w:bCs/>
                <w:color w:val="auto"/>
                <w:sz w:val="24"/>
                <w:highlight w:val="none"/>
                <w:lang w:val="en-US" w:eastAsia="zh-CN"/>
              </w:rPr>
              <w:t>（2）陆生动物影响分析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本</w:t>
            </w:r>
            <w:r>
              <w:rPr>
                <w:rFonts w:hint="eastAsia" w:ascii="宋体" w:hAnsi="宋体"/>
                <w:color w:val="auto"/>
                <w:sz w:val="24"/>
                <w:highlight w:val="none"/>
              </w:rPr>
              <w:t>项目施工期对</w:t>
            </w:r>
            <w:r>
              <w:rPr>
                <w:rFonts w:hint="eastAsia" w:ascii="宋体" w:hAnsi="宋体"/>
                <w:color w:val="auto"/>
                <w:sz w:val="24"/>
                <w:highlight w:val="none"/>
                <w:lang w:eastAsia="zh-CN"/>
              </w:rPr>
              <w:t>陆</w:t>
            </w:r>
            <w:r>
              <w:rPr>
                <w:rFonts w:hint="eastAsia" w:ascii="宋体" w:hAnsi="宋体"/>
                <w:color w:val="auto"/>
                <w:sz w:val="24"/>
                <w:highlight w:val="none"/>
              </w:rPr>
              <w:t>生动物的影响主要是噪声影响。施工期噪声源主要为各种施工机械，主要包括推土机、载重汽车等。据现场调查知，项目所在地无珍稀濒危保护动物分布。且随着施工期的结束，噪声对</w:t>
            </w:r>
            <w:r>
              <w:rPr>
                <w:rFonts w:hint="eastAsia" w:ascii="宋体" w:hAnsi="宋体"/>
                <w:color w:val="auto"/>
                <w:sz w:val="24"/>
                <w:highlight w:val="none"/>
                <w:lang w:eastAsia="zh-CN"/>
              </w:rPr>
              <w:t>陆</w:t>
            </w:r>
            <w:r>
              <w:rPr>
                <w:rFonts w:hint="eastAsia" w:ascii="宋体" w:hAnsi="宋体"/>
                <w:color w:val="auto"/>
                <w:sz w:val="24"/>
                <w:highlight w:val="none"/>
              </w:rPr>
              <w:t>生动物的影响将随之消失。</w:t>
            </w:r>
          </w:p>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b/>
                <w:color w:val="auto"/>
                <w:sz w:val="24"/>
                <w:szCs w:val="24"/>
                <w:highlight w:val="none"/>
              </w:rPr>
            </w:pPr>
            <w:r>
              <w:rPr>
                <w:rFonts w:hint="eastAsia" w:asciiTheme="minorEastAsia" w:hAnsiTheme="minorEastAsia" w:eastAsiaTheme="minorEastAsia"/>
                <w:b/>
                <w:bCs/>
                <w:color w:val="auto"/>
                <w:kern w:val="2"/>
                <w:sz w:val="24"/>
                <w:szCs w:val="24"/>
                <w:highlight w:val="none"/>
                <w:lang w:val="en-US" w:eastAsia="zh-CN"/>
              </w:rPr>
              <w:t>生态环境保护与恢复</w:t>
            </w:r>
            <w:r>
              <w:rPr>
                <w:rFonts w:hint="eastAsia" w:asciiTheme="minorEastAsia" w:hAnsiTheme="minorEastAsia" w:eastAsiaTheme="minorEastAsia"/>
                <w:b/>
                <w:bCs/>
                <w:color w:val="auto"/>
                <w:kern w:val="2"/>
                <w:sz w:val="24"/>
                <w:szCs w:val="24"/>
                <w:highlight w:val="none"/>
              </w:rPr>
              <w:t>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严格控制施工范围，禁止超范围施工，破坏周边的自然景观。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渠道</w:t>
            </w:r>
            <w:r>
              <w:rPr>
                <w:rFonts w:hint="eastAsia" w:ascii="宋体" w:hAnsi="宋体"/>
                <w:color w:val="auto"/>
                <w:sz w:val="24"/>
                <w:highlight w:val="none"/>
              </w:rPr>
              <w:t>开挖的土壤要分层堆放，填埋时按照土壤原始土层填埋。</w:t>
            </w:r>
            <w:r>
              <w:rPr>
                <w:rFonts w:hint="eastAsia" w:ascii="宋体" w:hAnsi="宋体" w:cs="Times New Roman"/>
                <w:color w:val="auto"/>
                <w:kern w:val="2"/>
                <w:sz w:val="24"/>
                <w:szCs w:val="24"/>
                <w:highlight w:val="none"/>
                <w:lang w:val="en-US" w:eastAsia="zh-CN" w:bidi="ar-SA"/>
              </w:rPr>
              <w:t>对场地的表层有肥力的土壤进行保护，以便于施工后期的场地绿化和植被恢复。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eastAsia="zh-CN"/>
              </w:rPr>
              <w:t>针对占用耕地的施工作业应在秋季或非农忙季节进行，并加快施工进度，避免在农忙或春季对农田造成影响。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合理布置施工营地，施工营地优先选择占地范围内设置。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合理选择施工期，大规模土石方尽量避免雨季施工。</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2" w:firstLineChars="0"/>
              <w:textAlignment w:val="auto"/>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开挖的弃土渣及时清运回填，施工场内不堆存。</w:t>
            </w:r>
          </w:p>
          <w:p>
            <w:pPr>
              <w:pStyle w:val="2"/>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2" w:firstLineChars="0"/>
              <w:textAlignment w:val="auto"/>
              <w:rPr>
                <w:color w:val="auto"/>
                <w:highlight w:val="none"/>
              </w:rPr>
            </w:pPr>
            <w:r>
              <w:rPr>
                <w:rFonts w:hint="eastAsia" w:ascii="宋体" w:hAnsi="宋体" w:cs="Times New Roman"/>
                <w:color w:val="auto"/>
                <w:kern w:val="2"/>
                <w:sz w:val="24"/>
                <w:szCs w:val="24"/>
                <w:highlight w:val="none"/>
                <w:lang w:val="en-US" w:eastAsia="zh-CN" w:bidi="ar-SA"/>
              </w:rPr>
              <w:t>在采取以上的生态措施后，项目施工对生态环境的影响会降低到最小。</w:t>
            </w:r>
          </w:p>
          <w:p>
            <w:pPr>
              <w:pStyle w:val="46"/>
              <w:numPr>
                <w:ilvl w:val="0"/>
                <w:numId w:val="0"/>
              </w:numPr>
              <w:spacing w:line="360" w:lineRule="auto"/>
              <w:ind w:leftChars="0"/>
              <w:rPr>
                <w:color w:val="auto"/>
                <w:sz w:val="24"/>
                <w:highlight w:val="none"/>
              </w:rPr>
            </w:pPr>
            <w:r>
              <w:rPr>
                <w:rFonts w:hint="eastAsia" w:asciiTheme="minorEastAsia" w:hAnsiTheme="minorEastAsia" w:eastAsiaTheme="minorEastAsia"/>
                <w:b/>
                <w:bCs/>
                <w:color w:val="auto"/>
                <w:sz w:val="24"/>
                <w:highlight w:val="none"/>
                <w:lang w:val="en-US" w:eastAsia="zh-CN"/>
              </w:rPr>
              <w:t xml:space="preserve">7.2 </w:t>
            </w:r>
            <w:r>
              <w:rPr>
                <w:rFonts w:hint="eastAsia" w:asciiTheme="minorEastAsia" w:hAnsiTheme="minorEastAsia" w:eastAsiaTheme="minorEastAsia"/>
                <w:b/>
                <w:bCs/>
                <w:color w:val="auto"/>
                <w:sz w:val="24"/>
                <w:highlight w:val="none"/>
                <w:lang w:eastAsia="zh-CN"/>
              </w:rPr>
              <w:t>营运</w:t>
            </w:r>
            <w:r>
              <w:rPr>
                <w:rFonts w:hint="eastAsia" w:asciiTheme="minorEastAsia" w:hAnsiTheme="minorEastAsia" w:eastAsiaTheme="minorEastAsia"/>
                <w:b/>
                <w:bCs/>
                <w:color w:val="auto"/>
                <w:sz w:val="24"/>
                <w:highlight w:val="none"/>
              </w:rPr>
              <w:t>期环境影响分析</w:t>
            </w:r>
          </w:p>
          <w:p>
            <w:pPr>
              <w:widowControl/>
              <w:spacing w:line="360" w:lineRule="auto"/>
              <w:ind w:firstLine="480" w:firstLineChars="200"/>
              <w:jc w:val="left"/>
              <w:rPr>
                <w:color w:val="auto"/>
                <w:sz w:val="24"/>
                <w:highlight w:val="none"/>
              </w:rPr>
            </w:pPr>
            <w:r>
              <w:rPr>
                <w:rFonts w:hint="eastAsia" w:asciiTheme="minorEastAsia" w:hAnsiTheme="minorEastAsia" w:eastAsiaTheme="minorEastAsia"/>
                <w:color w:val="auto"/>
                <w:sz w:val="24"/>
                <w:highlight w:val="none"/>
              </w:rPr>
              <w:t>项目属于</w:t>
            </w:r>
            <w:r>
              <w:rPr>
                <w:rFonts w:hint="eastAsia" w:asciiTheme="minorEastAsia" w:hAnsiTheme="minorEastAsia" w:eastAsiaTheme="minorEastAsia"/>
                <w:color w:val="auto"/>
                <w:sz w:val="24"/>
                <w:highlight w:val="none"/>
                <w:lang w:eastAsia="zh-CN"/>
              </w:rPr>
              <w:t>防洪</w:t>
            </w:r>
            <w:r>
              <w:rPr>
                <w:rFonts w:hint="eastAsia" w:asciiTheme="minorEastAsia" w:hAnsiTheme="minorEastAsia" w:eastAsiaTheme="minorEastAsia"/>
                <w:color w:val="auto"/>
                <w:sz w:val="24"/>
                <w:highlight w:val="none"/>
              </w:rPr>
              <w:t>渠道工程，营运期无废水废气等污染物产生</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eastAsia="zh-CN"/>
              </w:rPr>
              <w:t>在施工结束后，渠道引水恢复正常，对下游灌溉不会产生影响。</w:t>
            </w:r>
            <w:r>
              <w:rPr>
                <w:rFonts w:hint="eastAsia" w:asciiTheme="minorEastAsia" w:hAnsiTheme="minorEastAsia" w:eastAsiaTheme="minorEastAsia"/>
                <w:color w:val="auto"/>
                <w:sz w:val="24"/>
                <w:highlight w:val="none"/>
              </w:rPr>
              <w:t>在施工结束后，随着临时施工用地恢复绿化，渠道沿线的生态环境得以恢复，对环境的影响将随之消失。</w:t>
            </w:r>
          </w:p>
          <w:p>
            <w:pPr>
              <w:spacing w:line="360" w:lineRule="auto"/>
              <w:rPr>
                <w:rFonts w:asciiTheme="minorEastAsia" w:hAnsiTheme="minorEastAsia" w:eastAsiaTheme="minorEastAsia"/>
                <w:color w:val="auto"/>
                <w:highlight w:val="none"/>
              </w:rPr>
            </w:pPr>
          </w:p>
        </w:tc>
      </w:tr>
    </w:tbl>
    <w:p>
      <w:pPr>
        <w:pStyle w:val="48"/>
        <w:ind w:firstLine="0" w:firstLineChars="0"/>
        <w:rPr>
          <w:rFonts w:hint="eastAsia" w:asciiTheme="minorEastAsia" w:hAnsiTheme="minorEastAsia" w:eastAsiaTheme="minorEastAsia"/>
          <w:b/>
          <w:color w:val="auto"/>
          <w:sz w:val="30"/>
        </w:rPr>
      </w:pPr>
      <w:r>
        <w:rPr>
          <w:rFonts w:asciiTheme="minorEastAsia" w:hAnsiTheme="minorEastAsia" w:eastAsiaTheme="minorEastAsia"/>
          <w:color w:val="auto"/>
          <w:sz w:val="30"/>
        </w:rPr>
        <w:br w:type="page"/>
      </w:r>
      <w:r>
        <w:rPr>
          <w:rFonts w:hint="eastAsia" w:asciiTheme="minorEastAsia" w:hAnsiTheme="minorEastAsia" w:eastAsiaTheme="minorEastAsia"/>
          <w:color w:val="auto"/>
          <w:sz w:val="30"/>
          <w:lang w:eastAsia="zh-CN"/>
        </w:rPr>
        <w:t>八、</w:t>
      </w:r>
      <w:r>
        <w:rPr>
          <w:rFonts w:hint="eastAsia" w:asciiTheme="minorEastAsia" w:hAnsiTheme="minorEastAsia" w:eastAsiaTheme="minorEastAsia"/>
          <w:b/>
          <w:color w:val="auto"/>
          <w:sz w:val="30"/>
        </w:rPr>
        <w:t>建设项目拟采取的防治措施及预期治理效果</w:t>
      </w:r>
    </w:p>
    <w:tbl>
      <w:tblPr>
        <w:tblStyle w:val="26"/>
        <w:tblW w:w="92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86"/>
        <w:gridCol w:w="1134"/>
        <w:gridCol w:w="992"/>
        <w:gridCol w:w="4678"/>
        <w:gridCol w:w="17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2" w:hRule="atLeast"/>
          <w:jc w:val="center"/>
        </w:trPr>
        <w:tc>
          <w:tcPr>
            <w:tcW w:w="686" w:type="dxa"/>
            <w:tcBorders>
              <w:tl2br w:val="nil"/>
              <w:tr2bl w:val="nil"/>
            </w:tcBorders>
            <w:tcMar>
              <w:left w:w="57" w:type="dxa"/>
              <w:right w:w="57" w:type="dxa"/>
            </w:tcMar>
            <w:vAlign w:val="center"/>
          </w:tcPr>
          <w:p>
            <w:pPr>
              <w:pStyle w:val="23"/>
              <w:tabs>
                <w:tab w:val="left" w:pos="1110"/>
              </w:tabs>
              <w:spacing w:line="240" w:lineRule="auto"/>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 xml:space="preserve"> 内容</w:t>
            </w:r>
          </w:p>
          <w:p>
            <w:pPr>
              <w:pStyle w:val="23"/>
              <w:tabs>
                <w:tab w:val="left" w:pos="1110"/>
              </w:tabs>
              <w:spacing w:line="240" w:lineRule="auto"/>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类型</w:t>
            </w:r>
          </w:p>
        </w:tc>
        <w:tc>
          <w:tcPr>
            <w:tcW w:w="1134" w:type="dxa"/>
            <w:tcBorders>
              <w:tl2br w:val="nil"/>
              <w:tr2bl w:val="nil"/>
            </w:tcBorders>
            <w:tcMar>
              <w:left w:w="57" w:type="dxa"/>
              <w:right w:w="57" w:type="dxa"/>
            </w:tcMar>
            <w:vAlign w:val="center"/>
          </w:tcPr>
          <w:p>
            <w:pPr>
              <w:pStyle w:val="23"/>
              <w:tabs>
                <w:tab w:val="left" w:pos="1110"/>
              </w:tabs>
              <w:spacing w:line="240" w:lineRule="auto"/>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排放源</w:t>
            </w:r>
          </w:p>
        </w:tc>
        <w:tc>
          <w:tcPr>
            <w:tcW w:w="992" w:type="dxa"/>
            <w:tcBorders>
              <w:tl2br w:val="nil"/>
              <w:tr2bl w:val="nil"/>
            </w:tcBorders>
            <w:tcMar>
              <w:left w:w="57" w:type="dxa"/>
              <w:right w:w="57" w:type="dxa"/>
            </w:tcMar>
            <w:vAlign w:val="center"/>
          </w:tcPr>
          <w:p>
            <w:pPr>
              <w:pStyle w:val="23"/>
              <w:tabs>
                <w:tab w:val="left" w:pos="1110"/>
              </w:tabs>
              <w:spacing w:line="240" w:lineRule="auto"/>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污染物</w:t>
            </w:r>
          </w:p>
          <w:p>
            <w:pPr>
              <w:pStyle w:val="23"/>
              <w:tabs>
                <w:tab w:val="left" w:pos="1110"/>
              </w:tabs>
              <w:spacing w:line="240" w:lineRule="auto"/>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名称</w:t>
            </w:r>
          </w:p>
        </w:tc>
        <w:tc>
          <w:tcPr>
            <w:tcW w:w="4678" w:type="dxa"/>
            <w:tcBorders>
              <w:tl2br w:val="nil"/>
              <w:tr2bl w:val="nil"/>
            </w:tcBorders>
            <w:tcMar>
              <w:left w:w="57" w:type="dxa"/>
              <w:right w:w="57" w:type="dxa"/>
            </w:tcMar>
            <w:vAlign w:val="center"/>
          </w:tcPr>
          <w:p>
            <w:pPr>
              <w:pStyle w:val="23"/>
              <w:tabs>
                <w:tab w:val="left" w:pos="1110"/>
              </w:tabs>
              <w:spacing w:line="240" w:lineRule="auto"/>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防治措施</w:t>
            </w:r>
          </w:p>
        </w:tc>
        <w:tc>
          <w:tcPr>
            <w:tcW w:w="1783" w:type="dxa"/>
            <w:tcBorders>
              <w:tl2br w:val="nil"/>
              <w:tr2bl w:val="nil"/>
            </w:tcBorders>
            <w:tcMar>
              <w:left w:w="57" w:type="dxa"/>
              <w:right w:w="57" w:type="dxa"/>
            </w:tcMar>
            <w:vAlign w:val="center"/>
          </w:tcPr>
          <w:p>
            <w:pPr>
              <w:pStyle w:val="23"/>
              <w:tabs>
                <w:tab w:val="left" w:pos="1110"/>
              </w:tabs>
              <w:spacing w:line="240" w:lineRule="auto"/>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预期治理效果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3" w:hRule="atLeast"/>
          <w:jc w:val="center"/>
        </w:trPr>
        <w:tc>
          <w:tcPr>
            <w:tcW w:w="686" w:type="dxa"/>
            <w:vMerge w:val="restart"/>
            <w:tcBorders>
              <w:tl2br w:val="nil"/>
              <w:tr2bl w:val="nil"/>
            </w:tcBorders>
            <w:tcMar>
              <w:left w:w="57" w:type="dxa"/>
              <w:right w:w="57" w:type="dxa"/>
            </w:tcMar>
            <w:vAlign w:val="center"/>
          </w:tcPr>
          <w:p>
            <w:pPr>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大</w:t>
            </w:r>
          </w:p>
          <w:p>
            <w:pPr>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气</w:t>
            </w:r>
          </w:p>
          <w:p>
            <w:pPr>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污</w:t>
            </w:r>
          </w:p>
          <w:p>
            <w:pPr>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染</w:t>
            </w:r>
          </w:p>
          <w:p>
            <w:pPr>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物</w:t>
            </w:r>
          </w:p>
        </w:tc>
        <w:tc>
          <w:tcPr>
            <w:tcW w:w="1134" w:type="dxa"/>
            <w:tcBorders>
              <w:tl2br w:val="nil"/>
              <w:tr2bl w:val="nil"/>
            </w:tcBorders>
            <w:tcMar>
              <w:left w:w="57" w:type="dxa"/>
              <w:right w:w="57" w:type="dxa"/>
            </w:tcMar>
            <w:vAlign w:val="center"/>
          </w:tcPr>
          <w:p>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扬尘</w:t>
            </w:r>
          </w:p>
        </w:tc>
        <w:tc>
          <w:tcPr>
            <w:tcW w:w="992" w:type="dxa"/>
            <w:tcBorders>
              <w:tl2br w:val="nil"/>
              <w:tr2bl w:val="nil"/>
            </w:tcBorders>
            <w:tcMar>
              <w:left w:w="57" w:type="dxa"/>
              <w:right w:w="57" w:type="dxa"/>
            </w:tcMar>
            <w:vAlign w:val="center"/>
          </w:tcPr>
          <w:p>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颗粒物</w:t>
            </w:r>
          </w:p>
        </w:tc>
        <w:tc>
          <w:tcPr>
            <w:tcW w:w="4678" w:type="dxa"/>
            <w:tcBorders>
              <w:tl2br w:val="nil"/>
              <w:tr2bl w:val="nil"/>
            </w:tcBorders>
            <w:tcMar>
              <w:left w:w="57" w:type="dxa"/>
              <w:right w:w="57" w:type="dxa"/>
            </w:tcMar>
            <w:vAlign w:val="center"/>
          </w:tcPr>
          <w:p>
            <w:pPr>
              <w:pStyle w:val="3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各类建筑材料应轻装轻卸，运输车辆覆盖蓬布；施工车辆减速慢行；</w:t>
            </w:r>
            <w:r>
              <w:rPr>
                <w:rFonts w:asciiTheme="minorEastAsia" w:hAnsiTheme="minorEastAsia" w:eastAsiaTheme="minorEastAsia"/>
                <w:color w:val="auto"/>
                <w:sz w:val="24"/>
                <w:szCs w:val="24"/>
                <w:highlight w:val="none"/>
              </w:rPr>
              <w:t>施工沿线设置临时围护</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施工场地定时洒水降尘</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减少开挖土方的露天堆放时间</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避免在大风天气下进行施工</w:t>
            </w:r>
          </w:p>
        </w:tc>
        <w:tc>
          <w:tcPr>
            <w:tcW w:w="1783" w:type="dxa"/>
            <w:tcBorders>
              <w:tl2br w:val="nil"/>
              <w:tr2bl w:val="nil"/>
            </w:tcBorders>
            <w:tcMar>
              <w:left w:w="57" w:type="dxa"/>
              <w:right w:w="57" w:type="dxa"/>
            </w:tcMar>
            <w:vAlign w:val="center"/>
          </w:tcPr>
          <w:p>
            <w:pPr>
              <w:pStyle w:val="3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可最大限度的减少扬尘影响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8" w:hRule="atLeast"/>
          <w:jc w:val="center"/>
        </w:trPr>
        <w:tc>
          <w:tcPr>
            <w:tcW w:w="686" w:type="dxa"/>
            <w:vMerge w:val="continue"/>
            <w:tcBorders>
              <w:tl2br w:val="nil"/>
              <w:tr2bl w:val="nil"/>
            </w:tcBorders>
            <w:tcMar>
              <w:left w:w="57" w:type="dxa"/>
              <w:right w:w="57" w:type="dxa"/>
            </w:tcMar>
            <w:vAlign w:val="center"/>
          </w:tcPr>
          <w:p>
            <w:pPr>
              <w:jc w:val="center"/>
              <w:rPr>
                <w:rFonts w:asciiTheme="minorEastAsia" w:hAnsiTheme="minorEastAsia" w:eastAsiaTheme="minorEastAsia"/>
                <w:b w:val="0"/>
                <w:bCs w:val="0"/>
                <w:color w:val="auto"/>
                <w:sz w:val="24"/>
                <w:szCs w:val="24"/>
                <w:highlight w:val="none"/>
              </w:rPr>
            </w:pPr>
          </w:p>
        </w:tc>
        <w:tc>
          <w:tcPr>
            <w:tcW w:w="1134" w:type="dxa"/>
            <w:tcBorders>
              <w:tl2br w:val="nil"/>
              <w:tr2bl w:val="nil"/>
            </w:tcBorders>
            <w:tcMar>
              <w:left w:w="57" w:type="dxa"/>
              <w:right w:w="57" w:type="dxa"/>
            </w:tcMar>
            <w:vAlign w:val="center"/>
          </w:tcPr>
          <w:p>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运输车辆和施工机械的废气</w:t>
            </w:r>
          </w:p>
        </w:tc>
        <w:tc>
          <w:tcPr>
            <w:tcW w:w="992" w:type="dxa"/>
            <w:tcBorders>
              <w:tl2br w:val="nil"/>
              <w:tr2bl w:val="nil"/>
            </w:tcBorders>
            <w:tcMar>
              <w:left w:w="57" w:type="dxa"/>
              <w:right w:w="57" w:type="dxa"/>
            </w:tcMar>
            <w:vAlign w:val="center"/>
          </w:tcPr>
          <w:p>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SO</w:t>
            </w:r>
            <w:r>
              <w:rPr>
                <w:rFonts w:hint="eastAsia" w:asciiTheme="minorEastAsia" w:hAnsiTheme="minorEastAsia" w:eastAsiaTheme="minorEastAsia"/>
                <w:bCs/>
                <w:color w:val="auto"/>
                <w:sz w:val="24"/>
                <w:szCs w:val="24"/>
                <w:highlight w:val="none"/>
                <w:vertAlign w:val="subscript"/>
              </w:rPr>
              <w:t>2</w:t>
            </w:r>
            <w:r>
              <w:rPr>
                <w:rFonts w:hint="eastAsia" w:asciiTheme="minorEastAsia" w:hAnsiTheme="minorEastAsia" w:eastAsiaTheme="minorEastAsia"/>
                <w:bCs/>
                <w:color w:val="auto"/>
                <w:sz w:val="24"/>
                <w:szCs w:val="24"/>
                <w:highlight w:val="none"/>
              </w:rPr>
              <w:t>、CO、NOX</w:t>
            </w:r>
          </w:p>
        </w:tc>
        <w:tc>
          <w:tcPr>
            <w:tcW w:w="4678" w:type="dxa"/>
            <w:tcBorders>
              <w:tl2br w:val="nil"/>
              <w:tr2bl w:val="nil"/>
            </w:tcBorders>
            <w:tcMar>
              <w:left w:w="57" w:type="dxa"/>
              <w:right w:w="57" w:type="dxa"/>
            </w:tcMar>
            <w:vAlign w:val="center"/>
          </w:tcPr>
          <w:p>
            <w:pPr>
              <w:pStyle w:val="3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施工机械、车辆尾气排放应符合国家环保排放标准的要求；对施工机械和运输车辆注意维护保养，使其处于良好的工作状态</w:t>
            </w:r>
          </w:p>
        </w:tc>
        <w:tc>
          <w:tcPr>
            <w:tcW w:w="1783" w:type="dxa"/>
            <w:tcBorders>
              <w:tl2br w:val="nil"/>
              <w:tr2bl w:val="nil"/>
            </w:tcBorders>
            <w:tcMar>
              <w:left w:w="57" w:type="dxa"/>
              <w:right w:w="57" w:type="dxa"/>
            </w:tcMar>
            <w:vAlign w:val="center"/>
          </w:tcPr>
          <w:p>
            <w:pPr>
              <w:pStyle w:val="3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可最大限度的减少尾气影响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686" w:type="dxa"/>
            <w:vMerge w:val="restart"/>
            <w:tcBorders>
              <w:tl2br w:val="nil"/>
              <w:tr2bl w:val="nil"/>
            </w:tcBorders>
            <w:tcMar>
              <w:left w:w="57" w:type="dxa"/>
              <w:right w:w="57" w:type="dxa"/>
            </w:tcMar>
            <w:vAlign w:val="center"/>
          </w:tcPr>
          <w:p>
            <w:pPr>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水</w:t>
            </w:r>
          </w:p>
          <w:p>
            <w:pPr>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污</w:t>
            </w:r>
          </w:p>
          <w:p>
            <w:pPr>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染</w:t>
            </w:r>
          </w:p>
          <w:p>
            <w:pPr>
              <w:jc w:val="center"/>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物</w:t>
            </w:r>
          </w:p>
        </w:tc>
        <w:tc>
          <w:tcPr>
            <w:tcW w:w="1134" w:type="dxa"/>
            <w:tcBorders>
              <w:tl2br w:val="nil"/>
              <w:tr2bl w:val="nil"/>
            </w:tcBorders>
            <w:tcMar>
              <w:left w:w="57" w:type="dxa"/>
              <w:right w:w="57" w:type="dxa"/>
            </w:tcMar>
            <w:vAlign w:val="center"/>
          </w:tcPr>
          <w:p>
            <w:pPr>
              <w:jc w:val="center"/>
              <w:rPr>
                <w:rFonts w:hint="default"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lang w:val="en-US" w:eastAsia="zh-CN"/>
              </w:rPr>
              <w:t>施工废水</w:t>
            </w:r>
          </w:p>
        </w:tc>
        <w:tc>
          <w:tcPr>
            <w:tcW w:w="992" w:type="dxa"/>
            <w:tcBorders>
              <w:tl2br w:val="nil"/>
              <w:tr2bl w:val="nil"/>
            </w:tcBorders>
            <w:tcMar>
              <w:left w:w="57" w:type="dxa"/>
              <w:right w:w="57" w:type="dxa"/>
            </w:tcMar>
            <w:vAlign w:val="center"/>
          </w:tcPr>
          <w:p>
            <w:pPr>
              <w:jc w:val="center"/>
              <w:rPr>
                <w:rFonts w:cs="Times New Roman"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悬浮物</w:t>
            </w:r>
          </w:p>
        </w:tc>
        <w:tc>
          <w:tcPr>
            <w:tcW w:w="4678" w:type="dxa"/>
            <w:tcBorders>
              <w:tl2br w:val="nil"/>
              <w:tr2bl w:val="nil"/>
            </w:tcBorders>
            <w:tcMar>
              <w:left w:w="57" w:type="dxa"/>
              <w:right w:w="57" w:type="dxa"/>
            </w:tcMar>
            <w:vAlign w:val="center"/>
          </w:tcPr>
          <w:p>
            <w:pPr>
              <w:autoSpaceDE w:val="0"/>
              <w:autoSpaceDN w:val="0"/>
              <w:adjustRightInd w:val="0"/>
              <w:rPr>
                <w:rFonts w:cs="Times New Roman" w:asciiTheme="minorEastAsia" w:hAnsiTheme="minorEastAsia" w:eastAsiaTheme="minorEastAsia"/>
                <w:color w:val="auto"/>
                <w:kern w:val="2"/>
                <w:sz w:val="24"/>
                <w:szCs w:val="24"/>
                <w:highlight w:val="none"/>
                <w:lang w:val="de-DE" w:eastAsia="zh-CN" w:bidi="ar-SA"/>
              </w:rPr>
            </w:pPr>
            <w:r>
              <w:rPr>
                <w:rFonts w:hint="eastAsia" w:asciiTheme="minorEastAsia" w:hAnsiTheme="minorEastAsia" w:eastAsiaTheme="minorEastAsia"/>
                <w:color w:val="auto"/>
                <w:sz w:val="24"/>
                <w:szCs w:val="24"/>
                <w:highlight w:val="none"/>
                <w:lang w:val="de-DE"/>
              </w:rPr>
              <w:t>设置</w:t>
            </w:r>
            <w:r>
              <w:rPr>
                <w:rFonts w:hint="eastAsia" w:asciiTheme="minorEastAsia" w:hAnsiTheme="minorEastAsia" w:eastAsiaTheme="minorEastAsia"/>
                <w:color w:val="auto"/>
                <w:sz w:val="24"/>
                <w:szCs w:val="24"/>
                <w:highlight w:val="none"/>
                <w:lang w:val="de-DE" w:eastAsia="zh-CN"/>
              </w:rPr>
              <w:t>简易</w:t>
            </w:r>
            <w:r>
              <w:rPr>
                <w:rFonts w:hint="eastAsia" w:asciiTheme="minorEastAsia" w:hAnsiTheme="minorEastAsia" w:eastAsiaTheme="minorEastAsia"/>
                <w:color w:val="auto"/>
                <w:sz w:val="24"/>
                <w:szCs w:val="24"/>
                <w:highlight w:val="none"/>
                <w:lang w:val="de-DE"/>
              </w:rPr>
              <w:t>沉淀池收集沉淀后回用，不外排</w:t>
            </w:r>
          </w:p>
        </w:tc>
        <w:tc>
          <w:tcPr>
            <w:tcW w:w="1783" w:type="dxa"/>
            <w:tcBorders>
              <w:tl2br w:val="nil"/>
              <w:tr2bl w:val="nil"/>
            </w:tcBorders>
            <w:tcMar>
              <w:left w:w="57" w:type="dxa"/>
              <w:right w:w="57" w:type="dxa"/>
            </w:tcMar>
            <w:vAlign w:val="center"/>
          </w:tcPr>
          <w:p>
            <w:pPr>
              <w:pStyle w:val="14"/>
              <w:tabs>
                <w:tab w:val="left" w:pos="1110"/>
              </w:tabs>
              <w:rPr>
                <w:rFonts w:cs="Courier New" w:asciiTheme="minorEastAsia" w:hAnsiTheme="minorEastAsia" w:eastAsiaTheme="minorEastAsia"/>
                <w:color w:val="auto"/>
                <w:kern w:val="2"/>
                <w:sz w:val="24"/>
                <w:szCs w:val="24"/>
                <w:highlight w:val="none"/>
                <w:lang w:val="en-US" w:eastAsia="zh-CN" w:bidi="ar-SA"/>
              </w:rPr>
            </w:pPr>
            <w:r>
              <w:rPr>
                <w:rFonts w:hint="eastAsia" w:asciiTheme="minorEastAsia" w:hAnsiTheme="minorEastAsia" w:eastAsiaTheme="minorEastAsia"/>
                <w:color w:val="auto"/>
                <w:sz w:val="24"/>
                <w:szCs w:val="24"/>
                <w:highlight w:val="none"/>
              </w:rPr>
              <w:t>可最大限度减少对水环境的影响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686" w:type="dxa"/>
            <w:vMerge w:val="continue"/>
            <w:tcBorders>
              <w:tl2br w:val="nil"/>
              <w:tr2bl w:val="nil"/>
            </w:tcBorders>
            <w:tcMar>
              <w:left w:w="57" w:type="dxa"/>
              <w:right w:w="57" w:type="dxa"/>
            </w:tcMar>
            <w:vAlign w:val="center"/>
          </w:tcPr>
          <w:p>
            <w:pPr>
              <w:jc w:val="center"/>
              <w:rPr>
                <w:rFonts w:asciiTheme="minorEastAsia" w:hAnsiTheme="minorEastAsia" w:eastAsiaTheme="minorEastAsia"/>
                <w:b w:val="0"/>
                <w:bCs w:val="0"/>
                <w:color w:val="auto"/>
                <w:sz w:val="24"/>
                <w:szCs w:val="24"/>
                <w:highlight w:val="none"/>
              </w:rPr>
            </w:pPr>
          </w:p>
        </w:tc>
        <w:tc>
          <w:tcPr>
            <w:tcW w:w="1134" w:type="dxa"/>
            <w:tcBorders>
              <w:tl2br w:val="nil"/>
              <w:tr2bl w:val="nil"/>
            </w:tcBorders>
            <w:tcMar>
              <w:left w:w="57" w:type="dxa"/>
              <w:right w:w="57" w:type="dxa"/>
            </w:tcMar>
            <w:vAlign w:val="center"/>
          </w:tcPr>
          <w:p>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lang w:eastAsia="zh-CN"/>
              </w:rPr>
              <w:t>车辆冲洗</w:t>
            </w:r>
            <w:r>
              <w:rPr>
                <w:rFonts w:hint="eastAsia" w:asciiTheme="minorEastAsia" w:hAnsiTheme="minorEastAsia" w:eastAsiaTheme="minorEastAsia"/>
                <w:bCs/>
                <w:color w:val="auto"/>
                <w:sz w:val="24"/>
                <w:szCs w:val="24"/>
                <w:highlight w:val="none"/>
              </w:rPr>
              <w:t>含油废水</w:t>
            </w:r>
          </w:p>
        </w:tc>
        <w:tc>
          <w:tcPr>
            <w:tcW w:w="992" w:type="dxa"/>
            <w:tcBorders>
              <w:tl2br w:val="nil"/>
              <w:tr2bl w:val="nil"/>
            </w:tcBorders>
            <w:tcMar>
              <w:left w:w="57" w:type="dxa"/>
              <w:right w:w="57" w:type="dxa"/>
            </w:tcMar>
            <w:vAlign w:val="center"/>
          </w:tcPr>
          <w:p>
            <w:pPr>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COD</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SS</w:t>
            </w:r>
            <w:r>
              <w:rPr>
                <w:rFonts w:hint="eastAsia" w:asciiTheme="minorEastAsia" w:hAnsiTheme="minorEastAsia" w:eastAsiaTheme="minorEastAsia"/>
                <w:color w:val="auto"/>
                <w:sz w:val="24"/>
                <w:szCs w:val="24"/>
                <w:highlight w:val="none"/>
              </w:rPr>
              <w:t>和石油类</w:t>
            </w:r>
          </w:p>
        </w:tc>
        <w:tc>
          <w:tcPr>
            <w:tcW w:w="4678" w:type="dxa"/>
            <w:tcBorders>
              <w:tl2br w:val="nil"/>
              <w:tr2bl w:val="nil"/>
            </w:tcBorders>
            <w:tcMar>
              <w:left w:w="57" w:type="dxa"/>
              <w:right w:w="57" w:type="dxa"/>
            </w:tcMar>
            <w:vAlign w:val="center"/>
          </w:tcPr>
          <w:p>
            <w:pPr>
              <w:autoSpaceDE w:val="0"/>
              <w:autoSpaceDN w:val="0"/>
              <w:adjustRightInd w:val="0"/>
              <w:rPr>
                <w:rFonts w:asciiTheme="minorEastAsia" w:hAnsiTheme="minorEastAsia" w:eastAsiaTheme="minorEastAsia"/>
                <w:color w:val="auto"/>
                <w:sz w:val="24"/>
                <w:szCs w:val="24"/>
                <w:highlight w:val="none"/>
                <w:lang w:val="de-DE"/>
              </w:rPr>
            </w:pPr>
            <w:r>
              <w:rPr>
                <w:rFonts w:hint="eastAsia" w:asciiTheme="minorEastAsia" w:hAnsiTheme="minorEastAsia" w:eastAsiaTheme="minorEastAsia"/>
                <w:color w:val="auto"/>
                <w:sz w:val="24"/>
                <w:szCs w:val="24"/>
                <w:highlight w:val="none"/>
                <w:lang w:val="de-DE"/>
              </w:rPr>
              <w:t>设置小型隔油池处理过程中收集的</w:t>
            </w:r>
            <w:r>
              <w:rPr>
                <w:rFonts w:asciiTheme="minorEastAsia" w:hAnsiTheme="minorEastAsia" w:eastAsiaTheme="minorEastAsia"/>
                <w:color w:val="auto"/>
                <w:sz w:val="24"/>
                <w:szCs w:val="24"/>
                <w:highlight w:val="none"/>
                <w:lang w:val="de-DE"/>
              </w:rPr>
              <w:t>油渣为危险废弃物，</w:t>
            </w:r>
            <w:r>
              <w:rPr>
                <w:rFonts w:hint="eastAsia" w:asciiTheme="minorEastAsia" w:hAnsiTheme="minorEastAsia" w:eastAsiaTheme="minorEastAsia"/>
                <w:color w:val="auto"/>
                <w:sz w:val="24"/>
                <w:szCs w:val="24"/>
                <w:highlight w:val="none"/>
                <w:lang w:val="de-DE"/>
              </w:rPr>
              <w:t>应妥善保存在专用容器，并</w:t>
            </w:r>
            <w:r>
              <w:rPr>
                <w:rFonts w:asciiTheme="minorEastAsia" w:hAnsiTheme="minorEastAsia" w:eastAsiaTheme="minorEastAsia"/>
                <w:color w:val="auto"/>
                <w:sz w:val="24"/>
                <w:szCs w:val="24"/>
                <w:highlight w:val="none"/>
                <w:lang w:val="de-DE"/>
              </w:rPr>
              <w:t>委托有相关处理资质的单位外运处置</w:t>
            </w:r>
            <w:r>
              <w:rPr>
                <w:rFonts w:hint="eastAsia" w:asciiTheme="minorEastAsia" w:hAnsiTheme="minorEastAsia" w:eastAsiaTheme="minorEastAsia"/>
                <w:color w:val="auto"/>
                <w:sz w:val="24"/>
                <w:szCs w:val="24"/>
                <w:highlight w:val="none"/>
                <w:lang w:val="de-DE"/>
              </w:rPr>
              <w:t>，处理后的废水回收利用</w:t>
            </w:r>
          </w:p>
        </w:tc>
        <w:tc>
          <w:tcPr>
            <w:tcW w:w="1783" w:type="dxa"/>
            <w:tcBorders>
              <w:tl2br w:val="nil"/>
              <w:tr2bl w:val="nil"/>
            </w:tcBorders>
            <w:tcMar>
              <w:left w:w="57" w:type="dxa"/>
              <w:right w:w="57" w:type="dxa"/>
            </w:tcMar>
            <w:vAlign w:val="center"/>
          </w:tcPr>
          <w:p>
            <w:pPr>
              <w:pStyle w:val="14"/>
              <w:tabs>
                <w:tab w:val="left" w:pos="1110"/>
              </w:tabs>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可最大限度减少对水环境的影响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8" w:hRule="atLeast"/>
          <w:jc w:val="center"/>
        </w:trPr>
        <w:tc>
          <w:tcPr>
            <w:tcW w:w="686" w:type="dxa"/>
            <w:vMerge w:val="restart"/>
            <w:tcBorders>
              <w:tl2br w:val="nil"/>
              <w:tr2bl w:val="nil"/>
            </w:tcBorders>
            <w:tcMar>
              <w:left w:w="57" w:type="dxa"/>
              <w:right w:w="57" w:type="dxa"/>
            </w:tcMar>
            <w:vAlign w:val="center"/>
          </w:tcPr>
          <w:p>
            <w:pPr>
              <w:jc w:val="center"/>
              <w:rPr>
                <w:rFonts w:asciiTheme="minorEastAsia" w:hAnsiTheme="minorEastAsia" w:eastAsiaTheme="minorEastAsia"/>
                <w:b w:val="0"/>
                <w:bCs w:val="0"/>
                <w:color w:val="auto"/>
                <w:sz w:val="24"/>
                <w:szCs w:val="24"/>
                <w:highlight w:val="none"/>
              </w:rPr>
            </w:pPr>
            <w:r>
              <w:rPr>
                <w:rFonts w:asciiTheme="minorEastAsia" w:hAnsiTheme="minorEastAsia" w:eastAsiaTheme="minorEastAsia"/>
                <w:b w:val="0"/>
                <w:bCs w:val="0"/>
                <w:color w:val="auto"/>
                <w:sz w:val="24"/>
                <w:szCs w:val="24"/>
                <w:highlight w:val="none"/>
              </w:rPr>
              <w:t>固</w:t>
            </w:r>
          </w:p>
          <w:p>
            <w:pPr>
              <w:jc w:val="center"/>
              <w:rPr>
                <w:rFonts w:asciiTheme="minorEastAsia" w:hAnsiTheme="minorEastAsia" w:eastAsiaTheme="minorEastAsia"/>
                <w:b w:val="0"/>
                <w:bCs w:val="0"/>
                <w:color w:val="auto"/>
                <w:sz w:val="24"/>
                <w:szCs w:val="24"/>
                <w:highlight w:val="none"/>
              </w:rPr>
            </w:pPr>
            <w:r>
              <w:rPr>
                <w:rFonts w:asciiTheme="minorEastAsia" w:hAnsiTheme="minorEastAsia" w:eastAsiaTheme="minorEastAsia"/>
                <w:b w:val="0"/>
                <w:bCs w:val="0"/>
                <w:color w:val="auto"/>
                <w:sz w:val="24"/>
                <w:szCs w:val="24"/>
                <w:highlight w:val="none"/>
              </w:rPr>
              <w:t>体</w:t>
            </w:r>
          </w:p>
          <w:p>
            <w:pPr>
              <w:jc w:val="center"/>
              <w:rPr>
                <w:rFonts w:asciiTheme="minorEastAsia" w:hAnsiTheme="minorEastAsia" w:eastAsiaTheme="minorEastAsia"/>
                <w:b w:val="0"/>
                <w:bCs w:val="0"/>
                <w:color w:val="auto"/>
                <w:sz w:val="24"/>
                <w:szCs w:val="24"/>
                <w:highlight w:val="none"/>
              </w:rPr>
            </w:pPr>
            <w:r>
              <w:rPr>
                <w:rFonts w:asciiTheme="minorEastAsia" w:hAnsiTheme="minorEastAsia" w:eastAsiaTheme="minorEastAsia"/>
                <w:b w:val="0"/>
                <w:bCs w:val="0"/>
                <w:color w:val="auto"/>
                <w:sz w:val="24"/>
                <w:szCs w:val="24"/>
                <w:highlight w:val="none"/>
              </w:rPr>
              <w:t>废</w:t>
            </w:r>
          </w:p>
          <w:p>
            <w:pPr>
              <w:jc w:val="center"/>
              <w:rPr>
                <w:rFonts w:asciiTheme="minorEastAsia" w:hAnsiTheme="minorEastAsia" w:eastAsiaTheme="minorEastAsia"/>
                <w:b w:val="0"/>
                <w:bCs w:val="0"/>
                <w:color w:val="auto"/>
                <w:sz w:val="24"/>
                <w:szCs w:val="24"/>
                <w:highlight w:val="none"/>
              </w:rPr>
            </w:pPr>
            <w:r>
              <w:rPr>
                <w:rFonts w:asciiTheme="minorEastAsia" w:hAnsiTheme="minorEastAsia" w:eastAsiaTheme="minorEastAsia"/>
                <w:b w:val="0"/>
                <w:bCs w:val="0"/>
                <w:color w:val="auto"/>
                <w:sz w:val="24"/>
                <w:szCs w:val="24"/>
                <w:highlight w:val="none"/>
              </w:rPr>
              <w:t>物</w:t>
            </w:r>
          </w:p>
        </w:tc>
        <w:tc>
          <w:tcPr>
            <w:tcW w:w="2126" w:type="dxa"/>
            <w:gridSpan w:val="2"/>
            <w:tcBorders>
              <w:tl2br w:val="nil"/>
              <w:tr2bl w:val="nil"/>
            </w:tcBorders>
            <w:tcMar>
              <w:left w:w="57" w:type="dxa"/>
              <w:right w:w="57" w:type="dxa"/>
            </w:tcMar>
            <w:vAlign w:val="center"/>
          </w:tcPr>
          <w:p>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bidi="en-US"/>
              </w:rPr>
              <w:t>工程弃渣</w:t>
            </w:r>
          </w:p>
        </w:tc>
        <w:tc>
          <w:tcPr>
            <w:tcW w:w="4678" w:type="dxa"/>
            <w:tcBorders>
              <w:tl2br w:val="nil"/>
              <w:tr2bl w:val="nil"/>
            </w:tcBorders>
            <w:tcMar>
              <w:left w:w="57" w:type="dxa"/>
              <w:right w:w="57" w:type="dxa"/>
            </w:tcMar>
            <w:vAlign w:val="center"/>
          </w:tcPr>
          <w:p>
            <w:pP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用于</w:t>
            </w:r>
            <w:r>
              <w:rPr>
                <w:rFonts w:hint="eastAsia" w:ascii="宋体" w:hAnsi="宋体" w:cs="宋体"/>
                <w:color w:val="auto"/>
                <w:sz w:val="24"/>
                <w:szCs w:val="24"/>
                <w:lang w:eastAsia="zh-CN"/>
              </w:rPr>
              <w:t>白云大道及兴业路沿线棚户区改造项目</w:t>
            </w:r>
            <w:r>
              <w:rPr>
                <w:rFonts w:hint="eastAsia" w:asciiTheme="minorEastAsia" w:hAnsiTheme="minorEastAsia" w:eastAsiaTheme="minorEastAsia"/>
                <w:color w:val="auto"/>
                <w:sz w:val="24"/>
                <w:szCs w:val="24"/>
                <w:highlight w:val="none"/>
                <w:lang w:val="en-US" w:eastAsia="zh-CN"/>
              </w:rPr>
              <w:t>沿线平整回填，多余工程废渣运往指定渣土填埋场。</w:t>
            </w:r>
          </w:p>
        </w:tc>
        <w:tc>
          <w:tcPr>
            <w:tcW w:w="1783" w:type="dxa"/>
            <w:tcBorders>
              <w:tl2br w:val="nil"/>
              <w:tr2bl w:val="nil"/>
            </w:tcBorders>
            <w:tcMar>
              <w:left w:w="57" w:type="dxa"/>
              <w:right w:w="57" w:type="dxa"/>
            </w:tcMar>
            <w:vAlign w:val="center"/>
          </w:tcPr>
          <w:p>
            <w:pPr>
              <w:pStyle w:val="8"/>
              <w:ind w:left="0" w:leftChars="0" w:firstLine="0" w:firstLineChars="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对环境影响很小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1" w:hRule="atLeast"/>
          <w:jc w:val="center"/>
        </w:trPr>
        <w:tc>
          <w:tcPr>
            <w:tcW w:w="686" w:type="dxa"/>
            <w:vMerge w:val="continue"/>
            <w:tcBorders>
              <w:tl2br w:val="nil"/>
              <w:tr2bl w:val="nil"/>
            </w:tcBorders>
            <w:tcMar>
              <w:left w:w="57" w:type="dxa"/>
              <w:right w:w="57" w:type="dxa"/>
            </w:tcMar>
            <w:vAlign w:val="center"/>
          </w:tcPr>
          <w:p>
            <w:pPr>
              <w:jc w:val="center"/>
              <w:rPr>
                <w:rFonts w:asciiTheme="minorEastAsia" w:hAnsiTheme="minorEastAsia" w:eastAsiaTheme="minorEastAsia"/>
                <w:b w:val="0"/>
                <w:bCs w:val="0"/>
                <w:color w:val="auto"/>
                <w:sz w:val="24"/>
                <w:szCs w:val="24"/>
                <w:highlight w:val="none"/>
              </w:rPr>
            </w:pPr>
          </w:p>
        </w:tc>
        <w:tc>
          <w:tcPr>
            <w:tcW w:w="2126" w:type="dxa"/>
            <w:gridSpan w:val="2"/>
            <w:tcBorders>
              <w:tl2br w:val="nil"/>
              <w:tr2bl w:val="nil"/>
            </w:tcBorders>
            <w:tcMar>
              <w:left w:w="57" w:type="dxa"/>
              <w:right w:w="57" w:type="dxa"/>
            </w:tcMar>
            <w:vAlign w:val="center"/>
          </w:tcPr>
          <w:p>
            <w:pPr>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设备检修、维护过程产生的固废</w:t>
            </w:r>
          </w:p>
        </w:tc>
        <w:tc>
          <w:tcPr>
            <w:tcW w:w="4678" w:type="dxa"/>
            <w:tcBorders>
              <w:tl2br w:val="nil"/>
              <w:tr2bl w:val="nil"/>
            </w:tcBorders>
            <w:tcMar>
              <w:left w:w="57" w:type="dxa"/>
              <w:right w:w="57" w:type="dxa"/>
            </w:tcMar>
            <w:vAlign w:val="center"/>
          </w:tcPr>
          <w:p>
            <w:pPr>
              <w:snapToGrid w:val="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委托有资质的单位回收处理，同时按照《危险废物贮存污染控制标准》（GB18597-2001），要求建设单位设置临时危险固废贮存处，并设置醒目标志牌</w:t>
            </w:r>
          </w:p>
        </w:tc>
        <w:tc>
          <w:tcPr>
            <w:tcW w:w="1783" w:type="dxa"/>
            <w:tcBorders>
              <w:tl2br w:val="nil"/>
              <w:tr2bl w:val="nil"/>
            </w:tcBorders>
            <w:tcMar>
              <w:left w:w="57" w:type="dxa"/>
              <w:right w:w="57" w:type="dxa"/>
            </w:tcMar>
            <w:vAlign w:val="center"/>
          </w:tcPr>
          <w:p>
            <w:pPr>
              <w:pStyle w:val="8"/>
              <w:ind w:left="0" w:leftChars="0" w:firstLine="0" w:firstLineChars="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对环境影响很小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1" w:hRule="atLeast"/>
          <w:jc w:val="center"/>
        </w:trPr>
        <w:tc>
          <w:tcPr>
            <w:tcW w:w="686" w:type="dxa"/>
            <w:tcBorders>
              <w:tl2br w:val="nil"/>
              <w:tr2bl w:val="nil"/>
            </w:tcBorders>
            <w:tcMar>
              <w:left w:w="57" w:type="dxa"/>
              <w:right w:w="57" w:type="dxa"/>
            </w:tcMar>
            <w:vAlign w:val="center"/>
          </w:tcPr>
          <w:p>
            <w:pPr>
              <w:jc w:val="center"/>
              <w:rPr>
                <w:rFonts w:asciiTheme="minorEastAsia" w:hAnsiTheme="minorEastAsia" w:eastAsiaTheme="minorEastAsia"/>
                <w:b w:val="0"/>
                <w:bCs w:val="0"/>
                <w:color w:val="auto"/>
                <w:sz w:val="24"/>
                <w:szCs w:val="24"/>
                <w:highlight w:val="none"/>
              </w:rPr>
            </w:pPr>
            <w:r>
              <w:rPr>
                <w:rFonts w:asciiTheme="minorEastAsia" w:hAnsiTheme="minorEastAsia" w:eastAsiaTheme="minorEastAsia"/>
                <w:b w:val="0"/>
                <w:bCs w:val="0"/>
                <w:color w:val="auto"/>
                <w:sz w:val="24"/>
                <w:szCs w:val="24"/>
                <w:highlight w:val="none"/>
              </w:rPr>
              <w:t>噪</w:t>
            </w:r>
          </w:p>
          <w:p>
            <w:pPr>
              <w:jc w:val="center"/>
              <w:rPr>
                <w:rFonts w:asciiTheme="minorEastAsia" w:hAnsiTheme="minorEastAsia" w:eastAsiaTheme="minorEastAsia"/>
                <w:b w:val="0"/>
                <w:bCs w:val="0"/>
                <w:color w:val="auto"/>
                <w:sz w:val="24"/>
                <w:szCs w:val="24"/>
                <w:highlight w:val="none"/>
              </w:rPr>
            </w:pPr>
            <w:r>
              <w:rPr>
                <w:rFonts w:asciiTheme="minorEastAsia" w:hAnsiTheme="minorEastAsia" w:eastAsiaTheme="minorEastAsia"/>
                <w:b w:val="0"/>
                <w:bCs w:val="0"/>
                <w:color w:val="auto"/>
                <w:sz w:val="24"/>
                <w:szCs w:val="24"/>
                <w:highlight w:val="none"/>
              </w:rPr>
              <w:t>声</w:t>
            </w:r>
          </w:p>
        </w:tc>
        <w:tc>
          <w:tcPr>
            <w:tcW w:w="2126" w:type="dxa"/>
            <w:gridSpan w:val="2"/>
            <w:tcBorders>
              <w:tl2br w:val="nil"/>
              <w:tr2bl w:val="nil"/>
            </w:tcBorders>
            <w:tcMar>
              <w:left w:w="57" w:type="dxa"/>
              <w:right w:w="57" w:type="dxa"/>
            </w:tcMar>
            <w:vAlign w:val="center"/>
          </w:tcPr>
          <w:p>
            <w:pPr>
              <w:pStyle w:val="23"/>
              <w:tabs>
                <w:tab w:val="left" w:pos="1110"/>
              </w:tabs>
              <w:spacing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施工噪声</w:t>
            </w:r>
          </w:p>
        </w:tc>
        <w:tc>
          <w:tcPr>
            <w:tcW w:w="4678" w:type="dxa"/>
            <w:tcBorders>
              <w:tl2br w:val="nil"/>
              <w:tr2bl w:val="nil"/>
            </w:tcBorders>
            <w:tcMar>
              <w:left w:w="57" w:type="dxa"/>
              <w:right w:w="57" w:type="dxa"/>
            </w:tcMar>
            <w:vAlign w:val="center"/>
          </w:tcPr>
          <w:p>
            <w:pPr>
              <w:pStyle w:val="31"/>
              <w:jc w:val="both"/>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合理安排施工时间，合理布局施工场地；加强设备养护、施工车辆及</w:t>
            </w:r>
            <w:r>
              <w:rPr>
                <w:rFonts w:hint="eastAsia" w:asciiTheme="minorEastAsia" w:hAnsiTheme="minorEastAsia" w:eastAsiaTheme="minorEastAsia"/>
                <w:bCs/>
                <w:color w:val="auto"/>
                <w:sz w:val="24"/>
                <w:szCs w:val="24"/>
                <w:highlight w:val="none"/>
              </w:rPr>
              <w:t>运输车辆限速行驶</w:t>
            </w:r>
          </w:p>
        </w:tc>
        <w:tc>
          <w:tcPr>
            <w:tcW w:w="1783" w:type="dxa"/>
            <w:tcBorders>
              <w:tl2br w:val="nil"/>
              <w:tr2bl w:val="nil"/>
            </w:tcBorders>
            <w:tcMar>
              <w:left w:w="57" w:type="dxa"/>
              <w:right w:w="57" w:type="dxa"/>
            </w:tcMar>
            <w:vAlign w:val="center"/>
          </w:tcPr>
          <w:p>
            <w:pPr>
              <w:pStyle w:val="23"/>
              <w:tabs>
                <w:tab w:val="left" w:pos="1110"/>
              </w:tabs>
              <w:spacing w:line="240" w:lineRule="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对</w:t>
            </w:r>
            <w:r>
              <w:rPr>
                <w:rFonts w:hint="eastAsia" w:asciiTheme="minorEastAsia" w:hAnsiTheme="minorEastAsia" w:eastAsiaTheme="minorEastAsia"/>
                <w:color w:val="auto"/>
                <w:sz w:val="24"/>
                <w:szCs w:val="24"/>
                <w:highlight w:val="none"/>
              </w:rPr>
              <w:t>声</w:t>
            </w:r>
            <w:r>
              <w:rPr>
                <w:rFonts w:asciiTheme="minorEastAsia" w:hAnsiTheme="minorEastAsia" w:eastAsiaTheme="minorEastAsia"/>
                <w:color w:val="auto"/>
                <w:sz w:val="24"/>
                <w:szCs w:val="24"/>
                <w:highlight w:val="none"/>
              </w:rPr>
              <w:t>环境影响</w:t>
            </w:r>
            <w:r>
              <w:rPr>
                <w:rFonts w:hint="eastAsia" w:asciiTheme="minorEastAsia" w:hAnsiTheme="minorEastAsia" w:eastAsiaTheme="minorEastAsia"/>
                <w:color w:val="auto"/>
                <w:sz w:val="24"/>
                <w:szCs w:val="24"/>
                <w:highlight w:val="none"/>
              </w:rPr>
              <w:t>很小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70" w:hRule="atLeast"/>
          <w:jc w:val="center"/>
        </w:trPr>
        <w:tc>
          <w:tcPr>
            <w:tcW w:w="686" w:type="dxa"/>
            <w:tcBorders>
              <w:tl2br w:val="nil"/>
              <w:tr2bl w:val="nil"/>
            </w:tcBorders>
            <w:tcMar>
              <w:left w:w="57" w:type="dxa"/>
              <w:right w:w="57" w:type="dxa"/>
            </w:tcMar>
            <w:vAlign w:val="center"/>
          </w:tcPr>
          <w:p>
            <w:pPr>
              <w:jc w:val="center"/>
              <w:rPr>
                <w:rFonts w:asciiTheme="minorEastAsia" w:hAnsiTheme="minorEastAsia" w:eastAsiaTheme="minorEastAsia"/>
                <w:b w:val="0"/>
                <w:bCs w:val="0"/>
                <w:color w:val="auto"/>
                <w:szCs w:val="21"/>
                <w:highlight w:val="none"/>
              </w:rPr>
            </w:pPr>
            <w:r>
              <w:rPr>
                <w:rFonts w:hint="eastAsia" w:asciiTheme="minorEastAsia" w:hAnsiTheme="minorEastAsia" w:eastAsiaTheme="minorEastAsia"/>
                <w:b w:val="0"/>
                <w:bCs w:val="0"/>
                <w:color w:val="auto"/>
                <w:szCs w:val="21"/>
                <w:highlight w:val="none"/>
              </w:rPr>
              <w:t>生</w:t>
            </w:r>
          </w:p>
          <w:p>
            <w:pPr>
              <w:jc w:val="center"/>
              <w:rPr>
                <w:rFonts w:asciiTheme="minorEastAsia" w:hAnsiTheme="minorEastAsia" w:eastAsiaTheme="minorEastAsia"/>
                <w:b w:val="0"/>
                <w:bCs w:val="0"/>
                <w:color w:val="auto"/>
                <w:szCs w:val="21"/>
                <w:highlight w:val="none"/>
              </w:rPr>
            </w:pPr>
            <w:r>
              <w:rPr>
                <w:rFonts w:hint="eastAsia" w:asciiTheme="minorEastAsia" w:hAnsiTheme="minorEastAsia" w:eastAsiaTheme="minorEastAsia"/>
                <w:b w:val="0"/>
                <w:bCs w:val="0"/>
                <w:color w:val="auto"/>
                <w:szCs w:val="21"/>
                <w:highlight w:val="none"/>
              </w:rPr>
              <w:t>态</w:t>
            </w:r>
          </w:p>
          <w:p>
            <w:pPr>
              <w:jc w:val="center"/>
              <w:rPr>
                <w:rFonts w:asciiTheme="minorEastAsia" w:hAnsiTheme="minorEastAsia" w:eastAsiaTheme="minorEastAsia"/>
                <w:b w:val="0"/>
                <w:bCs w:val="0"/>
                <w:color w:val="auto"/>
                <w:szCs w:val="21"/>
                <w:highlight w:val="none"/>
              </w:rPr>
            </w:pPr>
            <w:r>
              <w:rPr>
                <w:rFonts w:hint="eastAsia" w:asciiTheme="minorEastAsia" w:hAnsiTheme="minorEastAsia" w:eastAsiaTheme="minorEastAsia"/>
                <w:b w:val="0"/>
                <w:bCs w:val="0"/>
                <w:color w:val="auto"/>
                <w:szCs w:val="21"/>
                <w:highlight w:val="none"/>
              </w:rPr>
              <w:t>环</w:t>
            </w:r>
          </w:p>
          <w:p>
            <w:pPr>
              <w:jc w:val="center"/>
              <w:rPr>
                <w:rFonts w:asciiTheme="minorEastAsia" w:hAnsiTheme="minorEastAsia" w:eastAsiaTheme="minorEastAsia"/>
                <w:b w:val="0"/>
                <w:bCs w:val="0"/>
                <w:color w:val="auto"/>
                <w:szCs w:val="21"/>
                <w:highlight w:val="none"/>
              </w:rPr>
            </w:pPr>
            <w:r>
              <w:rPr>
                <w:rFonts w:hint="eastAsia" w:asciiTheme="minorEastAsia" w:hAnsiTheme="minorEastAsia" w:eastAsiaTheme="minorEastAsia"/>
                <w:b w:val="0"/>
                <w:bCs w:val="0"/>
                <w:color w:val="auto"/>
                <w:szCs w:val="21"/>
                <w:highlight w:val="none"/>
              </w:rPr>
              <w:t>境</w:t>
            </w:r>
          </w:p>
        </w:tc>
        <w:tc>
          <w:tcPr>
            <w:tcW w:w="8587" w:type="dxa"/>
            <w:gridSpan w:val="4"/>
            <w:tcBorders>
              <w:tl2br w:val="nil"/>
              <w:tr2bl w:val="nil"/>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440" w:firstLineChars="200"/>
              <w:textAlignment w:val="auto"/>
              <w:rPr>
                <w:rFonts w:hint="eastAsia" w:ascii="宋体" w:hAnsi="宋体"/>
                <w:color w:val="auto"/>
                <w:sz w:val="22"/>
                <w:szCs w:val="22"/>
                <w:highlight w:val="none"/>
                <w:lang w:eastAsia="zh-CN"/>
              </w:rPr>
            </w:pPr>
            <w:r>
              <w:rPr>
                <w:rFonts w:hint="eastAsia" w:ascii="宋体" w:hAnsi="宋体"/>
                <w:color w:val="auto"/>
                <w:sz w:val="22"/>
                <w:szCs w:val="22"/>
                <w:highlight w:val="none"/>
              </w:rPr>
              <w:t>（1）土石方开挖与回填的生态保护措施</w:t>
            </w:r>
            <w:r>
              <w:rPr>
                <w:rFonts w:hint="eastAsia" w:ascii="宋体" w:hAnsi="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tLeast"/>
              <w:ind w:left="0" w:leftChars="0" w:firstLine="440" w:firstLineChars="200"/>
              <w:textAlignment w:val="auto"/>
              <w:rPr>
                <w:rFonts w:hint="eastAsia" w:ascii="宋体" w:hAnsi="宋体" w:cs="宋体"/>
                <w:color w:val="auto"/>
                <w:kern w:val="0"/>
                <w:sz w:val="22"/>
                <w:szCs w:val="22"/>
                <w:highlight w:val="none"/>
                <w:lang w:eastAsia="zh-CN"/>
              </w:rPr>
            </w:pPr>
            <w:r>
              <w:rPr>
                <w:rFonts w:hint="eastAsia" w:ascii="宋体" w:hAnsi="宋体"/>
                <w:color w:val="auto"/>
                <w:sz w:val="22"/>
                <w:szCs w:val="22"/>
                <w:highlight w:val="none"/>
              </w:rPr>
              <w:t>①</w:t>
            </w:r>
            <w:r>
              <w:rPr>
                <w:rFonts w:hint="eastAsia" w:ascii="宋体" w:hAnsi="宋体"/>
                <w:color w:val="auto"/>
                <w:sz w:val="22"/>
                <w:szCs w:val="22"/>
                <w:highlight w:val="none"/>
                <w:lang w:eastAsia="zh-CN"/>
              </w:rPr>
              <w:t>土方</w:t>
            </w:r>
            <w:r>
              <w:rPr>
                <w:rFonts w:hint="eastAsia" w:ascii="宋体" w:hAnsi="宋体"/>
                <w:color w:val="auto"/>
                <w:sz w:val="22"/>
                <w:szCs w:val="22"/>
                <w:highlight w:val="none"/>
              </w:rPr>
              <w:t>开挖前将腐殖土和地表植被移植至附近，</w:t>
            </w:r>
            <w:r>
              <w:rPr>
                <w:rFonts w:hint="eastAsia" w:ascii="宋体" w:hAnsi="宋体"/>
                <w:color w:val="auto"/>
                <w:sz w:val="22"/>
                <w:szCs w:val="22"/>
                <w:highlight w:val="none"/>
                <w:lang w:eastAsia="zh-CN"/>
              </w:rPr>
              <w:t>施工</w:t>
            </w:r>
            <w:r>
              <w:rPr>
                <w:rFonts w:hint="eastAsia" w:ascii="宋体" w:hAnsi="宋体"/>
                <w:color w:val="auto"/>
                <w:sz w:val="22"/>
                <w:szCs w:val="22"/>
                <w:highlight w:val="none"/>
              </w:rPr>
              <w:t>结束后按挖出土壤的先后次序回填，再移回腐殖土和植被</w:t>
            </w:r>
            <w:r>
              <w:rPr>
                <w:rFonts w:hint="eastAsia" w:ascii="宋体" w:hAnsi="宋体"/>
                <w:color w:val="auto"/>
                <w:sz w:val="22"/>
                <w:szCs w:val="22"/>
                <w:highlight w:val="none"/>
                <w:lang w:eastAsia="zh-CN"/>
              </w:rPr>
              <w:t>。</w:t>
            </w:r>
            <w:r>
              <w:rPr>
                <w:rFonts w:hint="eastAsia" w:ascii="宋体" w:hAnsi="宋体"/>
                <w:color w:val="auto"/>
                <w:sz w:val="22"/>
                <w:szCs w:val="22"/>
                <w:highlight w:val="none"/>
              </w:rPr>
              <w:t>②</w:t>
            </w:r>
            <w:r>
              <w:rPr>
                <w:rFonts w:hint="eastAsia" w:ascii="宋体" w:hAnsi="宋体"/>
                <w:color w:val="auto"/>
                <w:sz w:val="22"/>
                <w:szCs w:val="22"/>
                <w:highlight w:val="none"/>
                <w:lang w:eastAsia="zh-CN"/>
              </w:rPr>
              <w:t>废弃土石方主要用于</w:t>
            </w:r>
            <w:r>
              <w:rPr>
                <w:rFonts w:hint="eastAsia" w:ascii="宋体" w:hAnsi="宋体" w:cs="宋体"/>
                <w:color w:val="auto"/>
                <w:sz w:val="22"/>
                <w:szCs w:val="22"/>
                <w:lang w:eastAsia="zh-CN"/>
              </w:rPr>
              <w:t>白云大道及兴业路沿线棚户区改造项目</w:t>
            </w:r>
            <w:r>
              <w:rPr>
                <w:rFonts w:hint="eastAsia" w:ascii="宋体" w:hAnsi="宋体"/>
                <w:color w:val="auto"/>
                <w:sz w:val="22"/>
                <w:szCs w:val="22"/>
                <w:highlight w:val="none"/>
                <w:lang w:val="en-US" w:eastAsia="zh-CN"/>
              </w:rPr>
              <w:t>工程的平整回填，多余工程废渣运往指定渣土填埋场</w:t>
            </w:r>
            <w:r>
              <w:rPr>
                <w:rFonts w:hint="eastAsia" w:ascii="宋体" w:hAnsi="宋体"/>
                <w:color w:val="auto"/>
                <w:sz w:val="22"/>
                <w:szCs w:val="22"/>
                <w:highlight w:val="none"/>
              </w:rPr>
              <w:t>。③</w:t>
            </w:r>
            <w:r>
              <w:rPr>
                <w:rFonts w:hint="eastAsia" w:ascii="宋体" w:hAnsi="宋体" w:cs="宋体"/>
                <w:color w:val="auto"/>
                <w:kern w:val="0"/>
                <w:sz w:val="22"/>
                <w:szCs w:val="22"/>
                <w:highlight w:val="none"/>
                <w:lang w:eastAsia="zh-CN"/>
              </w:rPr>
              <w:t>严格根据“分段开挖”原则进行施工，边开挖边回填，避免开挖土方长时间堆放。</w:t>
            </w:r>
            <w:r>
              <w:rPr>
                <w:rFonts w:hint="eastAsia" w:ascii="宋体" w:hAnsi="宋体"/>
                <w:color w:val="auto"/>
                <w:sz w:val="22"/>
                <w:szCs w:val="22"/>
                <w:highlight w:val="none"/>
              </w:rPr>
              <w:t>④</w:t>
            </w:r>
            <w:r>
              <w:rPr>
                <w:rFonts w:hint="eastAsia" w:ascii="宋体" w:hAnsi="宋体" w:cs="宋体"/>
                <w:color w:val="auto"/>
                <w:kern w:val="0"/>
                <w:sz w:val="22"/>
                <w:szCs w:val="22"/>
                <w:highlight w:val="none"/>
                <w:lang w:eastAsia="zh-CN"/>
              </w:rPr>
              <w:t>施工期基础开挖应避免雨季施工。</w:t>
            </w:r>
            <w:r>
              <w:rPr>
                <w:rFonts w:hint="eastAsia" w:ascii="宋体" w:hAnsi="宋体"/>
                <w:color w:val="auto"/>
                <w:sz w:val="22"/>
                <w:szCs w:val="22"/>
                <w:highlight w:val="none"/>
              </w:rPr>
              <w:t>⑤</w:t>
            </w:r>
            <w:r>
              <w:rPr>
                <w:rFonts w:hint="eastAsia" w:ascii="宋体" w:hAnsi="宋体" w:cs="宋体"/>
                <w:color w:val="auto"/>
                <w:kern w:val="0"/>
                <w:sz w:val="22"/>
                <w:szCs w:val="22"/>
                <w:highlight w:val="none"/>
                <w:lang w:eastAsia="zh-CN"/>
              </w:rPr>
              <w:t>针对占用耕地的施工作业应在秋季或非农忙季节进行，并加快施工进度，避免在农忙或春季对农田造成影响。</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tLeast"/>
              <w:ind w:left="0" w:leftChars="0" w:firstLine="440" w:firstLineChars="200"/>
              <w:textAlignment w:val="auto"/>
              <w:rPr>
                <w:rFonts w:hint="eastAsia" w:ascii="宋体" w:hAnsi="宋体"/>
                <w:color w:val="auto"/>
                <w:sz w:val="22"/>
                <w:szCs w:val="22"/>
                <w:highlight w:val="none"/>
                <w:lang w:eastAsia="zh-CN"/>
              </w:rPr>
            </w:pPr>
            <w:r>
              <w:rPr>
                <w:rFonts w:hint="eastAsia" w:ascii="宋体" w:hAnsi="宋体"/>
                <w:color w:val="auto"/>
                <w:sz w:val="22"/>
                <w:szCs w:val="22"/>
                <w:highlight w:val="none"/>
                <w:lang w:eastAsia="zh-CN"/>
              </w:rPr>
              <w:t>临时占地</w:t>
            </w:r>
            <w:r>
              <w:rPr>
                <w:rFonts w:hint="eastAsia" w:ascii="宋体" w:hAnsi="宋体"/>
                <w:color w:val="auto"/>
                <w:sz w:val="22"/>
                <w:szCs w:val="22"/>
                <w:highlight w:val="none"/>
              </w:rPr>
              <w:t>生态保护措施</w:t>
            </w:r>
            <w:r>
              <w:rPr>
                <w:rFonts w:hint="eastAsia" w:ascii="宋体" w:hAnsi="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tLeast"/>
              <w:ind w:left="0" w:leftChars="0" w:firstLine="440" w:firstLineChars="200"/>
              <w:textAlignment w:val="auto"/>
              <w:rPr>
                <w:rFonts w:hint="eastAsia" w:ascii="宋体" w:hAnsi="宋体"/>
                <w:color w:val="auto"/>
                <w:sz w:val="22"/>
                <w:szCs w:val="22"/>
                <w:highlight w:val="none"/>
                <w:lang w:eastAsia="zh-CN"/>
              </w:rPr>
            </w:pPr>
            <w:r>
              <w:rPr>
                <w:rFonts w:hint="eastAsia" w:ascii="宋体" w:hAnsi="宋体"/>
                <w:color w:val="auto"/>
                <w:sz w:val="22"/>
                <w:szCs w:val="22"/>
                <w:highlight w:val="none"/>
              </w:rPr>
              <w:t>①控制占地范围，以减小对植被与土壤的破坏；②减少施工人员、车辆的活动范围，不得随意超出作业区；③</w:t>
            </w:r>
            <w:r>
              <w:rPr>
                <w:rFonts w:hint="eastAsia" w:ascii="宋体" w:hAnsi="宋体"/>
                <w:color w:val="auto"/>
                <w:sz w:val="22"/>
                <w:szCs w:val="22"/>
                <w:highlight w:val="none"/>
                <w:lang w:eastAsia="zh-CN"/>
              </w:rPr>
              <w:t>占用耕地的施工作业应在秋季或非农忙季节进行，并加快施工进度</w:t>
            </w:r>
            <w:r>
              <w:rPr>
                <w:rFonts w:hint="eastAsia" w:ascii="宋体" w:hAnsi="宋体"/>
                <w:color w:val="auto"/>
                <w:sz w:val="22"/>
                <w:szCs w:val="22"/>
                <w:highlight w:val="none"/>
              </w:rPr>
              <w:t>；④</w:t>
            </w:r>
            <w:r>
              <w:rPr>
                <w:rFonts w:hint="eastAsia" w:ascii="宋体" w:hAnsi="宋体"/>
                <w:color w:val="auto"/>
                <w:sz w:val="22"/>
                <w:szCs w:val="22"/>
                <w:highlight w:val="none"/>
                <w:lang w:eastAsia="zh-CN"/>
              </w:rPr>
              <w:t>本项目</w:t>
            </w:r>
            <w:r>
              <w:rPr>
                <w:rFonts w:hint="eastAsia" w:ascii="宋体" w:hAnsi="宋体"/>
                <w:color w:val="auto"/>
                <w:sz w:val="22"/>
                <w:szCs w:val="22"/>
                <w:highlight w:val="none"/>
                <w:lang w:val="en-US" w:eastAsia="zh-CN"/>
              </w:rPr>
              <w:t>施工营地及原料堆放场</w:t>
            </w:r>
            <w:r>
              <w:rPr>
                <w:rFonts w:hint="eastAsia" w:ascii="宋体" w:hAnsi="宋体"/>
                <w:color w:val="auto"/>
                <w:sz w:val="22"/>
                <w:szCs w:val="22"/>
                <w:highlight w:val="none"/>
                <w:lang w:eastAsia="zh-CN"/>
              </w:rPr>
              <w:t>应选择在距敏感点远、占压植被较少、远离河道的位置处，</w:t>
            </w:r>
            <w:r>
              <w:rPr>
                <w:rFonts w:hint="eastAsia" w:ascii="宋体" w:hAnsi="宋体"/>
                <w:color w:val="auto"/>
                <w:sz w:val="22"/>
                <w:szCs w:val="22"/>
                <w:highlight w:val="none"/>
              </w:rPr>
              <w:t>本工程</w:t>
            </w:r>
            <w:r>
              <w:rPr>
                <w:rFonts w:hint="eastAsia" w:ascii="宋体" w:hAnsi="宋体"/>
                <w:color w:val="auto"/>
                <w:sz w:val="22"/>
                <w:szCs w:val="22"/>
                <w:highlight w:val="none"/>
                <w:lang w:eastAsia="zh-CN"/>
              </w:rPr>
              <w:t>施工营地在</w:t>
            </w:r>
            <w:r>
              <w:rPr>
                <w:rFonts w:hint="eastAsia" w:ascii="宋体" w:hAnsi="宋体"/>
                <w:color w:val="auto"/>
                <w:sz w:val="22"/>
                <w:szCs w:val="22"/>
                <w:highlight w:val="none"/>
              </w:rPr>
              <w:t>施工结束后，应及时清理、平整土地。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Chars="200"/>
              <w:textAlignment w:val="auto"/>
              <w:rPr>
                <w:color w:val="auto"/>
                <w:highlight w:val="none"/>
              </w:rPr>
            </w:pPr>
            <w:r>
              <w:rPr>
                <w:rFonts w:hint="eastAsia" w:ascii="宋体" w:hAnsi="宋体"/>
                <w:color w:val="auto"/>
                <w:sz w:val="22"/>
                <w:szCs w:val="22"/>
                <w:highlight w:val="none"/>
                <w:lang w:eastAsia="zh-CN"/>
              </w:rPr>
              <w:t>以上</w:t>
            </w:r>
            <w:r>
              <w:rPr>
                <w:rFonts w:hint="eastAsia" w:ascii="宋体" w:hAnsi="宋体"/>
                <w:color w:val="auto"/>
                <w:sz w:val="22"/>
                <w:szCs w:val="22"/>
                <w:highlight w:val="none"/>
              </w:rPr>
              <w:t>生态恢复措施实施后，</w:t>
            </w:r>
            <w:r>
              <w:rPr>
                <w:rFonts w:hint="eastAsia" w:ascii="宋体" w:hAnsi="宋体"/>
                <w:color w:val="auto"/>
                <w:sz w:val="22"/>
                <w:szCs w:val="22"/>
                <w:highlight w:val="none"/>
                <w:lang w:eastAsia="zh-CN"/>
              </w:rPr>
              <w:t>可将</w:t>
            </w:r>
            <w:r>
              <w:rPr>
                <w:rFonts w:hint="eastAsia" w:ascii="宋体" w:hAnsi="宋体"/>
                <w:color w:val="auto"/>
                <w:sz w:val="22"/>
                <w:szCs w:val="22"/>
                <w:highlight w:val="none"/>
              </w:rPr>
              <w:t>项目</w:t>
            </w:r>
            <w:r>
              <w:rPr>
                <w:rFonts w:hint="eastAsia" w:ascii="宋体" w:hAnsi="宋体"/>
                <w:color w:val="auto"/>
                <w:sz w:val="22"/>
                <w:szCs w:val="22"/>
                <w:highlight w:val="none"/>
                <w:lang w:eastAsia="zh-CN"/>
              </w:rPr>
              <w:t>对</w:t>
            </w:r>
            <w:r>
              <w:rPr>
                <w:rFonts w:hint="eastAsia" w:ascii="宋体" w:hAnsi="宋体"/>
                <w:color w:val="auto"/>
                <w:sz w:val="22"/>
                <w:szCs w:val="22"/>
                <w:highlight w:val="none"/>
              </w:rPr>
              <w:t>生态环境</w:t>
            </w:r>
            <w:r>
              <w:rPr>
                <w:rFonts w:hint="eastAsia" w:ascii="宋体" w:hAnsi="宋体"/>
                <w:color w:val="auto"/>
                <w:sz w:val="22"/>
                <w:szCs w:val="22"/>
                <w:highlight w:val="none"/>
                <w:lang w:eastAsia="zh-CN"/>
              </w:rPr>
              <w:t>的</w:t>
            </w:r>
            <w:r>
              <w:rPr>
                <w:rFonts w:hint="eastAsia" w:ascii="宋体" w:hAnsi="宋体"/>
                <w:color w:val="auto"/>
                <w:sz w:val="22"/>
                <w:szCs w:val="22"/>
                <w:highlight w:val="none"/>
              </w:rPr>
              <w:t>影响降到最低</w:t>
            </w:r>
            <w:r>
              <w:rPr>
                <w:rFonts w:hint="eastAsia" w:ascii="宋体" w:hAnsi="宋体"/>
                <w:color w:val="auto"/>
                <w:sz w:val="22"/>
                <w:szCs w:val="22"/>
                <w:highlight w:val="none"/>
                <w:lang w:eastAsia="zh-CN"/>
              </w:rPr>
              <w:t>。</w:t>
            </w:r>
          </w:p>
        </w:tc>
      </w:tr>
    </w:tbl>
    <w:p>
      <w:pPr>
        <w:pStyle w:val="48"/>
        <w:ind w:firstLine="0" w:firstLineChars="0"/>
        <w:rPr>
          <w:rFonts w:asciiTheme="minorEastAsia" w:hAnsiTheme="minorEastAsia" w:eastAsiaTheme="minorEastAsia"/>
          <w:b/>
          <w:color w:val="auto"/>
          <w:sz w:val="30"/>
        </w:rPr>
        <w:sectPr>
          <w:footerReference r:id="rId11" w:type="default"/>
          <w:pgSz w:w="11906" w:h="16838"/>
          <w:pgMar w:top="1440" w:right="1418" w:bottom="1588" w:left="141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48"/>
        <w:ind w:firstLine="0" w:firstLineChars="0"/>
        <w:rPr>
          <w:rFonts w:asciiTheme="minorEastAsia" w:hAnsiTheme="minorEastAsia" w:eastAsiaTheme="minorEastAsia"/>
          <w:b/>
          <w:color w:val="auto"/>
          <w:sz w:val="30"/>
        </w:rPr>
      </w:pPr>
      <w:r>
        <w:rPr>
          <w:rFonts w:hint="eastAsia" w:asciiTheme="minorEastAsia" w:hAnsiTheme="minorEastAsia" w:eastAsiaTheme="minorEastAsia"/>
          <w:b/>
          <w:color w:val="auto"/>
          <w:sz w:val="30"/>
          <w:lang w:eastAsia="zh-CN"/>
        </w:rPr>
        <w:t>九、</w:t>
      </w:r>
      <w:r>
        <w:rPr>
          <w:rFonts w:asciiTheme="minorEastAsia" w:hAnsiTheme="minorEastAsia" w:eastAsiaTheme="minorEastAsia"/>
          <w:b/>
          <w:color w:val="auto"/>
          <w:sz w:val="30"/>
        </w:rPr>
        <w:t>环境</w:t>
      </w:r>
      <w:r>
        <w:rPr>
          <w:rFonts w:hint="eastAsia" w:asciiTheme="minorEastAsia" w:hAnsiTheme="minorEastAsia" w:eastAsiaTheme="minorEastAsia"/>
          <w:b/>
          <w:color w:val="auto"/>
          <w:sz w:val="30"/>
        </w:rPr>
        <w:t>经济</w:t>
      </w:r>
      <w:r>
        <w:rPr>
          <w:rFonts w:asciiTheme="minorEastAsia" w:hAnsiTheme="minorEastAsia" w:eastAsiaTheme="minorEastAsia"/>
          <w:b/>
          <w:color w:val="auto"/>
          <w:sz w:val="30"/>
        </w:rPr>
        <w:t>损益分析</w:t>
      </w:r>
    </w:p>
    <w:tbl>
      <w:tblPr>
        <w:tblStyle w:val="26"/>
        <w:tblW w:w="9296"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29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20" w:hRule="atLeast"/>
          <w:jc w:val="center"/>
        </w:trPr>
        <w:tc>
          <w:tcPr>
            <w:tcW w:w="9296" w:type="dxa"/>
            <w:tcBorders>
              <w:tl2br w:val="nil"/>
              <w:tr2bl w:val="nil"/>
            </w:tcBorders>
          </w:tcPr>
          <w:p>
            <w:pPr>
              <w:snapToGrid w:val="0"/>
              <w:spacing w:line="360" w:lineRule="auto"/>
              <w:ind w:firstLine="0" w:firstLineChars="0"/>
              <w:rPr>
                <w:rFonts w:ascii="宋体" w:hAnsi="宋体" w:eastAsia="宋体" w:cs="Times New Roman"/>
                <w:b/>
                <w:color w:val="auto"/>
                <w:sz w:val="24"/>
              </w:rPr>
            </w:pPr>
            <w:r>
              <w:rPr>
                <w:rFonts w:hint="eastAsia" w:asciiTheme="minorEastAsia" w:hAnsiTheme="minorEastAsia" w:eastAsiaTheme="minorEastAsia"/>
                <w:b/>
                <w:bCs/>
                <w:color w:val="auto"/>
                <w:sz w:val="24"/>
                <w:lang w:val="en-US" w:eastAsia="zh-CN"/>
              </w:rPr>
              <w:t>9.1</w:t>
            </w:r>
            <w:r>
              <w:rPr>
                <w:rFonts w:hint="eastAsia" w:ascii="宋体" w:hAnsi="宋体" w:eastAsia="宋体" w:cs="Times New Roman"/>
                <w:b/>
                <w:color w:val="auto"/>
                <w:sz w:val="24"/>
              </w:rPr>
              <w:t>效益分析</w:t>
            </w:r>
          </w:p>
          <w:p>
            <w:pPr>
              <w:pStyle w:val="47"/>
              <w:spacing w:line="360" w:lineRule="auto"/>
              <w:ind w:firstLine="480"/>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zh-CN" w:eastAsia="zh-CN" w:bidi="ar-SA"/>
              </w:rPr>
              <w:t>本工程的建设，对推动该地区的发展，维护地区社会稳定，促进少数民族地区发展等方面具有很重要的意义。其社会效益、经济效益、生态效益十分显著。对巩固和发展项目区农业生产，对于</w:t>
            </w:r>
            <w:r>
              <w:rPr>
                <w:rFonts w:hint="eastAsia" w:ascii="宋体" w:hAnsi="宋体" w:cs="Times New Roman"/>
                <w:color w:val="auto"/>
                <w:kern w:val="2"/>
                <w:sz w:val="24"/>
                <w:szCs w:val="24"/>
                <w:lang w:val="zh-CN" w:eastAsia="zh-CN" w:bidi="ar-SA"/>
              </w:rPr>
              <w:t>城步</w:t>
            </w:r>
            <w:r>
              <w:rPr>
                <w:rFonts w:hint="eastAsia" w:ascii="宋体" w:hAnsi="宋体" w:eastAsia="宋体" w:cs="Times New Roman"/>
                <w:color w:val="auto"/>
                <w:kern w:val="2"/>
                <w:sz w:val="24"/>
                <w:szCs w:val="24"/>
                <w:lang w:val="zh-CN" w:eastAsia="zh-CN" w:bidi="ar-SA"/>
              </w:rPr>
              <w:t>的经济建设，改善和提高当地各族群众的生产、生活水平是举足轻重的。</w:t>
            </w:r>
          </w:p>
          <w:p>
            <w:pPr>
              <w:pStyle w:val="47"/>
              <w:spacing w:line="360" w:lineRule="auto"/>
              <w:ind w:firstLine="480"/>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zh-CN" w:eastAsia="zh-CN" w:bidi="ar-SA"/>
              </w:rPr>
              <w:t>施工期对周围环境的影响是短期的、有限的，并且可以通过采取科学、合理的施工方法以及相应的保护措施减免部分不利影响；工程营运期不排污，保护区的统一规划，将避免产生新的污染源。综合比较，本工程的建设对环境的影响是利大于弊，该项目是可行的。</w:t>
            </w:r>
          </w:p>
          <w:p>
            <w:pPr>
              <w:pStyle w:val="47"/>
              <w:spacing w:line="360" w:lineRule="auto"/>
              <w:ind w:firstLine="480"/>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zh-CN" w:eastAsia="zh-CN" w:bidi="ar-SA"/>
              </w:rPr>
              <w:t>从总体来看，本工程具有良好的社会综合效益。</w:t>
            </w:r>
          </w:p>
          <w:p>
            <w:pPr>
              <w:spacing w:line="360" w:lineRule="auto"/>
              <w:rPr>
                <w:rFonts w:asciiTheme="minorEastAsia" w:hAnsiTheme="minorEastAsia" w:eastAsiaTheme="minorEastAsia"/>
                <w:b/>
                <w:bCs/>
                <w:color w:val="auto"/>
                <w:sz w:val="24"/>
              </w:rPr>
            </w:pPr>
            <w:r>
              <w:rPr>
                <w:rFonts w:hint="eastAsia" w:ascii="宋体" w:hAnsi="宋体" w:cs="Times New Roman"/>
                <w:b/>
                <w:bCs w:val="0"/>
                <w:color w:val="auto"/>
                <w:kern w:val="2"/>
                <w:sz w:val="24"/>
                <w:szCs w:val="24"/>
                <w:lang w:val="en-US" w:eastAsia="zh-CN" w:bidi="ar-SA"/>
              </w:rPr>
              <w:t>9.2</w:t>
            </w:r>
            <w:r>
              <w:rPr>
                <w:rFonts w:hint="eastAsia" w:asciiTheme="minorEastAsia" w:hAnsiTheme="minorEastAsia" w:eastAsiaTheme="minorEastAsia"/>
                <w:b/>
                <w:bCs/>
                <w:color w:val="auto"/>
                <w:sz w:val="24"/>
              </w:rPr>
              <w:t>环保投资估算</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w:t>
            </w:r>
            <w:r>
              <w:rPr>
                <w:rFonts w:hint="eastAsia" w:asciiTheme="minorEastAsia" w:hAnsiTheme="minorEastAsia" w:eastAsiaTheme="minorEastAsia"/>
                <w:color w:val="auto"/>
                <w:sz w:val="24"/>
                <w:lang w:eastAsia="zh-CN"/>
              </w:rPr>
              <w:t>总投资</w:t>
            </w:r>
            <w:r>
              <w:rPr>
                <w:rFonts w:hint="eastAsia" w:asciiTheme="minorEastAsia" w:hAnsiTheme="minorEastAsia" w:eastAsiaTheme="minorEastAsia"/>
                <w:color w:val="auto"/>
                <w:sz w:val="24"/>
              </w:rPr>
              <w:t>为</w:t>
            </w:r>
            <w:r>
              <w:rPr>
                <w:rFonts w:hint="eastAsia" w:asciiTheme="minorEastAsia" w:hAnsiTheme="minorEastAsia" w:eastAsiaTheme="minorEastAsia"/>
                <w:color w:val="auto"/>
                <w:sz w:val="24"/>
                <w:lang w:val="en-US" w:eastAsia="zh-CN"/>
              </w:rPr>
              <w:t>1029.77</w:t>
            </w:r>
            <w:r>
              <w:rPr>
                <w:rFonts w:hint="eastAsia" w:asciiTheme="minorEastAsia" w:hAnsiTheme="minorEastAsia" w:eastAsiaTheme="minorEastAsia"/>
                <w:color w:val="auto"/>
                <w:sz w:val="24"/>
              </w:rPr>
              <w:t>万元。根据本评价所提出措施，本工程环境保护投资估算为</w:t>
            </w:r>
            <w:r>
              <w:rPr>
                <w:rFonts w:hint="eastAsia" w:asciiTheme="minorEastAsia" w:hAnsiTheme="minorEastAsia" w:eastAsiaTheme="minorEastAsia"/>
                <w:color w:val="auto"/>
                <w:sz w:val="24"/>
                <w:lang w:val="en-US" w:eastAsia="zh-CN"/>
              </w:rPr>
              <w:t>29.8</w:t>
            </w:r>
            <w:r>
              <w:rPr>
                <w:rFonts w:hint="eastAsia" w:asciiTheme="minorEastAsia" w:hAnsiTheme="minorEastAsia" w:eastAsiaTheme="minorEastAsia"/>
                <w:color w:val="auto"/>
                <w:sz w:val="24"/>
              </w:rPr>
              <w:t>万元，占总投资的</w:t>
            </w:r>
            <w:r>
              <w:rPr>
                <w:rFonts w:hint="eastAsia" w:asciiTheme="minorEastAsia" w:hAnsiTheme="minorEastAsia" w:eastAsiaTheme="minorEastAsia"/>
                <w:color w:val="auto"/>
                <w:sz w:val="24"/>
                <w:lang w:val="en-US" w:eastAsia="zh-CN"/>
              </w:rPr>
              <w:t>2.9</w:t>
            </w:r>
            <w:r>
              <w:rPr>
                <w:rFonts w:hint="eastAsia" w:asciiTheme="minorEastAsia" w:hAnsiTheme="minorEastAsia" w:eastAsiaTheme="minorEastAsia"/>
                <w:color w:val="auto"/>
                <w:sz w:val="24"/>
              </w:rPr>
              <w:t>%，环境保护投资估算详见表</w:t>
            </w:r>
            <w:r>
              <w:rPr>
                <w:rFonts w:hint="eastAsia" w:asciiTheme="minorEastAsia" w:hAnsiTheme="minorEastAsia" w:eastAsiaTheme="minorEastAsia"/>
                <w:color w:val="auto"/>
                <w:sz w:val="24"/>
                <w:lang w:val="en-US" w:eastAsia="zh-CN"/>
              </w:rPr>
              <w:t>9-1</w:t>
            </w:r>
            <w:r>
              <w:rPr>
                <w:rFonts w:hint="eastAsia" w:asciiTheme="minorEastAsia" w:hAnsiTheme="minorEastAsia" w:eastAsiaTheme="minorEastAsia"/>
                <w:color w:val="auto"/>
                <w:sz w:val="24"/>
              </w:rPr>
              <w:t>。</w:t>
            </w:r>
          </w:p>
          <w:p>
            <w:pPr>
              <w:spacing w:line="360" w:lineRule="auto"/>
              <w:ind w:firstLine="482" w:firstLineChars="200"/>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表</w:t>
            </w:r>
            <w:r>
              <w:rPr>
                <w:rFonts w:hint="eastAsia" w:asciiTheme="minorEastAsia" w:hAnsiTheme="minorEastAsia" w:eastAsiaTheme="minorEastAsia"/>
                <w:b/>
                <w:bCs/>
                <w:color w:val="auto"/>
                <w:sz w:val="24"/>
                <w:lang w:val="en-US" w:eastAsia="zh-CN"/>
              </w:rPr>
              <w:t>9-1</w:t>
            </w:r>
            <w:r>
              <w:rPr>
                <w:rFonts w:hint="eastAsia" w:asciiTheme="minorEastAsia" w:hAnsiTheme="minorEastAsia" w:eastAsiaTheme="minorEastAsia"/>
                <w:b/>
                <w:bCs/>
                <w:color w:val="auto"/>
                <w:sz w:val="24"/>
              </w:rPr>
              <w:t xml:space="preserve">  环境保护投资估算一览表</w:t>
            </w:r>
          </w:p>
          <w:tbl>
            <w:tblPr>
              <w:tblStyle w:val="26"/>
              <w:tblW w:w="82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18"/>
              <w:gridCol w:w="2235"/>
              <w:gridCol w:w="2565"/>
              <w:gridCol w:w="25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18" w:type="dxa"/>
                  <w:noWrap/>
                  <w:tcMar>
                    <w:top w:w="15" w:type="dxa"/>
                    <w:left w:w="15" w:type="dxa"/>
                    <w:bottom w:w="0" w:type="dxa"/>
                    <w:right w:w="15" w:type="dxa"/>
                  </w:tcMar>
                  <w:vAlign w:val="center"/>
                </w:tcPr>
                <w:p>
                  <w:pPr>
                    <w:jc w:val="center"/>
                    <w:rPr>
                      <w:rFonts w:hint="eastAsia" w:cs="Arial Unicode MS" w:asciiTheme="minorEastAsia" w:hAnsiTheme="minorEastAsia" w:eastAsiaTheme="minorEastAsia"/>
                      <w:color w:val="auto"/>
                      <w:szCs w:val="21"/>
                      <w:lang w:eastAsia="zh-CN"/>
                    </w:rPr>
                  </w:pPr>
                  <w:r>
                    <w:rPr>
                      <w:rFonts w:hint="eastAsia" w:cs="Arial Unicode MS" w:asciiTheme="minorEastAsia" w:hAnsiTheme="minorEastAsia" w:eastAsiaTheme="minorEastAsia"/>
                      <w:color w:val="auto"/>
                      <w:szCs w:val="21"/>
                      <w:lang w:eastAsia="zh-CN"/>
                    </w:rPr>
                    <w:t>序号</w:t>
                  </w:r>
                </w:p>
              </w:tc>
              <w:tc>
                <w:tcPr>
                  <w:tcW w:w="2235" w:type="dxa"/>
                  <w:noWrap/>
                  <w:tcMar>
                    <w:top w:w="15" w:type="dxa"/>
                    <w:left w:w="15" w:type="dxa"/>
                    <w:bottom w:w="0" w:type="dxa"/>
                    <w:right w:w="15" w:type="dxa"/>
                  </w:tcMar>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项目</w:t>
                  </w:r>
                </w:p>
              </w:tc>
              <w:tc>
                <w:tcPr>
                  <w:tcW w:w="2565" w:type="dxa"/>
                  <w:noWrap/>
                  <w:tcMar>
                    <w:top w:w="15" w:type="dxa"/>
                    <w:left w:w="15" w:type="dxa"/>
                    <w:bottom w:w="0" w:type="dxa"/>
                    <w:right w:w="15" w:type="dxa"/>
                  </w:tcMar>
                  <w:vAlign w:val="center"/>
                </w:tcPr>
                <w:p>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环保措施</w:t>
                  </w:r>
                </w:p>
              </w:tc>
              <w:tc>
                <w:tcPr>
                  <w:tcW w:w="2581" w:type="dxa"/>
                  <w:noWrap/>
                  <w:tcMar>
                    <w:top w:w="15" w:type="dxa"/>
                    <w:left w:w="15" w:type="dxa"/>
                    <w:bottom w:w="0" w:type="dxa"/>
                    <w:right w:w="15" w:type="dxa"/>
                  </w:tcMar>
                  <w:vAlign w:val="center"/>
                </w:tcPr>
                <w:p>
                  <w:pPr>
                    <w:jc w:val="center"/>
                    <w:rPr>
                      <w:rFonts w:cs="Arial Unicode MS" w:asciiTheme="minorEastAsia" w:hAnsiTheme="minorEastAsia" w:eastAsiaTheme="minorEastAsia"/>
                      <w:color w:val="auto"/>
                      <w:szCs w:val="21"/>
                    </w:rPr>
                  </w:pPr>
                  <w:r>
                    <w:rPr>
                      <w:rFonts w:hint="eastAsia" w:asciiTheme="minorEastAsia" w:hAnsiTheme="minorEastAsia" w:eastAsiaTheme="minorEastAsia"/>
                      <w:color w:val="auto"/>
                      <w:szCs w:val="21"/>
                    </w:rPr>
                    <w:t>经费（万</w:t>
                  </w:r>
                  <w:r>
                    <w:rPr>
                      <w:rFonts w:asciiTheme="minorEastAsia" w:hAnsiTheme="minorEastAsia" w:eastAsiaTheme="minorEastAsia"/>
                      <w:color w:val="auto"/>
                      <w:szCs w:val="21"/>
                    </w:rPr>
                    <w:t>元</w:t>
                  </w:r>
                  <w:r>
                    <w:rPr>
                      <w:rFonts w:hint="eastAsia" w:asciiTheme="minorEastAsia" w:hAnsiTheme="minorEastAsia" w:eastAsiaTheme="minor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18" w:type="dxa"/>
                  <w:noWrap/>
                  <w:tcMar>
                    <w:top w:w="15" w:type="dxa"/>
                    <w:left w:w="15" w:type="dxa"/>
                    <w:bottom w:w="0" w:type="dxa"/>
                    <w:right w:w="15" w:type="dxa"/>
                  </w:tcMar>
                  <w:vAlign w:val="center"/>
                </w:tcPr>
                <w:p>
                  <w:pPr>
                    <w:jc w:val="center"/>
                    <w:rPr>
                      <w:rFonts w:hint="eastAsia" w:cs="Arial Unicode MS" w:asciiTheme="minorEastAsia" w:hAnsiTheme="minorEastAsia" w:eastAsiaTheme="minorEastAsia"/>
                      <w:color w:val="auto"/>
                      <w:szCs w:val="21"/>
                      <w:lang w:val="en-US" w:eastAsia="zh-CN"/>
                    </w:rPr>
                  </w:pPr>
                  <w:r>
                    <w:rPr>
                      <w:rFonts w:hint="eastAsia" w:cs="Arial Unicode MS" w:asciiTheme="minorEastAsia" w:hAnsiTheme="minorEastAsia" w:eastAsiaTheme="minorEastAsia"/>
                      <w:color w:val="auto"/>
                      <w:szCs w:val="21"/>
                      <w:lang w:val="en-US" w:eastAsia="zh-CN"/>
                    </w:rPr>
                    <w:t>1</w:t>
                  </w:r>
                </w:p>
              </w:tc>
              <w:tc>
                <w:tcPr>
                  <w:tcW w:w="2235" w:type="dxa"/>
                  <w:noWrap/>
                  <w:tcMar>
                    <w:top w:w="15" w:type="dxa"/>
                    <w:left w:w="15" w:type="dxa"/>
                    <w:bottom w:w="0" w:type="dxa"/>
                    <w:right w:w="15" w:type="dxa"/>
                  </w:tcMar>
                  <w:vAlign w:val="center"/>
                </w:tcPr>
                <w:p>
                  <w:pPr>
                    <w:jc w:val="center"/>
                    <w:rPr>
                      <w:rFonts w:hint="eastAsia" w:asciiTheme="minorEastAsia" w:hAnsiTheme="minorEastAsia" w:eastAsiaTheme="minorEastAsia"/>
                      <w:color w:val="auto"/>
                      <w:szCs w:val="21"/>
                    </w:rPr>
                  </w:pPr>
                  <w:r>
                    <w:rPr>
                      <w:rFonts w:hint="eastAsia" w:cs="宋体" w:asciiTheme="minorEastAsia" w:hAnsiTheme="minorEastAsia" w:eastAsiaTheme="minorEastAsia"/>
                      <w:iCs/>
                      <w:color w:val="auto"/>
                      <w:szCs w:val="21"/>
                    </w:rPr>
                    <w:t>大气环境保护</w:t>
                  </w:r>
                </w:p>
              </w:tc>
              <w:tc>
                <w:tcPr>
                  <w:tcW w:w="2565" w:type="dxa"/>
                  <w:noWrap/>
                  <w:tcMar>
                    <w:top w:w="15" w:type="dxa"/>
                    <w:left w:w="15" w:type="dxa"/>
                    <w:bottom w:w="0" w:type="dxa"/>
                    <w:right w:w="15" w:type="dxa"/>
                  </w:tcMar>
                  <w:vAlign w:val="center"/>
                </w:tcPr>
                <w:p>
                  <w:pPr>
                    <w:jc w:val="center"/>
                    <w:rPr>
                      <w:rFonts w:hint="eastAsia"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rPr>
                    <w:t>洒水降尘、</w:t>
                  </w:r>
                  <w:r>
                    <w:rPr>
                      <w:rFonts w:hint="eastAsia" w:cs="宋体" w:asciiTheme="minorEastAsia" w:hAnsiTheme="minorEastAsia" w:eastAsiaTheme="minorEastAsia"/>
                      <w:color w:val="auto"/>
                      <w:szCs w:val="21"/>
                      <w:lang w:eastAsia="zh-CN"/>
                    </w:rPr>
                    <w:t>围栏、防尘网等</w:t>
                  </w:r>
                </w:p>
              </w:tc>
              <w:tc>
                <w:tcPr>
                  <w:tcW w:w="2581" w:type="dxa"/>
                  <w:noWrap/>
                  <w:tcMar>
                    <w:top w:w="15" w:type="dxa"/>
                    <w:left w:w="15" w:type="dxa"/>
                    <w:bottom w:w="0" w:type="dxa"/>
                    <w:right w:w="15" w:type="dxa"/>
                  </w:tcMar>
                  <w:vAlign w:val="center"/>
                </w:tcPr>
                <w:p>
                  <w:pPr>
                    <w:jc w:val="center"/>
                    <w:rPr>
                      <w:rFonts w:cs="Arial Unicode MS" w:asciiTheme="minorEastAsia" w:hAnsiTheme="minorEastAsia" w:eastAsiaTheme="minorEastAsia"/>
                      <w:color w:val="auto"/>
                      <w:szCs w:val="21"/>
                    </w:rPr>
                  </w:pPr>
                  <w:r>
                    <w:rPr>
                      <w:rFonts w:hint="eastAsia" w:asciiTheme="minorEastAsia" w:hAnsiTheme="minorEastAsia" w:eastAsiaTheme="minorEastAsia"/>
                      <w:color w:val="auto"/>
                      <w:szCs w:val="21"/>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918" w:type="dxa"/>
                  <w:noWrap/>
                  <w:tcMar>
                    <w:top w:w="15" w:type="dxa"/>
                    <w:left w:w="15" w:type="dxa"/>
                    <w:bottom w:w="0" w:type="dxa"/>
                    <w:right w:w="15" w:type="dxa"/>
                  </w:tcMar>
                  <w:vAlign w:val="center"/>
                </w:tcPr>
                <w:p>
                  <w:pPr>
                    <w:jc w:val="cente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2</w:t>
                  </w:r>
                </w:p>
              </w:tc>
              <w:tc>
                <w:tcPr>
                  <w:tcW w:w="2235" w:type="dxa"/>
                  <w:noWrap/>
                  <w:tcMar>
                    <w:top w:w="15" w:type="dxa"/>
                    <w:left w:w="15" w:type="dxa"/>
                    <w:bottom w:w="0" w:type="dxa"/>
                    <w:right w:w="15" w:type="dxa"/>
                  </w:tcMar>
                  <w:vAlign w:val="center"/>
                </w:tcPr>
                <w:p>
                  <w:pPr>
                    <w:jc w:val="center"/>
                    <w:rPr>
                      <w:rFonts w:hint="eastAsia" w:cs="宋体" w:asciiTheme="minorEastAsia" w:hAnsiTheme="minorEastAsia" w:eastAsiaTheme="minorEastAsia"/>
                      <w:iCs/>
                      <w:color w:val="auto"/>
                      <w:kern w:val="2"/>
                      <w:sz w:val="21"/>
                      <w:szCs w:val="21"/>
                      <w:lang w:val="en-US" w:eastAsia="zh-CN" w:bidi="ar-SA"/>
                    </w:rPr>
                  </w:pPr>
                  <w:r>
                    <w:rPr>
                      <w:rFonts w:hint="eastAsia" w:cs="宋体" w:asciiTheme="minorEastAsia" w:hAnsiTheme="minorEastAsia" w:eastAsiaTheme="minorEastAsia"/>
                      <w:iCs/>
                      <w:color w:val="auto"/>
                      <w:szCs w:val="21"/>
                    </w:rPr>
                    <w:t>水环境保护</w:t>
                  </w:r>
                </w:p>
              </w:tc>
              <w:tc>
                <w:tcPr>
                  <w:tcW w:w="2565" w:type="dxa"/>
                  <w:noWrap/>
                  <w:tcMar>
                    <w:top w:w="15" w:type="dxa"/>
                    <w:left w:w="15" w:type="dxa"/>
                    <w:bottom w:w="0" w:type="dxa"/>
                    <w:right w:w="15" w:type="dxa"/>
                  </w:tcMar>
                  <w:vAlign w:val="center"/>
                </w:tcPr>
                <w:p>
                  <w:pPr>
                    <w:jc w:val="center"/>
                    <w:rPr>
                      <w:rFonts w:hint="eastAsia" w:cs="宋体" w:asciiTheme="minorEastAsia" w:hAnsiTheme="minorEastAsia" w:eastAsiaTheme="minorEastAsia"/>
                      <w:iCs/>
                      <w:color w:val="auto"/>
                      <w:kern w:val="2"/>
                      <w:sz w:val="21"/>
                      <w:szCs w:val="21"/>
                      <w:lang w:val="en-US" w:eastAsia="zh-CN" w:bidi="ar-SA"/>
                    </w:rPr>
                  </w:pPr>
                  <w:r>
                    <w:rPr>
                      <w:rFonts w:hint="eastAsia" w:cs="宋体" w:asciiTheme="minorEastAsia" w:hAnsiTheme="minorEastAsia" w:eastAsiaTheme="minorEastAsia"/>
                      <w:color w:val="auto"/>
                      <w:szCs w:val="21"/>
                      <w:lang w:eastAsia="zh-CN"/>
                    </w:rPr>
                    <w:t>施工</w:t>
                  </w:r>
                  <w:r>
                    <w:rPr>
                      <w:rFonts w:hint="eastAsia" w:cs="宋体" w:asciiTheme="minorEastAsia" w:hAnsiTheme="minorEastAsia" w:eastAsiaTheme="minorEastAsia"/>
                      <w:color w:val="auto"/>
                      <w:szCs w:val="21"/>
                    </w:rPr>
                    <w:t>废水处理</w:t>
                  </w:r>
                  <w:r>
                    <w:rPr>
                      <w:rFonts w:hint="eastAsia" w:cs="宋体" w:asciiTheme="minorEastAsia" w:hAnsiTheme="minorEastAsia" w:eastAsiaTheme="minorEastAsia"/>
                      <w:color w:val="auto"/>
                      <w:szCs w:val="21"/>
                      <w:lang w:eastAsia="zh-CN"/>
                    </w:rPr>
                    <w:t>设施</w:t>
                  </w:r>
                  <w:r>
                    <w:rPr>
                      <w:rFonts w:hint="eastAsia" w:cs="宋体" w:asciiTheme="minorEastAsia" w:hAnsiTheme="minorEastAsia" w:eastAsiaTheme="minorEastAsia"/>
                      <w:color w:val="auto"/>
                      <w:szCs w:val="21"/>
                    </w:rPr>
                    <w:t>、含油废水处理</w:t>
                  </w:r>
                  <w:r>
                    <w:rPr>
                      <w:rFonts w:hint="eastAsia" w:cs="宋体" w:asciiTheme="minorEastAsia" w:hAnsiTheme="minorEastAsia" w:eastAsiaTheme="minorEastAsia"/>
                      <w:color w:val="auto"/>
                      <w:szCs w:val="21"/>
                      <w:lang w:eastAsia="zh-CN"/>
                    </w:rPr>
                    <w:t>设施</w:t>
                  </w:r>
                </w:p>
              </w:tc>
              <w:tc>
                <w:tcPr>
                  <w:tcW w:w="2581" w:type="dxa"/>
                  <w:noWrap/>
                  <w:tcMar>
                    <w:top w:w="15" w:type="dxa"/>
                    <w:left w:w="15" w:type="dxa"/>
                    <w:bottom w:w="0" w:type="dxa"/>
                    <w:right w:w="15" w:type="dxa"/>
                  </w:tcMar>
                  <w:vAlign w:val="center"/>
                </w:tcPr>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5</w:t>
                  </w:r>
                  <w:r>
                    <w:rPr>
                      <w:rFonts w:hint="eastAsia" w:asciiTheme="minorEastAsia" w:hAnsiTheme="minorEastAsia" w:eastAsiaTheme="minorEastAsia"/>
                      <w:color w:val="auto"/>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18" w:type="dxa"/>
                  <w:noWrap/>
                  <w:tcMar>
                    <w:top w:w="15" w:type="dxa"/>
                    <w:left w:w="15" w:type="dxa"/>
                    <w:bottom w:w="0" w:type="dxa"/>
                    <w:right w:w="15" w:type="dxa"/>
                  </w:tcMar>
                  <w:vAlign w:val="center"/>
                </w:tcPr>
                <w:p>
                  <w:pPr>
                    <w:jc w:val="center"/>
                    <w:rPr>
                      <w:rFonts w:hint="eastAsia" w:cs="Arial Unicode MS" w:asciiTheme="minorEastAsia" w:hAnsiTheme="minorEastAsia" w:eastAsiaTheme="minorEastAsia"/>
                      <w:color w:val="auto"/>
                      <w:szCs w:val="21"/>
                      <w:lang w:val="en-US" w:eastAsia="zh-CN"/>
                    </w:rPr>
                  </w:pPr>
                  <w:r>
                    <w:rPr>
                      <w:rFonts w:hint="eastAsia" w:cs="Arial Unicode MS" w:asciiTheme="minorEastAsia" w:hAnsiTheme="minorEastAsia" w:eastAsiaTheme="minorEastAsia"/>
                      <w:color w:val="auto"/>
                      <w:szCs w:val="21"/>
                      <w:lang w:val="en-US" w:eastAsia="zh-CN"/>
                    </w:rPr>
                    <w:t>3</w:t>
                  </w:r>
                </w:p>
              </w:tc>
              <w:tc>
                <w:tcPr>
                  <w:tcW w:w="2235" w:type="dxa"/>
                  <w:noWrap/>
                  <w:tcMar>
                    <w:top w:w="15" w:type="dxa"/>
                    <w:left w:w="15" w:type="dxa"/>
                    <w:bottom w:w="0" w:type="dxa"/>
                    <w:right w:w="15" w:type="dxa"/>
                  </w:tcMar>
                  <w:vAlign w:val="center"/>
                </w:tcPr>
                <w:p>
                  <w:pPr>
                    <w:jc w:val="center"/>
                    <w:rPr>
                      <w:rFonts w:hint="eastAsia" w:cs="宋体" w:asciiTheme="minorEastAsia" w:hAnsiTheme="minorEastAsia" w:eastAsiaTheme="minorEastAsia"/>
                      <w:iCs/>
                      <w:color w:val="auto"/>
                      <w:kern w:val="2"/>
                      <w:sz w:val="21"/>
                      <w:szCs w:val="21"/>
                      <w:lang w:val="en-US" w:eastAsia="zh-CN" w:bidi="ar-SA"/>
                    </w:rPr>
                  </w:pPr>
                  <w:r>
                    <w:rPr>
                      <w:rFonts w:hint="eastAsia" w:cs="宋体" w:asciiTheme="minorEastAsia" w:hAnsiTheme="minorEastAsia" w:eastAsiaTheme="minorEastAsia"/>
                      <w:iCs/>
                      <w:color w:val="auto"/>
                      <w:szCs w:val="21"/>
                    </w:rPr>
                    <w:t>固体废物处置</w:t>
                  </w:r>
                </w:p>
              </w:tc>
              <w:tc>
                <w:tcPr>
                  <w:tcW w:w="2565" w:type="dxa"/>
                  <w:noWrap/>
                  <w:tcMar>
                    <w:top w:w="15" w:type="dxa"/>
                    <w:left w:w="15" w:type="dxa"/>
                    <w:bottom w:w="0" w:type="dxa"/>
                    <w:right w:w="15" w:type="dxa"/>
                  </w:tcMar>
                  <w:vAlign w:val="center"/>
                </w:tcPr>
                <w:p>
                  <w:pPr>
                    <w:jc w:val="center"/>
                    <w:rPr>
                      <w:rFonts w:hint="eastAsia" w:cs="宋体" w:asciiTheme="minorEastAsia" w:hAnsiTheme="minorEastAsia" w:eastAsiaTheme="minorEastAsia"/>
                      <w:iCs/>
                      <w:color w:val="auto"/>
                      <w:kern w:val="2"/>
                      <w:sz w:val="21"/>
                      <w:szCs w:val="21"/>
                      <w:lang w:val="en-US" w:eastAsia="zh-CN" w:bidi="ar-SA"/>
                    </w:rPr>
                  </w:pPr>
                  <w:r>
                    <w:rPr>
                      <w:rFonts w:hint="eastAsia" w:cs="宋体" w:asciiTheme="minorEastAsia" w:hAnsiTheme="minorEastAsia" w:eastAsiaTheme="minorEastAsia"/>
                      <w:color w:val="auto"/>
                      <w:szCs w:val="21"/>
                    </w:rPr>
                    <w:t>垃圾桶、垃圾清运费</w:t>
                  </w:r>
                </w:p>
              </w:tc>
              <w:tc>
                <w:tcPr>
                  <w:tcW w:w="2581" w:type="dxa"/>
                  <w:noWrap/>
                  <w:tcMar>
                    <w:top w:w="15" w:type="dxa"/>
                    <w:left w:w="15" w:type="dxa"/>
                    <w:bottom w:w="0" w:type="dxa"/>
                    <w:right w:w="15" w:type="dxa"/>
                  </w:tcMar>
                  <w:vAlign w:val="center"/>
                </w:tcPr>
                <w:p>
                  <w:pPr>
                    <w:jc w:val="center"/>
                    <w:rPr>
                      <w:rFonts w:cs="Arial Unicode MS" w:asciiTheme="minorEastAsia" w:hAnsiTheme="minorEastAsia" w:eastAsiaTheme="minorEastAsia"/>
                      <w:color w:val="auto"/>
                      <w:szCs w:val="21"/>
                    </w:rPr>
                  </w:pPr>
                  <w:r>
                    <w:rPr>
                      <w:rFonts w:hint="eastAsia" w:asciiTheme="minorEastAsia" w:hAnsiTheme="minorEastAsia" w:eastAsiaTheme="minorEastAsia"/>
                      <w:color w:val="auto"/>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18" w:type="dxa"/>
                  <w:noWrap/>
                  <w:tcMar>
                    <w:top w:w="15" w:type="dxa"/>
                    <w:left w:w="15" w:type="dxa"/>
                    <w:bottom w:w="0" w:type="dxa"/>
                    <w:right w:w="15" w:type="dxa"/>
                  </w:tcMar>
                  <w:vAlign w:val="center"/>
                </w:tcPr>
                <w:p>
                  <w:pPr>
                    <w:jc w:val="center"/>
                    <w:rPr>
                      <w:rFonts w:hint="eastAsia" w:cs="Arial Unicode MS" w:asciiTheme="minorEastAsia" w:hAnsiTheme="minorEastAsia" w:eastAsiaTheme="minorEastAsia"/>
                      <w:color w:val="auto"/>
                      <w:szCs w:val="21"/>
                      <w:lang w:val="en-US" w:eastAsia="zh-CN"/>
                    </w:rPr>
                  </w:pPr>
                  <w:r>
                    <w:rPr>
                      <w:rFonts w:hint="eastAsia" w:cs="Arial Unicode MS" w:asciiTheme="minorEastAsia" w:hAnsiTheme="minorEastAsia" w:eastAsiaTheme="minorEastAsia"/>
                      <w:color w:val="auto"/>
                      <w:szCs w:val="21"/>
                      <w:lang w:val="en-US" w:eastAsia="zh-CN"/>
                    </w:rPr>
                    <w:t>4</w:t>
                  </w:r>
                </w:p>
              </w:tc>
              <w:tc>
                <w:tcPr>
                  <w:tcW w:w="2235" w:type="dxa"/>
                  <w:noWrap/>
                  <w:tcMar>
                    <w:top w:w="15" w:type="dxa"/>
                    <w:left w:w="15" w:type="dxa"/>
                    <w:bottom w:w="0" w:type="dxa"/>
                    <w:right w:w="15" w:type="dxa"/>
                  </w:tcMar>
                  <w:vAlign w:val="center"/>
                </w:tcPr>
                <w:p>
                  <w:pPr>
                    <w:jc w:val="center"/>
                    <w:rPr>
                      <w:rFonts w:hint="eastAsia" w:cs="宋体" w:asciiTheme="minorEastAsia" w:hAnsiTheme="minorEastAsia" w:eastAsiaTheme="minorEastAsia"/>
                      <w:iCs/>
                      <w:color w:val="auto"/>
                      <w:kern w:val="2"/>
                      <w:sz w:val="21"/>
                      <w:szCs w:val="21"/>
                      <w:lang w:val="en-US" w:eastAsia="zh-CN" w:bidi="ar-SA"/>
                    </w:rPr>
                  </w:pPr>
                  <w:r>
                    <w:rPr>
                      <w:rFonts w:hint="eastAsia" w:cs="宋体" w:asciiTheme="minorEastAsia" w:hAnsiTheme="minorEastAsia" w:eastAsiaTheme="minorEastAsia"/>
                      <w:iCs/>
                      <w:color w:val="auto"/>
                      <w:szCs w:val="21"/>
                    </w:rPr>
                    <w:t>噪声防治</w:t>
                  </w:r>
                </w:p>
              </w:tc>
              <w:tc>
                <w:tcPr>
                  <w:tcW w:w="2565" w:type="dxa"/>
                  <w:noWrap/>
                  <w:tcMar>
                    <w:top w:w="15" w:type="dxa"/>
                    <w:left w:w="15" w:type="dxa"/>
                    <w:bottom w:w="0" w:type="dxa"/>
                    <w:right w:w="15" w:type="dxa"/>
                  </w:tcMar>
                  <w:vAlign w:val="center"/>
                </w:tcPr>
                <w:p>
                  <w:pPr>
                    <w:jc w:val="center"/>
                    <w:rPr>
                      <w:rFonts w:hint="eastAsia" w:cs="宋体" w:asciiTheme="minorEastAsia" w:hAnsiTheme="minorEastAsia" w:eastAsiaTheme="minorEastAsia"/>
                      <w:iCs/>
                      <w:color w:val="auto"/>
                      <w:kern w:val="2"/>
                      <w:sz w:val="21"/>
                      <w:szCs w:val="21"/>
                      <w:lang w:val="en-US" w:eastAsia="zh-CN" w:bidi="ar-SA"/>
                    </w:rPr>
                  </w:pPr>
                  <w:r>
                    <w:rPr>
                      <w:rFonts w:hint="eastAsia" w:cs="宋体" w:asciiTheme="minorEastAsia" w:hAnsiTheme="minorEastAsia" w:eastAsiaTheme="minorEastAsia"/>
                      <w:color w:val="auto"/>
                      <w:szCs w:val="21"/>
                    </w:rPr>
                    <w:t>标志牌或警示牌</w:t>
                  </w:r>
                </w:p>
              </w:tc>
              <w:tc>
                <w:tcPr>
                  <w:tcW w:w="2581" w:type="dxa"/>
                  <w:noWrap/>
                  <w:tcMar>
                    <w:top w:w="15" w:type="dxa"/>
                    <w:left w:w="15" w:type="dxa"/>
                    <w:bottom w:w="0" w:type="dxa"/>
                    <w:right w:w="15" w:type="dxa"/>
                  </w:tcMar>
                  <w:vAlign w:val="center"/>
                </w:tcPr>
                <w:p>
                  <w:pPr>
                    <w:jc w:val="center"/>
                    <w:rPr>
                      <w:rFonts w:cs="Arial Unicode M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18" w:type="dxa"/>
                  <w:noWrap/>
                  <w:tcMar>
                    <w:top w:w="15" w:type="dxa"/>
                    <w:left w:w="15" w:type="dxa"/>
                    <w:bottom w:w="0" w:type="dxa"/>
                    <w:right w:w="15" w:type="dxa"/>
                  </w:tcMar>
                  <w:vAlign w:val="center"/>
                </w:tcPr>
                <w:p>
                  <w:pPr>
                    <w:jc w:val="cente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5</w:t>
                  </w:r>
                </w:p>
              </w:tc>
              <w:tc>
                <w:tcPr>
                  <w:tcW w:w="2235" w:type="dxa"/>
                  <w:noWrap/>
                  <w:tcMar>
                    <w:top w:w="15" w:type="dxa"/>
                    <w:left w:w="15" w:type="dxa"/>
                    <w:bottom w:w="0" w:type="dxa"/>
                    <w:right w:w="15" w:type="dxa"/>
                  </w:tcMar>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生态恢复措施</w:t>
                  </w:r>
                </w:p>
              </w:tc>
              <w:tc>
                <w:tcPr>
                  <w:tcW w:w="2565" w:type="dxa"/>
                  <w:noWrap/>
                  <w:tcMar>
                    <w:top w:w="15" w:type="dxa"/>
                    <w:left w:w="15" w:type="dxa"/>
                    <w:bottom w:w="0" w:type="dxa"/>
                    <w:right w:w="15" w:type="dxa"/>
                  </w:tcMar>
                  <w:vAlign w:val="center"/>
                </w:tcPr>
                <w:p>
                  <w:pPr>
                    <w:jc w:val="center"/>
                    <w:rPr>
                      <w:rFonts w:hint="eastAsia" w:asciiTheme="minorEastAsia" w:hAnsiTheme="minorEastAsia" w:eastAsiaTheme="minorEastAsia"/>
                      <w:color w:val="auto"/>
                      <w:szCs w:val="21"/>
                    </w:rPr>
                  </w:pPr>
                  <w:r>
                    <w:rPr>
                      <w:rFonts w:cs="宋体" w:asciiTheme="minorEastAsia" w:hAnsiTheme="minorEastAsia" w:eastAsiaTheme="minorEastAsia"/>
                      <w:color w:val="auto"/>
                      <w:kern w:val="0"/>
                      <w:szCs w:val="21"/>
                    </w:rPr>
                    <w:t>土地平整</w:t>
                  </w:r>
                  <w:r>
                    <w:rPr>
                      <w:rFonts w:hint="eastAsia" w:cs="宋体" w:asciiTheme="minorEastAsia" w:hAnsiTheme="minorEastAsia" w:eastAsiaTheme="minorEastAsia"/>
                      <w:color w:val="auto"/>
                      <w:kern w:val="0"/>
                      <w:szCs w:val="21"/>
                      <w:lang w:eastAsia="zh-CN"/>
                    </w:rPr>
                    <w:t>回填、生态植被恢复</w:t>
                  </w:r>
                  <w:r>
                    <w:rPr>
                      <w:rFonts w:cs="宋体" w:asciiTheme="minorEastAsia" w:hAnsiTheme="minorEastAsia" w:eastAsiaTheme="minorEastAsia"/>
                      <w:color w:val="auto"/>
                      <w:kern w:val="0"/>
                      <w:szCs w:val="21"/>
                    </w:rPr>
                    <w:t>措施等</w:t>
                  </w:r>
                </w:p>
              </w:tc>
              <w:tc>
                <w:tcPr>
                  <w:tcW w:w="2581" w:type="dxa"/>
                  <w:noWrap/>
                  <w:tcMar>
                    <w:top w:w="15" w:type="dxa"/>
                    <w:left w:w="15" w:type="dxa"/>
                    <w:bottom w:w="0" w:type="dxa"/>
                    <w:right w:w="15" w:type="dxa"/>
                  </w:tcMar>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18" w:type="dxa"/>
                  <w:noWrap/>
                  <w:tcMar>
                    <w:top w:w="15" w:type="dxa"/>
                    <w:left w:w="15" w:type="dxa"/>
                    <w:bottom w:w="0" w:type="dxa"/>
                    <w:right w:w="15" w:type="dxa"/>
                  </w:tcMar>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6</w:t>
                  </w:r>
                </w:p>
              </w:tc>
              <w:tc>
                <w:tcPr>
                  <w:tcW w:w="2235" w:type="dxa"/>
                  <w:vMerge w:val="restart"/>
                  <w:noWrap/>
                  <w:tcMar>
                    <w:top w:w="15" w:type="dxa"/>
                    <w:left w:w="15" w:type="dxa"/>
                    <w:bottom w:w="0" w:type="dxa"/>
                    <w:right w:w="15" w:type="dxa"/>
                  </w:tcMar>
                  <w:vAlign w:val="center"/>
                </w:tcPr>
                <w:p>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建设管理费</w:t>
                  </w:r>
                </w:p>
              </w:tc>
              <w:tc>
                <w:tcPr>
                  <w:tcW w:w="2565" w:type="dxa"/>
                  <w:noWrap/>
                  <w:tcMar>
                    <w:top w:w="15" w:type="dxa"/>
                    <w:left w:w="15" w:type="dxa"/>
                    <w:bottom w:w="0" w:type="dxa"/>
                    <w:right w:w="15" w:type="dxa"/>
                  </w:tcMar>
                  <w:vAlign w:val="center"/>
                </w:tcPr>
                <w:p>
                  <w:pPr>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eastAsia="zh-CN"/>
                    </w:rPr>
                    <w:t>环境影响评价咨询费</w:t>
                  </w:r>
                </w:p>
              </w:tc>
              <w:tc>
                <w:tcPr>
                  <w:tcW w:w="2581" w:type="dxa"/>
                  <w:noWrap/>
                  <w:tcMar>
                    <w:top w:w="15" w:type="dxa"/>
                    <w:left w:w="15" w:type="dxa"/>
                    <w:bottom w:w="0" w:type="dxa"/>
                    <w:right w:w="15" w:type="dxa"/>
                  </w:tcMar>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18" w:type="dxa"/>
                  <w:noWrap/>
                  <w:tcMar>
                    <w:top w:w="15" w:type="dxa"/>
                    <w:left w:w="15" w:type="dxa"/>
                    <w:bottom w:w="0" w:type="dxa"/>
                    <w:right w:w="15" w:type="dxa"/>
                  </w:tcMar>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7</w:t>
                  </w:r>
                </w:p>
              </w:tc>
              <w:tc>
                <w:tcPr>
                  <w:tcW w:w="2235" w:type="dxa"/>
                  <w:vMerge w:val="continue"/>
                  <w:noWrap/>
                  <w:tcMar>
                    <w:top w:w="15" w:type="dxa"/>
                    <w:left w:w="15" w:type="dxa"/>
                    <w:bottom w:w="0" w:type="dxa"/>
                    <w:right w:w="15" w:type="dxa"/>
                  </w:tcMar>
                  <w:vAlign w:val="center"/>
                </w:tcPr>
                <w:p>
                  <w:pPr>
                    <w:jc w:val="center"/>
                    <w:rPr>
                      <w:rFonts w:hint="eastAsia" w:asciiTheme="minorEastAsia" w:hAnsiTheme="minorEastAsia" w:eastAsiaTheme="minorEastAsia"/>
                      <w:color w:val="auto"/>
                      <w:szCs w:val="21"/>
                      <w:lang w:eastAsia="zh-CN"/>
                    </w:rPr>
                  </w:pPr>
                </w:p>
              </w:tc>
              <w:tc>
                <w:tcPr>
                  <w:tcW w:w="2565" w:type="dxa"/>
                  <w:noWrap/>
                  <w:tcMar>
                    <w:top w:w="15" w:type="dxa"/>
                    <w:left w:w="15" w:type="dxa"/>
                    <w:bottom w:w="0" w:type="dxa"/>
                    <w:right w:w="15" w:type="dxa"/>
                  </w:tcMar>
                  <w:vAlign w:val="center"/>
                </w:tcPr>
                <w:p>
                  <w:pPr>
                    <w:jc w:val="center"/>
                    <w:rPr>
                      <w:rFonts w:hint="eastAsia" w:cs="宋体" w:asciiTheme="minorEastAsia" w:hAnsiTheme="minorEastAsia" w:eastAsiaTheme="minorEastAsia"/>
                      <w:color w:val="auto"/>
                      <w:kern w:val="0"/>
                      <w:szCs w:val="21"/>
                      <w:lang w:eastAsia="zh-CN"/>
                    </w:rPr>
                  </w:pPr>
                  <w:r>
                    <w:rPr>
                      <w:rFonts w:hint="eastAsia" w:cs="宋体" w:asciiTheme="minorEastAsia" w:hAnsiTheme="minorEastAsia" w:eastAsiaTheme="minorEastAsia"/>
                      <w:color w:val="auto"/>
                      <w:kern w:val="0"/>
                      <w:szCs w:val="21"/>
                      <w:lang w:eastAsia="zh-CN"/>
                    </w:rPr>
                    <w:t>竣工环保验收调查咨询费</w:t>
                  </w:r>
                </w:p>
              </w:tc>
              <w:tc>
                <w:tcPr>
                  <w:tcW w:w="2581" w:type="dxa"/>
                  <w:noWrap/>
                  <w:tcMar>
                    <w:top w:w="15" w:type="dxa"/>
                    <w:left w:w="15" w:type="dxa"/>
                    <w:bottom w:w="0" w:type="dxa"/>
                    <w:right w:w="15" w:type="dxa"/>
                  </w:tcMar>
                  <w:vAlign w:val="center"/>
                </w:tcPr>
                <w:p>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jc w:val="center"/>
              </w:trPr>
              <w:tc>
                <w:tcPr>
                  <w:tcW w:w="5718" w:type="dxa"/>
                  <w:gridSpan w:val="3"/>
                  <w:noWrap/>
                  <w:tcMar>
                    <w:top w:w="15" w:type="dxa"/>
                    <w:left w:w="15" w:type="dxa"/>
                    <w:bottom w:w="0" w:type="dxa"/>
                    <w:right w:w="15" w:type="dxa"/>
                  </w:tcMar>
                  <w:vAlign w:val="center"/>
                </w:tcPr>
                <w:p>
                  <w:pPr>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合计</w:t>
                  </w:r>
                </w:p>
              </w:tc>
              <w:tc>
                <w:tcPr>
                  <w:tcW w:w="2581" w:type="dxa"/>
                  <w:noWrap/>
                  <w:tcMar>
                    <w:top w:w="15" w:type="dxa"/>
                    <w:left w:w="15" w:type="dxa"/>
                    <w:bottom w:w="0" w:type="dxa"/>
                    <w:right w:w="15" w:type="dxa"/>
                  </w:tcMar>
                  <w:vAlign w:val="center"/>
                </w:tcPr>
                <w:p>
                  <w:pPr>
                    <w:jc w:val="center"/>
                    <w:rPr>
                      <w:rFonts w:hint="default" w:cs="Arial Unicode MS" w:asciiTheme="minorEastAsia" w:hAnsiTheme="minorEastAsia" w:eastAsiaTheme="minorEastAsia"/>
                      <w:color w:val="auto"/>
                      <w:szCs w:val="21"/>
                      <w:lang w:val="en-US" w:eastAsia="zh-CN"/>
                    </w:rPr>
                  </w:pPr>
                  <w:r>
                    <w:rPr>
                      <w:rFonts w:hint="eastAsia" w:cs="Arial Unicode MS" w:asciiTheme="minorEastAsia" w:hAnsiTheme="minorEastAsia" w:eastAsiaTheme="minorEastAsia"/>
                      <w:color w:val="auto"/>
                      <w:szCs w:val="21"/>
                      <w:lang w:val="en-US" w:eastAsia="zh-CN"/>
                    </w:rPr>
                    <w:t>29.8</w:t>
                  </w:r>
                </w:p>
              </w:tc>
            </w:tr>
          </w:tbl>
          <w:p>
            <w:pPr>
              <w:pStyle w:val="21"/>
              <w:tabs>
                <w:tab w:val="left" w:pos="5130"/>
              </w:tabs>
              <w:spacing w:line="360" w:lineRule="auto"/>
              <w:ind w:firstLine="0" w:firstLineChars="0"/>
              <w:rPr>
                <w:rFonts w:asciiTheme="minorEastAsia" w:hAnsiTheme="minorEastAsia" w:eastAsiaTheme="minorEastAsia"/>
                <w:color w:val="auto"/>
              </w:rPr>
            </w:pPr>
          </w:p>
          <w:p>
            <w:pPr>
              <w:pStyle w:val="21"/>
              <w:tabs>
                <w:tab w:val="left" w:pos="5130"/>
              </w:tabs>
              <w:spacing w:line="360" w:lineRule="auto"/>
              <w:ind w:firstLine="0" w:firstLineChars="0"/>
              <w:rPr>
                <w:rFonts w:asciiTheme="minorEastAsia" w:hAnsiTheme="minorEastAsia" w:eastAsiaTheme="minorEastAsia"/>
                <w:color w:val="auto"/>
              </w:rPr>
            </w:pPr>
          </w:p>
        </w:tc>
      </w:tr>
    </w:tbl>
    <w:p>
      <w:pPr>
        <w:pStyle w:val="9"/>
        <w:spacing w:before="0" w:after="0" w:line="240" w:lineRule="auto"/>
        <w:jc w:val="both"/>
        <w:rPr>
          <w:rFonts w:hint="eastAsia" w:asciiTheme="minorEastAsia" w:hAnsiTheme="minorEastAsia" w:eastAsiaTheme="minorEastAsia"/>
          <w:b/>
          <w:color w:val="auto"/>
          <w:sz w:val="30"/>
          <w:szCs w:val="30"/>
          <w:lang w:eastAsia="zh-CN"/>
        </w:rPr>
      </w:pPr>
      <w:bookmarkStart w:id="37" w:name="_Toc173404858"/>
    </w:p>
    <w:p>
      <w:pPr>
        <w:rPr>
          <w:rFonts w:hint="eastAsia" w:asciiTheme="minorEastAsia" w:hAnsiTheme="minorEastAsia" w:eastAsiaTheme="minorEastAsia"/>
          <w:b/>
          <w:color w:val="auto"/>
          <w:sz w:val="30"/>
          <w:szCs w:val="30"/>
          <w:lang w:eastAsia="zh-CN"/>
        </w:rPr>
      </w:pPr>
    </w:p>
    <w:p>
      <w:pPr>
        <w:pStyle w:val="9"/>
        <w:spacing w:before="0" w:after="0" w:line="240" w:lineRule="auto"/>
        <w:jc w:val="both"/>
        <w:rPr>
          <w:rFonts w:hint="eastAsia" w:asciiTheme="minorEastAsia" w:hAnsiTheme="minorEastAsia" w:eastAsiaTheme="minorEastAsia"/>
          <w:b/>
          <w:color w:val="auto"/>
          <w:sz w:val="30"/>
          <w:szCs w:val="30"/>
          <w:lang w:eastAsia="zh-CN"/>
        </w:rPr>
      </w:pPr>
      <w:r>
        <w:rPr>
          <w:rFonts w:hint="eastAsia" w:asciiTheme="minorEastAsia" w:hAnsiTheme="minorEastAsia" w:eastAsiaTheme="minorEastAsia"/>
          <w:b/>
          <w:color w:val="auto"/>
          <w:sz w:val="30"/>
          <w:szCs w:val="30"/>
          <w:lang w:eastAsia="zh-CN"/>
        </w:rPr>
        <w:t>十、</w:t>
      </w:r>
      <w:r>
        <w:rPr>
          <w:rFonts w:hint="eastAsia" w:asciiTheme="minorEastAsia" w:hAnsiTheme="minorEastAsia" w:eastAsiaTheme="minorEastAsia"/>
          <w:b/>
          <w:color w:val="auto"/>
          <w:sz w:val="30"/>
          <w:szCs w:val="30"/>
        </w:rPr>
        <w:t>环境管理</w:t>
      </w:r>
    </w:p>
    <w:tbl>
      <w:tblPr>
        <w:tblStyle w:val="27"/>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77" w:type="dxa"/>
            <w:vAlign w:val="top"/>
          </w:tcPr>
          <w:p>
            <w:pPr>
              <w:keepNext/>
              <w:keepLines/>
              <w:widowControl w:val="0"/>
              <w:snapToGrid w:val="0"/>
              <w:spacing w:before="0" w:after="0" w:line="360" w:lineRule="auto"/>
              <w:ind w:left="0" w:leftChars="0" w:firstLine="0" w:firstLineChars="0"/>
              <w:jc w:val="both"/>
              <w:outlineLvl w:val="1"/>
              <w:rPr>
                <w:rFonts w:ascii="宋体" w:hAnsi="宋体" w:eastAsia="宋体" w:cs="Times New Roman"/>
                <w:b/>
                <w:bCs/>
                <w:color w:val="auto"/>
                <w:kern w:val="2"/>
                <w:sz w:val="28"/>
                <w:szCs w:val="28"/>
                <w:lang w:val="en-US" w:eastAsia="zh-CN" w:bidi="ar-SA"/>
              </w:rPr>
            </w:pPr>
            <w:bookmarkStart w:id="38" w:name="_Toc466966219"/>
            <w:bookmarkStart w:id="39" w:name="_Toc451762195"/>
            <w:bookmarkStart w:id="40" w:name="_Toc451762043"/>
            <w:r>
              <w:rPr>
                <w:rFonts w:hint="eastAsia" w:ascii="宋体" w:hAnsi="宋体" w:cs="Times New Roman"/>
                <w:b/>
                <w:bCs/>
                <w:color w:val="auto"/>
                <w:kern w:val="2"/>
                <w:sz w:val="28"/>
                <w:szCs w:val="28"/>
                <w:lang w:val="en-US" w:eastAsia="zh-CN" w:bidi="ar-SA"/>
              </w:rPr>
              <w:t>10.1</w:t>
            </w:r>
            <w:r>
              <w:rPr>
                <w:rFonts w:hint="eastAsia" w:ascii="宋体" w:hAnsi="宋体" w:eastAsia="宋体" w:cs="Times New Roman"/>
                <w:b/>
                <w:bCs/>
                <w:color w:val="auto"/>
                <w:kern w:val="2"/>
                <w:sz w:val="28"/>
                <w:szCs w:val="28"/>
                <w:lang w:val="en-US" w:eastAsia="zh-CN" w:bidi="ar-SA"/>
              </w:rPr>
              <w:t>环境管理计划</w:t>
            </w:r>
            <w:bookmarkEnd w:id="38"/>
            <w:bookmarkEnd w:id="39"/>
            <w:bookmarkEnd w:id="40"/>
          </w:p>
          <w:p>
            <w:pPr>
              <w:keepNext/>
              <w:keepLines/>
              <w:widowControl w:val="0"/>
              <w:adjustRightInd w:val="0"/>
              <w:snapToGrid w:val="0"/>
              <w:spacing w:before="0" w:after="0" w:line="360" w:lineRule="auto"/>
              <w:ind w:left="0" w:leftChars="0" w:firstLine="482" w:firstLineChars="200"/>
              <w:jc w:val="both"/>
              <w:outlineLvl w:val="2"/>
              <w:rPr>
                <w:rFonts w:ascii="宋体" w:hAnsi="宋体" w:eastAsia="宋体" w:cs="Times New Roman"/>
                <w:b/>
                <w:bCs/>
                <w:color w:val="auto"/>
                <w:kern w:val="2"/>
                <w:sz w:val="24"/>
                <w:szCs w:val="24"/>
                <w:lang w:val="en-US" w:eastAsia="zh-CN" w:bidi="ar-SA"/>
              </w:rPr>
            </w:pPr>
            <w:bookmarkStart w:id="41" w:name="_Toc451762044"/>
            <w:bookmarkStart w:id="42" w:name="_Toc466966220"/>
            <w:bookmarkStart w:id="43" w:name="_Toc451762196"/>
            <w:r>
              <w:rPr>
                <w:rFonts w:hint="eastAsia" w:ascii="宋体" w:hAnsi="宋体" w:cs="Times New Roman"/>
                <w:b/>
                <w:bCs/>
                <w:color w:val="auto"/>
                <w:kern w:val="2"/>
                <w:sz w:val="24"/>
                <w:szCs w:val="24"/>
                <w:lang w:val="en-US" w:eastAsia="zh-CN" w:bidi="ar-SA"/>
              </w:rPr>
              <w:t>10.1.1</w:t>
            </w:r>
            <w:r>
              <w:rPr>
                <w:rFonts w:hint="eastAsia" w:ascii="宋体" w:hAnsi="宋体" w:eastAsia="宋体" w:cs="Times New Roman"/>
                <w:b/>
                <w:bCs/>
                <w:color w:val="auto"/>
                <w:kern w:val="2"/>
                <w:sz w:val="24"/>
                <w:szCs w:val="24"/>
                <w:lang w:val="en-US" w:eastAsia="zh-CN" w:bidi="ar-SA"/>
              </w:rPr>
              <w:t>环境管理目的</w:t>
            </w:r>
            <w:bookmarkEnd w:id="41"/>
            <w:bookmarkEnd w:id="42"/>
            <w:bookmarkEnd w:id="43"/>
          </w:p>
          <w:p>
            <w:pPr>
              <w:autoSpaceDE w:val="0"/>
              <w:autoSpaceDN w:val="0"/>
              <w:adjustRightInd w:val="0"/>
              <w:snapToGrid w:val="0"/>
              <w:spacing w:line="360" w:lineRule="auto"/>
              <w:ind w:firstLine="480" w:firstLineChars="200"/>
              <w:jc w:val="left"/>
              <w:rPr>
                <w:rFonts w:ascii="宋体" w:hAnsi="宋体" w:eastAsia="宋体" w:cs="Times New Roman"/>
                <w:color w:val="auto"/>
                <w:sz w:val="24"/>
              </w:rPr>
            </w:pPr>
            <w:r>
              <w:rPr>
                <w:rFonts w:hint="eastAsia" w:ascii="宋体" w:hAnsi="宋体" w:eastAsia="宋体" w:cs="宋体"/>
                <w:color w:val="auto"/>
                <w:kern w:val="0"/>
                <w:sz w:val="24"/>
              </w:rPr>
              <w:t>本</w:t>
            </w:r>
            <w:r>
              <w:rPr>
                <w:rFonts w:hint="eastAsia" w:ascii="宋体" w:hAnsi="宋体" w:cs="宋体"/>
                <w:color w:val="auto"/>
                <w:kern w:val="0"/>
                <w:sz w:val="24"/>
                <w:lang w:eastAsia="zh-CN"/>
              </w:rPr>
              <w:t>项目</w:t>
            </w:r>
            <w:r>
              <w:rPr>
                <w:rFonts w:hint="eastAsia" w:ascii="宋体" w:hAnsi="宋体" w:eastAsia="宋体" w:cs="宋体"/>
                <w:color w:val="auto"/>
                <w:kern w:val="0"/>
                <w:sz w:val="24"/>
              </w:rPr>
              <w:t>的建设符合国家经济建设和环境建设同时设计、同时施工和同时投产的</w:t>
            </w:r>
            <w:r>
              <w:rPr>
                <w:rFonts w:ascii="宋体" w:hAnsi="宋体" w:eastAsia="宋体" w:cs="TimesNewRomanPSMT"/>
                <w:color w:val="auto"/>
                <w:kern w:val="0"/>
                <w:sz w:val="24"/>
              </w:rPr>
              <w:t>“</w:t>
            </w:r>
            <w:r>
              <w:rPr>
                <w:rFonts w:hint="eastAsia" w:ascii="宋体" w:hAnsi="宋体" w:eastAsia="宋体" w:cs="宋体"/>
                <w:color w:val="auto"/>
                <w:kern w:val="0"/>
                <w:sz w:val="24"/>
              </w:rPr>
              <w:t>三同时</w:t>
            </w:r>
            <w:r>
              <w:rPr>
                <w:rFonts w:ascii="宋体" w:hAnsi="宋体" w:eastAsia="宋体" w:cs="TimesNewRomanPSMT"/>
                <w:color w:val="auto"/>
                <w:kern w:val="0"/>
                <w:sz w:val="24"/>
              </w:rPr>
              <w:t>”</w:t>
            </w:r>
            <w:r>
              <w:rPr>
                <w:rFonts w:hint="eastAsia" w:ascii="宋体" w:hAnsi="宋体" w:eastAsia="宋体" w:cs="宋体"/>
                <w:color w:val="auto"/>
                <w:kern w:val="0"/>
                <w:sz w:val="24"/>
              </w:rPr>
              <w:t>原则，为环保措施的落实及监督、为项目环境保护审批及环境保护竣工验收提供依据。通过环境管理计划的实施，将拟建</w:t>
            </w:r>
            <w:r>
              <w:rPr>
                <w:rFonts w:hint="eastAsia" w:ascii="宋体" w:hAnsi="宋体" w:cs="宋体"/>
                <w:color w:val="auto"/>
                <w:kern w:val="0"/>
                <w:sz w:val="24"/>
                <w:lang w:eastAsia="zh-CN"/>
              </w:rPr>
              <w:t>项目</w:t>
            </w:r>
            <w:r>
              <w:rPr>
                <w:rFonts w:hint="eastAsia" w:ascii="宋体" w:hAnsi="宋体" w:eastAsia="宋体" w:cs="宋体"/>
                <w:color w:val="auto"/>
                <w:kern w:val="0"/>
                <w:sz w:val="24"/>
              </w:rPr>
              <w:t>对</w:t>
            </w:r>
            <w:r>
              <w:rPr>
                <w:rFonts w:hint="eastAsia" w:ascii="宋体" w:hAnsi="宋体" w:cs="宋体"/>
                <w:color w:val="auto"/>
                <w:kern w:val="0"/>
                <w:sz w:val="24"/>
                <w:lang w:eastAsia="zh-CN"/>
              </w:rPr>
              <w:t>周边</w:t>
            </w:r>
            <w:r>
              <w:rPr>
                <w:rFonts w:hint="eastAsia" w:ascii="宋体" w:hAnsi="宋体" w:eastAsia="宋体" w:cs="宋体"/>
                <w:color w:val="auto"/>
                <w:kern w:val="0"/>
                <w:sz w:val="24"/>
              </w:rPr>
              <w:t>环境带来的不利影响减少至最低程度，使该项目的经济效益和环境效益得以协调发展。</w:t>
            </w:r>
          </w:p>
          <w:p>
            <w:pPr>
              <w:keepNext/>
              <w:keepLines/>
              <w:widowControl w:val="0"/>
              <w:adjustRightInd w:val="0"/>
              <w:snapToGrid w:val="0"/>
              <w:spacing w:before="0" w:after="0" w:line="360" w:lineRule="auto"/>
              <w:ind w:left="0" w:leftChars="0" w:firstLine="482" w:firstLineChars="200"/>
              <w:jc w:val="both"/>
              <w:outlineLvl w:val="2"/>
              <w:rPr>
                <w:rFonts w:ascii="宋体" w:hAnsi="宋体" w:eastAsia="宋体" w:cs="Times New Roman"/>
                <w:b/>
                <w:bCs/>
                <w:color w:val="auto"/>
                <w:kern w:val="2"/>
                <w:sz w:val="24"/>
                <w:szCs w:val="24"/>
                <w:lang w:val="en-US" w:eastAsia="zh-CN" w:bidi="ar-SA"/>
              </w:rPr>
            </w:pPr>
            <w:bookmarkStart w:id="44" w:name="_Toc302296412"/>
            <w:bookmarkStart w:id="45" w:name="_Toc302296795"/>
            <w:bookmarkStart w:id="46" w:name="_Toc143085503"/>
            <w:bookmarkStart w:id="47" w:name="_Toc451762197"/>
            <w:bookmarkStart w:id="48" w:name="_Toc466966221"/>
            <w:bookmarkStart w:id="49" w:name="_Toc451762045"/>
            <w:bookmarkStart w:id="50" w:name="_Toc325216170"/>
            <w:r>
              <w:rPr>
                <w:rFonts w:hint="eastAsia" w:ascii="宋体" w:hAnsi="宋体" w:cs="Times New Roman"/>
                <w:b/>
                <w:bCs/>
                <w:color w:val="auto"/>
                <w:kern w:val="2"/>
                <w:sz w:val="24"/>
                <w:szCs w:val="24"/>
                <w:lang w:val="en-US" w:eastAsia="zh-CN" w:bidi="ar-SA"/>
              </w:rPr>
              <w:t>10.1.2</w:t>
            </w:r>
            <w:r>
              <w:rPr>
                <w:rFonts w:ascii="宋体" w:hAnsi="宋体" w:eastAsia="宋体" w:cs="Times New Roman"/>
                <w:b/>
                <w:bCs/>
                <w:color w:val="auto"/>
                <w:kern w:val="2"/>
                <w:sz w:val="24"/>
                <w:szCs w:val="24"/>
                <w:lang w:val="en-US" w:eastAsia="zh-CN" w:bidi="ar-SA"/>
              </w:rPr>
              <w:t>环境</w:t>
            </w:r>
            <w:bookmarkEnd w:id="44"/>
            <w:bookmarkEnd w:id="45"/>
            <w:bookmarkEnd w:id="46"/>
            <w:r>
              <w:rPr>
                <w:rFonts w:hint="eastAsia" w:ascii="宋体" w:hAnsi="宋体" w:eastAsia="宋体" w:cs="Times New Roman"/>
                <w:b/>
                <w:bCs/>
                <w:color w:val="auto"/>
                <w:kern w:val="2"/>
                <w:sz w:val="24"/>
                <w:szCs w:val="24"/>
                <w:lang w:val="en-US" w:eastAsia="zh-CN" w:bidi="ar-SA"/>
              </w:rPr>
              <w:t>管理机构及职责</w:t>
            </w:r>
            <w:bookmarkEnd w:id="47"/>
            <w:bookmarkEnd w:id="48"/>
            <w:bookmarkEnd w:id="49"/>
            <w:bookmarkEnd w:id="50"/>
          </w:p>
          <w:p>
            <w:pPr>
              <w:autoSpaceDE w:val="0"/>
              <w:autoSpaceDN w:val="0"/>
              <w:adjustRightInd w:val="0"/>
              <w:snapToGrid w:val="0"/>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本建设项目环境管理的具体实施单位</w:t>
            </w:r>
            <w:r>
              <w:rPr>
                <w:rFonts w:hint="eastAsia" w:ascii="宋体" w:hAnsi="宋体" w:cs="宋体"/>
                <w:color w:val="auto"/>
                <w:kern w:val="0"/>
                <w:sz w:val="24"/>
                <w:lang w:eastAsia="zh-CN"/>
              </w:rPr>
              <w:t>和</w:t>
            </w:r>
            <w:r>
              <w:rPr>
                <w:rFonts w:hint="eastAsia" w:ascii="宋体" w:hAnsi="宋体" w:eastAsia="宋体" w:cs="宋体"/>
                <w:color w:val="auto"/>
                <w:kern w:val="0"/>
                <w:sz w:val="24"/>
              </w:rPr>
              <w:t>建设单位为</w:t>
            </w:r>
            <w:r>
              <w:rPr>
                <w:rFonts w:hint="eastAsia" w:asciiTheme="minorEastAsia" w:hAnsiTheme="minorEastAsia" w:eastAsiaTheme="minorEastAsia" w:cstheme="minorEastAsia"/>
                <w:color w:val="auto"/>
                <w:sz w:val="24"/>
                <w:szCs w:val="24"/>
                <w:lang w:eastAsia="zh-CN"/>
              </w:rPr>
              <w:t>城步苗族自治县城乡污水处理建设项目指挥部</w:t>
            </w:r>
            <w:r>
              <w:rPr>
                <w:rFonts w:hint="eastAsia" w:ascii="宋体" w:hAnsi="宋体" w:eastAsia="宋体" w:cs="宋体"/>
                <w:color w:val="auto"/>
                <w:kern w:val="0"/>
                <w:sz w:val="24"/>
              </w:rPr>
              <w:t>。由于本项目建设期较短，且影响较小，因此，本项目环境管理主要为施工期环境管理。</w:t>
            </w:r>
            <w:r>
              <w:rPr>
                <w:rFonts w:hint="eastAsia" w:asciiTheme="minorEastAsia" w:hAnsiTheme="minorEastAsia" w:eastAsiaTheme="minorEastAsia" w:cstheme="minorEastAsia"/>
                <w:color w:val="auto"/>
                <w:sz w:val="24"/>
                <w:szCs w:val="24"/>
                <w:lang w:eastAsia="zh-CN"/>
              </w:rPr>
              <w:t>建设单位</w:t>
            </w:r>
            <w:r>
              <w:rPr>
                <w:rFonts w:hint="eastAsia" w:ascii="宋体" w:hAnsi="宋体" w:eastAsia="宋体" w:cs="宋体"/>
                <w:color w:val="auto"/>
                <w:kern w:val="0"/>
                <w:sz w:val="24"/>
              </w:rPr>
              <w:t>应明确负责本建设项目环境保护工作的人员，并及早介入并承担起协调解决该工程建设期所出现的环境问题。施工期环境管理机构职责：</w:t>
            </w:r>
          </w:p>
          <w:p>
            <w:pPr>
              <w:autoSpaceDE w:val="0"/>
              <w:autoSpaceDN w:val="0"/>
              <w:adjustRightInd w:val="0"/>
              <w:snapToGrid w:val="0"/>
              <w:spacing w:line="360" w:lineRule="auto"/>
              <w:ind w:firstLine="480" w:firstLineChars="200"/>
              <w:jc w:val="left"/>
              <w:rPr>
                <w:rFonts w:ascii="宋体" w:hAnsi="宋体" w:eastAsia="宋体" w:cs="宋体"/>
                <w:color w:val="auto"/>
                <w:kern w:val="0"/>
                <w:sz w:val="24"/>
              </w:rPr>
            </w:pPr>
            <w:r>
              <w:rPr>
                <w:rFonts w:hint="eastAsia" w:ascii="宋体" w:hAnsi="宋体" w:eastAsia="宋体" w:cs="新宋体"/>
                <w:color w:val="auto"/>
                <w:kern w:val="0"/>
                <w:sz w:val="24"/>
              </w:rPr>
              <w:t>①</w:t>
            </w:r>
            <w:r>
              <w:rPr>
                <w:rFonts w:hint="eastAsia" w:ascii="宋体" w:hAnsi="宋体" w:eastAsia="宋体" w:cs="宋体"/>
                <w:color w:val="auto"/>
                <w:kern w:val="0"/>
                <w:sz w:val="24"/>
              </w:rPr>
              <w:t>根据国家有关的施工管理条例和操作规范，结合本工程的具体施工计划和本报告提出的污染防治措施，制定有针对性的环境保护管理办法和详细的环保管理计划，特别是制定和实施工程承包商的环境知识培训。</w:t>
            </w:r>
          </w:p>
          <w:p>
            <w:pPr>
              <w:autoSpaceDE w:val="0"/>
              <w:autoSpaceDN w:val="0"/>
              <w:adjustRightInd w:val="0"/>
              <w:snapToGrid w:val="0"/>
              <w:spacing w:line="360" w:lineRule="auto"/>
              <w:ind w:firstLine="480" w:firstLineChars="200"/>
              <w:jc w:val="left"/>
              <w:rPr>
                <w:rFonts w:ascii="宋体" w:hAnsi="宋体" w:eastAsia="宋体" w:cs="宋体"/>
                <w:color w:val="auto"/>
                <w:kern w:val="0"/>
                <w:sz w:val="24"/>
              </w:rPr>
            </w:pPr>
            <w:r>
              <w:rPr>
                <w:rFonts w:hint="eastAsia" w:ascii="宋体" w:hAnsi="宋体" w:eastAsia="宋体" w:cs="新宋体"/>
                <w:color w:val="auto"/>
                <w:kern w:val="0"/>
                <w:sz w:val="24"/>
              </w:rPr>
              <w:t>②</w:t>
            </w:r>
            <w:r>
              <w:rPr>
                <w:rFonts w:hint="eastAsia" w:ascii="宋体" w:hAnsi="宋体" w:eastAsia="宋体" w:cs="宋体"/>
                <w:color w:val="auto"/>
                <w:kern w:val="0"/>
                <w:sz w:val="24"/>
              </w:rPr>
              <w:t>定期对施工现场进行检查，监督施工单位对环境保护管理办法的执行情况，及时制止和纠正不符合管理办法的施工行为。</w:t>
            </w:r>
          </w:p>
          <w:p>
            <w:pPr>
              <w:autoSpaceDE w:val="0"/>
              <w:autoSpaceDN w:val="0"/>
              <w:adjustRightInd w:val="0"/>
              <w:snapToGrid w:val="0"/>
              <w:spacing w:line="360" w:lineRule="auto"/>
              <w:ind w:firstLine="480" w:firstLineChars="200"/>
              <w:jc w:val="left"/>
              <w:rPr>
                <w:rFonts w:ascii="宋体" w:hAnsi="宋体" w:eastAsia="宋体" w:cs="宋体"/>
                <w:color w:val="auto"/>
                <w:kern w:val="0"/>
                <w:sz w:val="24"/>
              </w:rPr>
            </w:pPr>
            <w:r>
              <w:rPr>
                <w:rFonts w:hint="eastAsia" w:ascii="宋体" w:hAnsi="宋体" w:eastAsia="宋体" w:cs="新宋体"/>
                <w:color w:val="auto"/>
                <w:kern w:val="0"/>
                <w:sz w:val="24"/>
              </w:rPr>
              <w:t>③</w:t>
            </w:r>
            <w:r>
              <w:rPr>
                <w:rFonts w:hint="eastAsia" w:ascii="宋体" w:hAnsi="宋体" w:eastAsia="宋体" w:cs="宋体"/>
                <w:color w:val="auto"/>
                <w:kern w:val="0"/>
                <w:sz w:val="24"/>
              </w:rPr>
              <w:t>调查、处理施工过程中出现的扰民或污染问题。</w:t>
            </w:r>
          </w:p>
          <w:p>
            <w:pPr>
              <w:autoSpaceDE w:val="0"/>
              <w:autoSpaceDN w:val="0"/>
              <w:adjustRightInd w:val="0"/>
              <w:snapToGrid w:val="0"/>
              <w:spacing w:line="360" w:lineRule="auto"/>
              <w:ind w:firstLine="480" w:firstLineChars="200"/>
              <w:jc w:val="left"/>
              <w:rPr>
                <w:rFonts w:ascii="宋体" w:hAnsi="宋体" w:eastAsia="宋体" w:cs="宋体"/>
                <w:color w:val="auto"/>
                <w:kern w:val="0"/>
                <w:sz w:val="24"/>
              </w:rPr>
            </w:pPr>
            <w:r>
              <w:rPr>
                <w:rFonts w:hint="eastAsia" w:ascii="宋体" w:hAnsi="宋体" w:eastAsia="宋体" w:cs="新宋体"/>
                <w:color w:val="auto"/>
                <w:kern w:val="0"/>
                <w:sz w:val="24"/>
              </w:rPr>
              <w:t>④</w:t>
            </w:r>
            <w:r>
              <w:rPr>
                <w:rFonts w:hint="eastAsia" w:ascii="宋体" w:hAnsi="宋体" w:eastAsia="宋体" w:cs="宋体"/>
                <w:color w:val="auto"/>
                <w:kern w:val="0"/>
                <w:sz w:val="24"/>
              </w:rPr>
              <w:t>向当地环境保护行政主管部门提交环境管理阶段报告。</w:t>
            </w:r>
          </w:p>
          <w:p>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新宋体"/>
                <w:color w:val="auto"/>
                <w:kern w:val="0"/>
                <w:sz w:val="24"/>
              </w:rPr>
              <w:t>⑤</w:t>
            </w:r>
            <w:r>
              <w:rPr>
                <w:rFonts w:hint="eastAsia" w:ascii="宋体" w:hAnsi="宋体" w:eastAsia="宋体" w:cs="宋体"/>
                <w:color w:val="auto"/>
                <w:kern w:val="0"/>
                <w:sz w:val="24"/>
              </w:rPr>
              <w:t>为有效地控制工程施工期间的环境污染，项目在建设施工阶段，不但要对工程的施工质量、进度进行管理，同时必须对施工的文明程度。环境影响减缓措施的落实情况，以及环境保护方面合同条款的执行情况进行监督检查。</w:t>
            </w:r>
          </w:p>
          <w:p>
            <w:pPr>
              <w:keepNext/>
              <w:keepLines/>
              <w:widowControl w:val="0"/>
              <w:adjustRightInd w:val="0"/>
              <w:snapToGrid w:val="0"/>
              <w:spacing w:before="0" w:after="0" w:line="360" w:lineRule="auto"/>
              <w:ind w:left="0" w:leftChars="0" w:firstLine="482" w:firstLineChars="200"/>
              <w:jc w:val="both"/>
              <w:outlineLvl w:val="2"/>
              <w:rPr>
                <w:rFonts w:hint="eastAsia" w:ascii="宋体" w:hAnsi="宋体" w:cs="Times New Roman"/>
                <w:b/>
                <w:bCs/>
                <w:color w:val="auto"/>
                <w:kern w:val="2"/>
                <w:sz w:val="24"/>
                <w:szCs w:val="24"/>
                <w:lang w:val="en-US" w:eastAsia="zh-CN" w:bidi="ar-SA"/>
              </w:rPr>
            </w:pPr>
            <w:r>
              <w:rPr>
                <w:rFonts w:hint="eastAsia" w:ascii="宋体" w:hAnsi="宋体" w:cs="Times New Roman"/>
                <w:b/>
                <w:bCs/>
                <w:color w:val="auto"/>
                <w:kern w:val="2"/>
                <w:sz w:val="24"/>
                <w:szCs w:val="24"/>
                <w:lang w:val="en-US" w:eastAsia="zh-CN" w:bidi="ar-SA"/>
              </w:rPr>
              <w:t>10.1.3施工期环境管理计划</w:t>
            </w:r>
          </w:p>
          <w:p>
            <w:pPr>
              <w:snapToGrid w:val="0"/>
              <w:spacing w:line="360" w:lineRule="auto"/>
              <w:ind w:firstLine="480" w:firstLineChars="200"/>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rPr>
              <w:t>为使本项目环境问题能及时得到落实，</w:t>
            </w:r>
            <w:r>
              <w:rPr>
                <w:rFonts w:hint="eastAsia" w:asciiTheme="minorEastAsia" w:hAnsiTheme="minorEastAsia" w:eastAsiaTheme="minorEastAsia"/>
                <w:color w:val="auto"/>
                <w:kern w:val="0"/>
                <w:sz w:val="24"/>
                <w:highlight w:val="none"/>
              </w:rPr>
              <w:t>特制定本项目工程管理计划，见表</w:t>
            </w:r>
            <w:r>
              <w:rPr>
                <w:rFonts w:hint="eastAsia" w:cs="TimesNewRomanPSMT" w:asciiTheme="minorEastAsia" w:hAnsiTheme="minorEastAsia" w:eastAsiaTheme="minorEastAsia"/>
                <w:color w:val="auto"/>
                <w:kern w:val="0"/>
                <w:sz w:val="24"/>
                <w:highlight w:val="none"/>
              </w:rPr>
              <w:t>1</w:t>
            </w:r>
            <w:r>
              <w:rPr>
                <w:rFonts w:hint="eastAsia" w:cs="TimesNewRomanPSMT" w:asciiTheme="minorEastAsia" w:hAnsiTheme="minorEastAsia" w:eastAsiaTheme="minorEastAsia"/>
                <w:color w:val="auto"/>
                <w:kern w:val="0"/>
                <w:sz w:val="24"/>
                <w:highlight w:val="none"/>
                <w:lang w:val="en-US" w:eastAsia="zh-CN"/>
              </w:rPr>
              <w:t>0-1</w:t>
            </w:r>
            <w:r>
              <w:rPr>
                <w:rFonts w:hint="eastAsia" w:asciiTheme="minorEastAsia" w:hAnsiTheme="minorEastAsia" w:eastAsiaTheme="minorEastAsia"/>
                <w:color w:val="auto"/>
                <w:kern w:val="0"/>
                <w:sz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240" w:lineRule="atLeast"/>
              <w:ind w:firstLine="482" w:firstLineChars="200"/>
              <w:jc w:val="center"/>
              <w:textAlignment w:val="auto"/>
              <w:rPr>
                <w:rFonts w:ascii="宋体" w:hAnsi="宋体" w:cs="宋体"/>
                <w:b/>
                <w:color w:val="auto"/>
                <w:kern w:val="0"/>
                <w:sz w:val="22"/>
                <w:szCs w:val="22"/>
                <w:highlight w:val="none"/>
              </w:rPr>
            </w:pPr>
            <w:r>
              <w:rPr>
                <w:rFonts w:hint="eastAsia" w:ascii="宋体" w:hAnsi="宋体" w:cs="宋体"/>
                <w:b/>
                <w:color w:val="auto"/>
                <w:kern w:val="0"/>
                <w:sz w:val="24"/>
                <w:szCs w:val="24"/>
                <w:highlight w:val="none"/>
              </w:rPr>
              <w:t>表</w:t>
            </w:r>
            <w:r>
              <w:rPr>
                <w:rFonts w:hint="eastAsia" w:ascii="宋体" w:hAnsi="宋体" w:cs="宋体"/>
                <w:b/>
                <w:color w:val="auto"/>
                <w:kern w:val="0"/>
                <w:sz w:val="24"/>
                <w:szCs w:val="24"/>
                <w:highlight w:val="none"/>
                <w:lang w:val="en-US" w:eastAsia="zh-CN"/>
              </w:rPr>
              <w:t>10-1</w:t>
            </w:r>
            <w:r>
              <w:rPr>
                <w:rFonts w:ascii="宋体" w:hAnsi="宋体" w:cs="宋体"/>
                <w:b/>
                <w:color w:val="auto"/>
                <w:kern w:val="0"/>
                <w:sz w:val="24"/>
                <w:szCs w:val="24"/>
                <w:highlight w:val="none"/>
              </w:rPr>
              <w:t xml:space="preserve"> </w:t>
            </w:r>
            <w:r>
              <w:rPr>
                <w:rFonts w:hint="eastAsia" w:ascii="宋体" w:hAnsi="宋体" w:cs="宋体"/>
                <w:b/>
                <w:color w:val="auto"/>
                <w:kern w:val="0"/>
                <w:sz w:val="24"/>
                <w:szCs w:val="24"/>
                <w:highlight w:val="none"/>
              </w:rPr>
              <w:t xml:space="preserve">  施工期工程环境管理计划</w:t>
            </w:r>
          </w:p>
          <w:tbl>
            <w:tblPr>
              <w:tblStyle w:val="26"/>
              <w:tblW w:w="8912" w:type="dxa"/>
              <w:tblInd w:w="-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161"/>
              <w:gridCol w:w="6265"/>
              <w:gridCol w:w="640"/>
              <w:gridCol w:w="84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1161" w:type="dxa"/>
                  <w:tcBorders>
                    <w:tl2br w:val="nil"/>
                    <w:tr2bl w:val="nil"/>
                  </w:tcBorders>
                  <w:vAlign w:val="center"/>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ascii="宋体" w:hAnsi="宋体"/>
                      <w:b w:val="0"/>
                      <w:bCs/>
                      <w:color w:val="auto"/>
                      <w:kern w:val="0"/>
                      <w:sz w:val="21"/>
                      <w:szCs w:val="21"/>
                      <w:highlight w:val="none"/>
                    </w:rPr>
                  </w:pPr>
                  <w:r>
                    <w:rPr>
                      <w:rFonts w:hint="eastAsia" w:ascii="宋体" w:hAnsi="宋体"/>
                      <w:b w:val="0"/>
                      <w:bCs/>
                      <w:color w:val="auto"/>
                      <w:kern w:val="0"/>
                      <w:sz w:val="21"/>
                      <w:szCs w:val="21"/>
                      <w:highlight w:val="none"/>
                    </w:rPr>
                    <w:t>内容</w:t>
                  </w:r>
                </w:p>
              </w:tc>
              <w:tc>
                <w:tcPr>
                  <w:tcW w:w="6265" w:type="dxa"/>
                  <w:tcBorders>
                    <w:tl2br w:val="nil"/>
                    <w:tr2bl w:val="nil"/>
                  </w:tcBorders>
                  <w:vAlign w:val="center"/>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ascii="宋体" w:hAnsi="宋体"/>
                      <w:b w:val="0"/>
                      <w:bCs/>
                      <w:color w:val="auto"/>
                      <w:kern w:val="0"/>
                      <w:sz w:val="21"/>
                      <w:szCs w:val="21"/>
                      <w:highlight w:val="none"/>
                    </w:rPr>
                  </w:pPr>
                  <w:r>
                    <w:rPr>
                      <w:rFonts w:hint="eastAsia" w:ascii="宋体" w:hAnsi="宋体"/>
                      <w:b w:val="0"/>
                      <w:bCs/>
                      <w:color w:val="auto"/>
                      <w:kern w:val="0"/>
                      <w:sz w:val="21"/>
                      <w:szCs w:val="21"/>
                      <w:highlight w:val="none"/>
                    </w:rPr>
                    <w:t>减缓措施</w:t>
                  </w:r>
                </w:p>
              </w:tc>
              <w:tc>
                <w:tcPr>
                  <w:tcW w:w="640" w:type="dxa"/>
                  <w:tcBorders>
                    <w:tl2br w:val="nil"/>
                    <w:tr2bl w:val="nil"/>
                  </w:tcBorders>
                  <w:vAlign w:val="center"/>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b w:val="0"/>
                      <w:bCs/>
                      <w:color w:val="auto"/>
                      <w:kern w:val="0"/>
                      <w:sz w:val="21"/>
                      <w:szCs w:val="21"/>
                      <w:highlight w:val="none"/>
                    </w:rPr>
                  </w:pPr>
                  <w:r>
                    <w:rPr>
                      <w:rFonts w:hint="eastAsia"/>
                      <w:b w:val="0"/>
                      <w:bCs/>
                      <w:color w:val="auto"/>
                      <w:kern w:val="0"/>
                      <w:sz w:val="21"/>
                      <w:szCs w:val="21"/>
                      <w:highlight w:val="none"/>
                    </w:rPr>
                    <w:t>实施机构</w:t>
                  </w:r>
                </w:p>
              </w:tc>
              <w:tc>
                <w:tcPr>
                  <w:tcW w:w="846" w:type="dxa"/>
                  <w:tcBorders>
                    <w:tl2br w:val="nil"/>
                    <w:tr2bl w:val="nil"/>
                  </w:tcBorders>
                  <w:vAlign w:val="center"/>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b w:val="0"/>
                      <w:bCs/>
                      <w:color w:val="auto"/>
                      <w:kern w:val="0"/>
                      <w:sz w:val="21"/>
                      <w:szCs w:val="21"/>
                      <w:highlight w:val="none"/>
                    </w:rPr>
                  </w:pPr>
                  <w:r>
                    <w:rPr>
                      <w:rFonts w:hint="eastAsia"/>
                      <w:b w:val="0"/>
                      <w:bCs/>
                      <w:color w:val="auto"/>
                      <w:kern w:val="0"/>
                      <w:sz w:val="21"/>
                      <w:szCs w:val="21"/>
                      <w:highlight w:val="none"/>
                    </w:rPr>
                    <w:t>监督机构</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1161" w:type="dxa"/>
                  <w:tcBorders>
                    <w:tl2br w:val="nil"/>
                    <w:tr2bl w:val="nil"/>
                  </w:tcBorders>
                  <w:vAlign w:val="center"/>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扬尘</w:t>
                  </w:r>
                </w:p>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及空</w:t>
                  </w:r>
                </w:p>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气污</w:t>
                  </w:r>
                </w:p>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染</w:t>
                  </w:r>
                </w:p>
              </w:tc>
              <w:tc>
                <w:tcPr>
                  <w:tcW w:w="6265" w:type="dxa"/>
                  <w:tcBorders>
                    <w:tl2br w:val="nil"/>
                    <w:tr2bl w:val="nil"/>
                  </w:tcBorders>
                </w:tcPr>
                <w:p>
                  <w:pPr>
                    <w:pStyle w:val="46"/>
                    <w:keepNext w:val="0"/>
                    <w:keepLines w:val="0"/>
                    <w:pageBreakBefore w:val="0"/>
                    <w:widowControl w:val="0"/>
                    <w:numPr>
                      <w:ilvl w:val="0"/>
                      <w:numId w:val="7"/>
                    </w:numPr>
                    <w:kinsoku/>
                    <w:wordWrap/>
                    <w:overflowPunct/>
                    <w:topLinePunct w:val="0"/>
                    <w:bidi w:val="0"/>
                    <w:snapToGrid/>
                    <w:spacing w:line="240" w:lineRule="atLeast"/>
                    <w:ind w:firstLine="0" w:firstLineChars="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设置专职人员对施工现场及主要施工道路洒水降尘；</w:t>
                  </w:r>
                </w:p>
                <w:p>
                  <w:pPr>
                    <w:pStyle w:val="46"/>
                    <w:keepNext w:val="0"/>
                    <w:keepLines w:val="0"/>
                    <w:pageBreakBefore w:val="0"/>
                    <w:widowControl w:val="0"/>
                    <w:numPr>
                      <w:ilvl w:val="0"/>
                      <w:numId w:val="7"/>
                    </w:numPr>
                    <w:kinsoku/>
                    <w:wordWrap/>
                    <w:overflowPunct/>
                    <w:topLinePunct w:val="0"/>
                    <w:bidi w:val="0"/>
                    <w:snapToGrid/>
                    <w:spacing w:line="240" w:lineRule="atLeast"/>
                    <w:ind w:firstLine="0" w:firstLineChars="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散装物料运输和临时存放，应设置在居民区主要风向的下风向，同时采取防风遮挡或洒水以减少起尘量；</w:t>
                  </w:r>
                </w:p>
                <w:p>
                  <w:pPr>
                    <w:pStyle w:val="46"/>
                    <w:keepNext w:val="0"/>
                    <w:keepLines w:val="0"/>
                    <w:pageBreakBefore w:val="0"/>
                    <w:widowControl w:val="0"/>
                    <w:numPr>
                      <w:ilvl w:val="0"/>
                      <w:numId w:val="7"/>
                    </w:numPr>
                    <w:kinsoku/>
                    <w:wordWrap/>
                    <w:overflowPunct/>
                    <w:topLinePunct w:val="0"/>
                    <w:autoSpaceDE w:val="0"/>
                    <w:autoSpaceDN w:val="0"/>
                    <w:bidi w:val="0"/>
                    <w:adjustRightInd w:val="0"/>
                    <w:snapToGrid/>
                    <w:spacing w:line="240" w:lineRule="atLeast"/>
                    <w:ind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合理安排施工运输作业；设置施工屏障；注意车辆保养；</w:t>
                  </w:r>
                </w:p>
                <w:p>
                  <w:pPr>
                    <w:pStyle w:val="46"/>
                    <w:keepNext w:val="0"/>
                    <w:keepLines w:val="0"/>
                    <w:pageBreakBefore w:val="0"/>
                    <w:widowControl w:val="0"/>
                    <w:numPr>
                      <w:ilvl w:val="0"/>
                      <w:numId w:val="7"/>
                    </w:numPr>
                    <w:kinsoku/>
                    <w:wordWrap/>
                    <w:overflowPunct/>
                    <w:topLinePunct w:val="0"/>
                    <w:autoSpaceDE w:val="0"/>
                    <w:autoSpaceDN w:val="0"/>
                    <w:bidi w:val="0"/>
                    <w:adjustRightInd w:val="0"/>
                    <w:snapToGrid/>
                    <w:spacing w:line="240" w:lineRule="atLeast"/>
                    <w:ind w:firstLine="0" w:firstLineChars="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运输车辆必须采取密闭、清洗等防尘措施；渣土运输车全部实现密闭运输；</w:t>
                  </w:r>
                  <w:r>
                    <w:rPr>
                      <w:rFonts w:ascii="宋体" w:hAnsi="宋体" w:cs="宋体"/>
                      <w:color w:val="auto"/>
                      <w:kern w:val="0"/>
                      <w:sz w:val="21"/>
                      <w:szCs w:val="21"/>
                      <w:highlight w:val="none"/>
                    </w:rPr>
                    <w:t xml:space="preserve"> </w:t>
                  </w:r>
                </w:p>
                <w:p>
                  <w:pPr>
                    <w:pStyle w:val="46"/>
                    <w:keepNext w:val="0"/>
                    <w:keepLines w:val="0"/>
                    <w:pageBreakBefore w:val="0"/>
                    <w:widowControl w:val="0"/>
                    <w:numPr>
                      <w:ilvl w:val="0"/>
                      <w:numId w:val="7"/>
                    </w:numPr>
                    <w:kinsoku/>
                    <w:wordWrap/>
                    <w:overflowPunct/>
                    <w:topLinePunct w:val="0"/>
                    <w:bidi w:val="0"/>
                    <w:snapToGrid/>
                    <w:spacing w:line="240" w:lineRule="atLeast"/>
                    <w:ind w:firstLine="0" w:firstLineChars="0"/>
                    <w:jc w:val="left"/>
                    <w:textAlignment w:val="auto"/>
                    <w:rPr>
                      <w:rFonts w:ascii="宋体" w:hAnsi="宋体"/>
                      <w:color w:val="auto"/>
                      <w:kern w:val="0"/>
                      <w:sz w:val="21"/>
                      <w:szCs w:val="21"/>
                      <w:highlight w:val="none"/>
                    </w:rPr>
                  </w:pPr>
                  <w:r>
                    <w:rPr>
                      <w:rFonts w:hint="eastAsia" w:ascii="宋体" w:hAnsi="宋体" w:cs="宋体"/>
                      <w:color w:val="auto"/>
                      <w:kern w:val="0"/>
                      <w:sz w:val="21"/>
                      <w:szCs w:val="21"/>
                      <w:highlight w:val="none"/>
                    </w:rPr>
                    <w:t>各类建筑修筑所用的各类砂石料和水泥集中堆放，并在堆体表层铺设编织物。</w:t>
                  </w:r>
                </w:p>
              </w:tc>
              <w:tc>
                <w:tcPr>
                  <w:tcW w:w="640" w:type="dxa"/>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hint="eastAsia"/>
                      <w:color w:val="auto"/>
                      <w:kern w:val="0"/>
                      <w:sz w:val="21"/>
                      <w:szCs w:val="21"/>
                      <w:highlight w:val="none"/>
                    </w:rPr>
                  </w:pPr>
                  <w:r>
                    <w:rPr>
                      <w:rFonts w:hint="eastAsia"/>
                      <w:color w:val="auto"/>
                      <w:kern w:val="0"/>
                      <w:sz w:val="21"/>
                      <w:szCs w:val="21"/>
                      <w:highlight w:val="none"/>
                    </w:rPr>
                    <w:t>承</w:t>
                  </w:r>
                </w:p>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hint="eastAsia"/>
                      <w:color w:val="auto"/>
                      <w:kern w:val="0"/>
                      <w:sz w:val="21"/>
                      <w:szCs w:val="21"/>
                      <w:highlight w:val="none"/>
                    </w:rPr>
                  </w:pPr>
                  <w:r>
                    <w:rPr>
                      <w:rFonts w:hint="eastAsia"/>
                      <w:color w:val="auto"/>
                      <w:kern w:val="0"/>
                      <w:sz w:val="21"/>
                      <w:szCs w:val="21"/>
                      <w:highlight w:val="none"/>
                    </w:rPr>
                    <w:t>包</w:t>
                  </w:r>
                </w:p>
                <w:p>
                  <w:pPr>
                    <w:keepNext w:val="0"/>
                    <w:keepLines w:val="0"/>
                    <w:pageBreakBefore w:val="0"/>
                    <w:widowControl w:val="0"/>
                    <w:kinsoku/>
                    <w:wordWrap/>
                    <w:overflowPunct/>
                    <w:topLinePunct w:val="0"/>
                    <w:bidi w:val="0"/>
                    <w:snapToGrid/>
                    <w:spacing w:line="240" w:lineRule="atLeast"/>
                    <w:ind w:firstLine="0" w:firstLineChars="0"/>
                    <w:jc w:val="center"/>
                    <w:textAlignment w:val="auto"/>
                    <w:rPr>
                      <w:color w:val="auto"/>
                      <w:kern w:val="0"/>
                      <w:sz w:val="21"/>
                      <w:szCs w:val="21"/>
                      <w:highlight w:val="none"/>
                    </w:rPr>
                  </w:pPr>
                  <w:r>
                    <w:rPr>
                      <w:rFonts w:hint="eastAsia"/>
                      <w:color w:val="auto"/>
                      <w:kern w:val="0"/>
                      <w:sz w:val="21"/>
                      <w:szCs w:val="21"/>
                      <w:highlight w:val="none"/>
                    </w:rPr>
                    <w:t>商</w:t>
                  </w:r>
                </w:p>
              </w:tc>
              <w:tc>
                <w:tcPr>
                  <w:tcW w:w="846" w:type="dxa"/>
                  <w:vMerge w:val="restart"/>
                  <w:tcBorders>
                    <w:tl2br w:val="nil"/>
                    <w:tr2bl w:val="nil"/>
                  </w:tcBorders>
                  <w:vAlign w:val="center"/>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hint="eastAsia"/>
                      <w:color w:val="auto"/>
                      <w:kern w:val="0"/>
                      <w:sz w:val="21"/>
                      <w:szCs w:val="21"/>
                      <w:highlight w:val="none"/>
                    </w:rPr>
                  </w:pPr>
                  <w:r>
                    <w:rPr>
                      <w:rFonts w:hint="eastAsia"/>
                      <w:color w:val="auto"/>
                      <w:kern w:val="0"/>
                      <w:sz w:val="21"/>
                      <w:szCs w:val="21"/>
                      <w:highlight w:val="none"/>
                    </w:rPr>
                    <w:t>建</w:t>
                  </w:r>
                </w:p>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hint="eastAsia"/>
                      <w:color w:val="auto"/>
                      <w:kern w:val="0"/>
                      <w:sz w:val="21"/>
                      <w:szCs w:val="21"/>
                      <w:highlight w:val="none"/>
                    </w:rPr>
                  </w:pPr>
                  <w:r>
                    <w:rPr>
                      <w:rFonts w:hint="eastAsia"/>
                      <w:color w:val="auto"/>
                      <w:kern w:val="0"/>
                      <w:sz w:val="21"/>
                      <w:szCs w:val="21"/>
                      <w:highlight w:val="none"/>
                    </w:rPr>
                    <w:t>设</w:t>
                  </w:r>
                </w:p>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hint="eastAsia"/>
                      <w:color w:val="auto"/>
                      <w:kern w:val="0"/>
                      <w:sz w:val="21"/>
                      <w:szCs w:val="21"/>
                      <w:highlight w:val="none"/>
                    </w:rPr>
                  </w:pPr>
                  <w:r>
                    <w:rPr>
                      <w:rFonts w:hint="eastAsia"/>
                      <w:color w:val="auto"/>
                      <w:kern w:val="0"/>
                      <w:sz w:val="21"/>
                      <w:szCs w:val="21"/>
                      <w:highlight w:val="none"/>
                    </w:rPr>
                    <w:t>单</w:t>
                  </w:r>
                </w:p>
                <w:p>
                  <w:pPr>
                    <w:keepNext w:val="0"/>
                    <w:keepLines w:val="0"/>
                    <w:pageBreakBefore w:val="0"/>
                    <w:widowControl w:val="0"/>
                    <w:kinsoku/>
                    <w:wordWrap/>
                    <w:overflowPunct/>
                    <w:topLinePunct w:val="0"/>
                    <w:bidi w:val="0"/>
                    <w:snapToGrid/>
                    <w:spacing w:line="240" w:lineRule="atLeast"/>
                    <w:ind w:firstLine="0" w:firstLineChars="0"/>
                    <w:jc w:val="center"/>
                    <w:textAlignment w:val="auto"/>
                    <w:rPr>
                      <w:color w:val="auto"/>
                      <w:kern w:val="0"/>
                      <w:sz w:val="21"/>
                      <w:szCs w:val="21"/>
                      <w:highlight w:val="none"/>
                    </w:rPr>
                  </w:pPr>
                  <w:r>
                    <w:rPr>
                      <w:rFonts w:hint="eastAsia"/>
                      <w:color w:val="auto"/>
                      <w:kern w:val="0"/>
                      <w:sz w:val="21"/>
                      <w:szCs w:val="21"/>
                      <w:highlight w:val="none"/>
                    </w:rPr>
                    <w:t>位</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1161" w:type="dxa"/>
                  <w:tcBorders>
                    <w:tl2br w:val="nil"/>
                    <w:tr2bl w:val="nil"/>
                  </w:tcBorders>
                  <w:vAlign w:val="center"/>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噪声</w:t>
                  </w:r>
                </w:p>
              </w:tc>
              <w:tc>
                <w:tcPr>
                  <w:tcW w:w="6265" w:type="dxa"/>
                  <w:tcBorders>
                    <w:tl2br w:val="nil"/>
                    <w:tr2bl w:val="nil"/>
                  </w:tcBorders>
                </w:tcPr>
                <w:p>
                  <w:pPr>
                    <w:pStyle w:val="46"/>
                    <w:keepNext w:val="0"/>
                    <w:keepLines w:val="0"/>
                    <w:pageBreakBefore w:val="0"/>
                    <w:widowControl w:val="0"/>
                    <w:numPr>
                      <w:ilvl w:val="0"/>
                      <w:numId w:val="8"/>
                    </w:numPr>
                    <w:kinsoku/>
                    <w:wordWrap/>
                    <w:overflowPunct/>
                    <w:topLinePunct w:val="0"/>
                    <w:bidi w:val="0"/>
                    <w:snapToGrid/>
                    <w:spacing w:line="240" w:lineRule="atLeast"/>
                    <w:ind w:firstLine="0" w:firstLineChars="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严格遵守相关法律法规的要求文明施工；</w:t>
                  </w:r>
                </w:p>
                <w:p>
                  <w:pPr>
                    <w:pStyle w:val="46"/>
                    <w:keepNext w:val="0"/>
                    <w:keepLines w:val="0"/>
                    <w:pageBreakBefore w:val="0"/>
                    <w:widowControl w:val="0"/>
                    <w:numPr>
                      <w:ilvl w:val="0"/>
                      <w:numId w:val="8"/>
                    </w:numPr>
                    <w:kinsoku/>
                    <w:wordWrap/>
                    <w:overflowPunct/>
                    <w:topLinePunct w:val="0"/>
                    <w:bidi w:val="0"/>
                    <w:snapToGrid/>
                    <w:spacing w:line="240" w:lineRule="atLeast"/>
                    <w:ind w:firstLine="0" w:firstLineChars="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加强管理，减少人为原因引起的噪声污染；</w:t>
                  </w:r>
                </w:p>
                <w:p>
                  <w:pPr>
                    <w:pStyle w:val="46"/>
                    <w:keepNext w:val="0"/>
                    <w:keepLines w:val="0"/>
                    <w:pageBreakBefore w:val="0"/>
                    <w:widowControl w:val="0"/>
                    <w:numPr>
                      <w:ilvl w:val="0"/>
                      <w:numId w:val="8"/>
                    </w:numPr>
                    <w:kinsoku/>
                    <w:wordWrap/>
                    <w:overflowPunct/>
                    <w:topLinePunct w:val="0"/>
                    <w:bidi w:val="0"/>
                    <w:snapToGrid/>
                    <w:spacing w:line="240" w:lineRule="atLeast"/>
                    <w:ind w:firstLine="0" w:firstLineChars="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使用低噪音设备，加强设备养护。</w:t>
                  </w:r>
                </w:p>
              </w:tc>
              <w:tc>
                <w:tcPr>
                  <w:tcW w:w="640" w:type="dxa"/>
                  <w:vMerge w:val="continue"/>
                  <w:tcBorders>
                    <w:tl2br w:val="nil"/>
                    <w:tr2bl w:val="nil"/>
                  </w:tcBorders>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color w:val="auto"/>
                      <w:kern w:val="0"/>
                      <w:sz w:val="21"/>
                      <w:szCs w:val="21"/>
                      <w:highlight w:val="none"/>
                    </w:rPr>
                  </w:pPr>
                </w:p>
              </w:tc>
              <w:tc>
                <w:tcPr>
                  <w:tcW w:w="846" w:type="dxa"/>
                  <w:vMerge w:val="continue"/>
                  <w:tcBorders>
                    <w:tl2br w:val="nil"/>
                    <w:tr2bl w:val="nil"/>
                  </w:tcBorders>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color w:val="auto"/>
                      <w:kern w:val="0"/>
                      <w:sz w:val="21"/>
                      <w:szCs w:val="21"/>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161" w:type="dxa"/>
                  <w:tcBorders>
                    <w:tl2br w:val="nil"/>
                    <w:tr2bl w:val="nil"/>
                  </w:tcBorders>
                  <w:vAlign w:val="center"/>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固体废弃物</w:t>
                  </w:r>
                </w:p>
              </w:tc>
              <w:tc>
                <w:tcPr>
                  <w:tcW w:w="6265" w:type="dxa"/>
                  <w:tcBorders>
                    <w:tl2br w:val="nil"/>
                    <w:tr2bl w:val="nil"/>
                  </w:tcBorders>
                </w:tcPr>
                <w:p>
                  <w:pPr>
                    <w:pStyle w:val="46"/>
                    <w:keepNext w:val="0"/>
                    <w:keepLines w:val="0"/>
                    <w:pageBreakBefore w:val="0"/>
                    <w:widowControl w:val="0"/>
                    <w:numPr>
                      <w:ilvl w:val="0"/>
                      <w:numId w:val="9"/>
                    </w:numPr>
                    <w:kinsoku/>
                    <w:wordWrap/>
                    <w:overflowPunct/>
                    <w:topLinePunct w:val="0"/>
                    <w:bidi w:val="0"/>
                    <w:snapToGrid/>
                    <w:spacing w:line="240" w:lineRule="atLeast"/>
                    <w:ind w:firstLine="0" w:firstLineChars="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生活垃圾集中收集定期交由环卫</w:t>
                  </w:r>
                  <w:r>
                    <w:rPr>
                      <w:rFonts w:ascii="宋体" w:hAnsi="宋体"/>
                      <w:color w:val="auto"/>
                      <w:kern w:val="0"/>
                      <w:sz w:val="21"/>
                      <w:szCs w:val="21"/>
                      <w:highlight w:val="none"/>
                    </w:rPr>
                    <w:t>部门收集后运往</w:t>
                  </w:r>
                  <w:r>
                    <w:rPr>
                      <w:rFonts w:hint="eastAsia" w:ascii="宋体" w:hAnsi="宋体"/>
                      <w:color w:val="auto"/>
                      <w:kern w:val="0"/>
                      <w:sz w:val="21"/>
                      <w:szCs w:val="21"/>
                      <w:highlight w:val="none"/>
                    </w:rPr>
                    <w:t>垃圾填埋场处置；</w:t>
                  </w:r>
                </w:p>
                <w:p>
                  <w:pPr>
                    <w:pStyle w:val="46"/>
                    <w:keepNext w:val="0"/>
                    <w:keepLines w:val="0"/>
                    <w:pageBreakBefore w:val="0"/>
                    <w:widowControl w:val="0"/>
                    <w:numPr>
                      <w:ilvl w:val="0"/>
                      <w:numId w:val="9"/>
                    </w:numPr>
                    <w:kinsoku/>
                    <w:wordWrap/>
                    <w:overflowPunct/>
                    <w:topLinePunct w:val="0"/>
                    <w:bidi w:val="0"/>
                    <w:snapToGrid/>
                    <w:spacing w:line="240" w:lineRule="atLeast"/>
                    <w:ind w:firstLine="0" w:firstLineChars="0"/>
                    <w:jc w:val="left"/>
                    <w:textAlignment w:val="auto"/>
                    <w:rPr>
                      <w:rFonts w:hint="eastAsia" w:ascii="宋体" w:hAnsi="宋体"/>
                      <w:color w:val="auto"/>
                      <w:kern w:val="0"/>
                      <w:sz w:val="21"/>
                      <w:szCs w:val="21"/>
                      <w:highlight w:val="none"/>
                    </w:rPr>
                  </w:pPr>
                  <w:r>
                    <w:rPr>
                      <w:rFonts w:hint="eastAsia" w:ascii="宋体" w:hAnsi="宋体"/>
                      <w:color w:val="auto"/>
                      <w:kern w:val="0"/>
                      <w:sz w:val="21"/>
                      <w:szCs w:val="21"/>
                      <w:highlight w:val="none"/>
                    </w:rPr>
                    <w:t>废弃土石方</w:t>
                  </w:r>
                  <w:r>
                    <w:rPr>
                      <w:rFonts w:hint="eastAsia" w:ascii="宋体" w:hAnsi="宋体"/>
                      <w:color w:val="auto"/>
                      <w:kern w:val="0"/>
                      <w:sz w:val="21"/>
                      <w:szCs w:val="21"/>
                      <w:highlight w:val="none"/>
                      <w:lang w:eastAsia="zh-CN"/>
                    </w:rPr>
                    <w:t>主要</w:t>
                  </w:r>
                  <w:r>
                    <w:rPr>
                      <w:rFonts w:hint="eastAsia" w:ascii="宋体" w:hAnsi="宋体"/>
                      <w:color w:val="auto"/>
                      <w:kern w:val="0"/>
                      <w:sz w:val="21"/>
                      <w:szCs w:val="21"/>
                      <w:highlight w:val="none"/>
                    </w:rPr>
                    <w:t>用于</w:t>
                  </w:r>
                  <w:r>
                    <w:rPr>
                      <w:rFonts w:hint="eastAsia" w:ascii="宋体" w:hAnsi="宋体" w:cs="宋体"/>
                      <w:color w:val="auto"/>
                      <w:sz w:val="21"/>
                      <w:szCs w:val="21"/>
                      <w:lang w:eastAsia="zh-CN"/>
                    </w:rPr>
                    <w:t>白云大道及兴业路沿线棚户区改造项目</w:t>
                  </w:r>
                  <w:r>
                    <w:rPr>
                      <w:rFonts w:hint="eastAsia" w:ascii="宋体" w:hAnsi="宋体"/>
                      <w:color w:val="auto"/>
                      <w:kern w:val="0"/>
                      <w:sz w:val="21"/>
                      <w:szCs w:val="21"/>
                      <w:highlight w:val="none"/>
                      <w:lang w:val="en-US" w:eastAsia="zh-CN"/>
                    </w:rPr>
                    <w:t>工程</w:t>
                  </w:r>
                  <w:r>
                    <w:rPr>
                      <w:rFonts w:hint="eastAsia" w:ascii="宋体" w:hAnsi="宋体"/>
                      <w:color w:val="auto"/>
                      <w:kern w:val="0"/>
                      <w:sz w:val="21"/>
                      <w:szCs w:val="21"/>
                      <w:highlight w:val="none"/>
                      <w:lang w:eastAsia="zh-CN"/>
                    </w:rPr>
                    <w:t>项目区</w:t>
                  </w:r>
                  <w:r>
                    <w:rPr>
                      <w:rFonts w:hint="eastAsia" w:ascii="宋体" w:hAnsi="宋体"/>
                      <w:color w:val="auto"/>
                      <w:kern w:val="0"/>
                      <w:sz w:val="21"/>
                      <w:szCs w:val="21"/>
                      <w:highlight w:val="none"/>
                    </w:rPr>
                    <w:t>建设</w:t>
                  </w:r>
                  <w:r>
                    <w:rPr>
                      <w:rFonts w:hint="eastAsia" w:ascii="宋体" w:hAnsi="宋体"/>
                      <w:color w:val="auto"/>
                      <w:kern w:val="0"/>
                      <w:sz w:val="21"/>
                      <w:szCs w:val="21"/>
                      <w:highlight w:val="none"/>
                      <w:lang w:eastAsia="zh-CN"/>
                    </w:rPr>
                    <w:t>回填或运往指定渣土填埋场</w:t>
                  </w:r>
                  <w:r>
                    <w:rPr>
                      <w:rFonts w:hint="eastAsia" w:ascii="宋体" w:hAnsi="宋体"/>
                      <w:color w:val="auto"/>
                      <w:kern w:val="0"/>
                      <w:sz w:val="21"/>
                      <w:szCs w:val="21"/>
                      <w:highlight w:val="none"/>
                    </w:rPr>
                    <w:t>。</w:t>
                  </w:r>
                </w:p>
              </w:tc>
              <w:tc>
                <w:tcPr>
                  <w:tcW w:w="640" w:type="dxa"/>
                  <w:vMerge w:val="continue"/>
                  <w:tcBorders>
                    <w:tl2br w:val="nil"/>
                    <w:tr2bl w:val="nil"/>
                  </w:tcBorders>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color w:val="auto"/>
                      <w:kern w:val="0"/>
                      <w:sz w:val="21"/>
                      <w:szCs w:val="21"/>
                      <w:highlight w:val="none"/>
                    </w:rPr>
                  </w:pPr>
                </w:p>
              </w:tc>
              <w:tc>
                <w:tcPr>
                  <w:tcW w:w="846" w:type="dxa"/>
                  <w:vMerge w:val="continue"/>
                  <w:tcBorders>
                    <w:tl2br w:val="nil"/>
                    <w:tr2bl w:val="nil"/>
                  </w:tcBorders>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color w:val="auto"/>
                      <w:kern w:val="0"/>
                      <w:sz w:val="21"/>
                      <w:szCs w:val="21"/>
                      <w:highlight w:val="none"/>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1161" w:type="dxa"/>
                  <w:tcBorders>
                    <w:tl2br w:val="nil"/>
                    <w:tr2bl w:val="nil"/>
                  </w:tcBorders>
                  <w:vAlign w:val="center"/>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生态</w:t>
                  </w:r>
                </w:p>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环境</w:t>
                  </w:r>
                </w:p>
                <w:p>
                  <w:pPr>
                    <w:keepNext w:val="0"/>
                    <w:keepLines w:val="0"/>
                    <w:pageBreakBefore w:val="0"/>
                    <w:widowControl w:val="0"/>
                    <w:kinsoku/>
                    <w:wordWrap/>
                    <w:overflowPunct/>
                    <w:topLinePunct w:val="0"/>
                    <w:bidi w:val="0"/>
                    <w:snapToGrid/>
                    <w:spacing w:line="240" w:lineRule="atLeast"/>
                    <w:ind w:firstLine="0" w:firstLineChars="0"/>
                    <w:jc w:val="center"/>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保护</w:t>
                  </w:r>
                </w:p>
              </w:tc>
              <w:tc>
                <w:tcPr>
                  <w:tcW w:w="6265" w:type="dxa"/>
                  <w:tcBorders>
                    <w:tl2br w:val="nil"/>
                    <w:tr2bl w:val="nil"/>
                  </w:tcBorders>
                </w:tcPr>
                <w:p>
                  <w:pPr>
                    <w:pStyle w:val="46"/>
                    <w:keepNext w:val="0"/>
                    <w:keepLines w:val="0"/>
                    <w:pageBreakBefore w:val="0"/>
                    <w:widowControl w:val="0"/>
                    <w:numPr>
                      <w:ilvl w:val="0"/>
                      <w:numId w:val="10"/>
                    </w:numPr>
                    <w:kinsoku/>
                    <w:wordWrap/>
                    <w:overflowPunct/>
                    <w:topLinePunct w:val="0"/>
                    <w:bidi w:val="0"/>
                    <w:snapToGrid/>
                    <w:spacing w:line="240" w:lineRule="atLeast"/>
                    <w:ind w:firstLine="0" w:firstLineChars="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施工活动严格控制在征地范围内，尽可能减少对周围土地的破坏；</w:t>
                  </w:r>
                </w:p>
                <w:p>
                  <w:pPr>
                    <w:pStyle w:val="46"/>
                    <w:keepNext w:val="0"/>
                    <w:keepLines w:val="0"/>
                    <w:pageBreakBefore w:val="0"/>
                    <w:widowControl w:val="0"/>
                    <w:numPr>
                      <w:ilvl w:val="0"/>
                      <w:numId w:val="10"/>
                    </w:numPr>
                    <w:kinsoku/>
                    <w:wordWrap/>
                    <w:overflowPunct/>
                    <w:topLinePunct w:val="0"/>
                    <w:bidi w:val="0"/>
                    <w:snapToGrid/>
                    <w:spacing w:line="240" w:lineRule="atLeast"/>
                    <w:ind w:firstLine="0" w:firstLineChars="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各施工机械和设备不得随意堆放，以便能有效地控制占地面积，更好地保护原地貌；</w:t>
                  </w:r>
                </w:p>
                <w:p>
                  <w:pPr>
                    <w:pStyle w:val="46"/>
                    <w:keepNext w:val="0"/>
                    <w:keepLines w:val="0"/>
                    <w:pageBreakBefore w:val="0"/>
                    <w:widowControl w:val="0"/>
                    <w:numPr>
                      <w:ilvl w:val="0"/>
                      <w:numId w:val="10"/>
                    </w:numPr>
                    <w:kinsoku/>
                    <w:wordWrap/>
                    <w:overflowPunct/>
                    <w:topLinePunct w:val="0"/>
                    <w:bidi w:val="0"/>
                    <w:snapToGrid/>
                    <w:spacing w:line="240" w:lineRule="atLeast"/>
                    <w:ind w:firstLine="0" w:firstLineChars="0"/>
                    <w:jc w:val="left"/>
                    <w:textAlignment w:val="auto"/>
                    <w:rPr>
                      <w:rFonts w:ascii="宋体" w:hAnsi="宋体"/>
                      <w:color w:val="auto"/>
                      <w:kern w:val="0"/>
                      <w:sz w:val="21"/>
                      <w:szCs w:val="21"/>
                      <w:highlight w:val="none"/>
                    </w:rPr>
                  </w:pPr>
                  <w:r>
                    <w:rPr>
                      <w:rFonts w:hint="eastAsia" w:ascii="宋体" w:hAnsi="宋体"/>
                      <w:color w:val="auto"/>
                      <w:kern w:val="0"/>
                      <w:sz w:val="21"/>
                      <w:szCs w:val="21"/>
                      <w:highlight w:val="none"/>
                    </w:rPr>
                    <w:t>工程施工尽量将挖填施工安排在非汛期，并缩短土石方的堆置时间，开挖的土石方必须严格限制在征借地范围内堆置，并采取压盖彩条塑料布、开挖截排水沟等临时性防护措施。</w:t>
                  </w:r>
                </w:p>
              </w:tc>
              <w:tc>
                <w:tcPr>
                  <w:tcW w:w="640" w:type="dxa"/>
                  <w:vMerge w:val="continue"/>
                  <w:tcBorders>
                    <w:tl2br w:val="nil"/>
                    <w:tr2bl w:val="nil"/>
                  </w:tcBorders>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color w:val="auto"/>
                      <w:kern w:val="0"/>
                      <w:sz w:val="21"/>
                      <w:szCs w:val="21"/>
                      <w:highlight w:val="none"/>
                    </w:rPr>
                  </w:pPr>
                </w:p>
              </w:tc>
              <w:tc>
                <w:tcPr>
                  <w:tcW w:w="846" w:type="dxa"/>
                  <w:vMerge w:val="continue"/>
                  <w:tcBorders>
                    <w:tl2br w:val="nil"/>
                    <w:tr2bl w:val="nil"/>
                  </w:tcBorders>
                </w:tcPr>
                <w:p>
                  <w:pPr>
                    <w:keepNext w:val="0"/>
                    <w:keepLines w:val="0"/>
                    <w:pageBreakBefore w:val="0"/>
                    <w:widowControl w:val="0"/>
                    <w:kinsoku/>
                    <w:wordWrap/>
                    <w:overflowPunct/>
                    <w:topLinePunct w:val="0"/>
                    <w:bidi w:val="0"/>
                    <w:snapToGrid/>
                    <w:spacing w:line="240" w:lineRule="atLeast"/>
                    <w:ind w:firstLine="0" w:firstLineChars="0"/>
                    <w:jc w:val="center"/>
                    <w:textAlignment w:val="auto"/>
                    <w:rPr>
                      <w:color w:val="auto"/>
                      <w:kern w:val="0"/>
                      <w:sz w:val="21"/>
                      <w:szCs w:val="21"/>
                      <w:highlight w:val="none"/>
                    </w:rPr>
                  </w:pPr>
                </w:p>
              </w:tc>
            </w:tr>
          </w:tbl>
          <w:p>
            <w:pPr>
              <w:pStyle w:val="2"/>
              <w:rPr>
                <w:rFonts w:hint="eastAsia"/>
                <w:color w:val="auto"/>
              </w:rPr>
            </w:pPr>
          </w:p>
          <w:p>
            <w:pPr>
              <w:rPr>
                <w:rFonts w:hint="eastAsia"/>
                <w:color w:val="auto"/>
                <w:vertAlign w:val="baseline"/>
                <w:lang w:eastAsia="zh-CN"/>
              </w:rPr>
            </w:pPr>
          </w:p>
          <w:p>
            <w:pPr>
              <w:widowControl/>
              <w:snapToGrid w:val="0"/>
              <w:spacing w:line="360" w:lineRule="auto"/>
              <w:rPr>
                <w:rFonts w:cs="宋体" w:asciiTheme="minorEastAsia" w:hAnsiTheme="minorEastAsia" w:eastAsiaTheme="minorEastAsia"/>
                <w:b/>
                <w:color w:val="auto"/>
                <w:kern w:val="0"/>
                <w:sz w:val="28"/>
                <w:szCs w:val="28"/>
              </w:rPr>
            </w:pPr>
            <w:r>
              <w:rPr>
                <w:rFonts w:hint="eastAsia" w:cs="宋体" w:asciiTheme="minorEastAsia" w:hAnsiTheme="minorEastAsia" w:eastAsiaTheme="minorEastAsia"/>
                <w:b/>
                <w:color w:val="auto"/>
                <w:kern w:val="0"/>
                <w:sz w:val="28"/>
                <w:szCs w:val="28"/>
                <w:lang w:val="en-US" w:eastAsia="zh-CN"/>
              </w:rPr>
              <w:t>10.2</w:t>
            </w:r>
            <w:r>
              <w:rPr>
                <w:rFonts w:hint="eastAsia" w:cs="宋体" w:asciiTheme="minorEastAsia" w:hAnsiTheme="minorEastAsia" w:eastAsiaTheme="minorEastAsia"/>
                <w:b/>
                <w:color w:val="auto"/>
                <w:kern w:val="0"/>
                <w:sz w:val="28"/>
                <w:szCs w:val="28"/>
              </w:rPr>
              <w:t>环保验收</w:t>
            </w:r>
          </w:p>
          <w:p>
            <w:pPr>
              <w:pStyle w:val="21"/>
              <w:tabs>
                <w:tab w:val="left" w:pos="5130"/>
              </w:tabs>
              <w:snapToGrid w:val="0"/>
              <w:spacing w:line="360" w:lineRule="auto"/>
              <w:rPr>
                <w:rFonts w:asciiTheme="minorEastAsia" w:hAnsiTheme="minorEastAsia" w:eastAsiaTheme="minorEastAsia"/>
                <w:color w:val="auto"/>
              </w:rPr>
            </w:pPr>
            <w:r>
              <w:rPr>
                <w:rFonts w:hint="eastAsia" w:asciiTheme="minorEastAsia" w:hAnsiTheme="minorEastAsia" w:eastAsiaTheme="minorEastAsia"/>
                <w:color w:val="auto"/>
              </w:rPr>
              <w:t>根据《建设项目环境保护管理条例》（国务院令第682号）和《关于规范建设单位自主开展建设项目竣工环境保护验收的通知（征求意见稿）》，建设项目在投入生产或者使用前，建设单位需进行自主验收，进一步强化建设单位的环境保护“三同时”主体责任。</w:t>
            </w:r>
          </w:p>
          <w:p>
            <w:pPr>
              <w:pStyle w:val="21"/>
              <w:tabs>
                <w:tab w:val="left" w:pos="5130"/>
              </w:tabs>
              <w:snapToGrid w:val="0"/>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rPr>
              <w:t>建设项目竣工后，</w:t>
            </w:r>
            <w:r>
              <w:rPr>
                <w:rFonts w:hint="eastAsia" w:asciiTheme="minorEastAsia" w:hAnsiTheme="minorEastAsia" w:eastAsiaTheme="minorEastAsia"/>
                <w:bCs/>
                <w:color w:val="auto"/>
              </w:rPr>
              <w:t>建设单位或者其委托的技术机构</w:t>
            </w:r>
            <w:r>
              <w:rPr>
                <w:rFonts w:hint="eastAsia" w:asciiTheme="minorEastAsia" w:hAnsiTheme="minorEastAsia" w:eastAsiaTheme="minorEastAsia"/>
                <w:color w:val="auto"/>
              </w:rPr>
              <w:t>应当依照国家有关法律法规、建设项目竣工环境保护验收技</w:t>
            </w:r>
            <w:r>
              <w:rPr>
                <w:rFonts w:hint="eastAsia" w:asciiTheme="minorEastAsia" w:hAnsiTheme="minorEastAsia" w:eastAsiaTheme="minorEastAsia"/>
                <w:color w:val="auto"/>
                <w:highlight w:val="none"/>
              </w:rPr>
              <w:t>术规范、建设项目环境影响报告表和审批决定等要求，如实查验、监测、记载建设项目环境保护设施的建设和调试情况，同时还应如实记载其他环境保护对策措施</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三同时</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落实情况，</w:t>
            </w:r>
            <w:r>
              <w:rPr>
                <w:rFonts w:hint="eastAsia" w:asciiTheme="minorEastAsia" w:hAnsiTheme="minorEastAsia" w:eastAsiaTheme="minorEastAsia"/>
                <w:bCs/>
                <w:color w:val="auto"/>
                <w:highlight w:val="none"/>
              </w:rPr>
              <w:t>编制竣工环境保护验收报告，并</w:t>
            </w:r>
            <w:r>
              <w:rPr>
                <w:rFonts w:hint="eastAsia" w:asciiTheme="minorEastAsia" w:hAnsiTheme="minorEastAsia" w:eastAsiaTheme="minorEastAsia"/>
                <w:color w:val="auto"/>
                <w:highlight w:val="none"/>
              </w:rPr>
              <w:t>向社会公开向环保部门备案。</w:t>
            </w:r>
          </w:p>
          <w:p>
            <w:pPr>
              <w:pStyle w:val="21"/>
              <w:tabs>
                <w:tab w:val="left" w:pos="5130"/>
              </w:tabs>
              <w:snapToGrid w:val="0"/>
              <w:spacing w:line="360" w:lineRule="auto"/>
              <w:jc w:val="center"/>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表1</w:t>
            </w:r>
            <w:r>
              <w:rPr>
                <w:rFonts w:hint="eastAsia" w:asciiTheme="minorEastAsia" w:hAnsiTheme="minorEastAsia" w:eastAsiaTheme="minorEastAsia"/>
                <w:b/>
                <w:bCs/>
                <w:color w:val="auto"/>
                <w:highlight w:val="none"/>
                <w:lang w:val="en-US" w:eastAsia="zh-CN"/>
              </w:rPr>
              <w:t>0-2</w:t>
            </w:r>
            <w:r>
              <w:rPr>
                <w:rFonts w:hint="eastAsia" w:asciiTheme="minorEastAsia" w:hAnsiTheme="minorEastAsia" w:eastAsiaTheme="minorEastAsia"/>
                <w:b/>
                <w:bCs/>
                <w:color w:val="auto"/>
                <w:highlight w:val="none"/>
              </w:rPr>
              <w:t xml:space="preserve">  环境保护验收一览表</w:t>
            </w:r>
          </w:p>
          <w:tbl>
            <w:tblPr>
              <w:tblStyle w:val="26"/>
              <w:tblW w:w="803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884"/>
              <w:gridCol w:w="1605"/>
              <w:gridCol w:w="4549"/>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1884" w:type="dxa"/>
                  <w:tcBorders>
                    <w:tl2br w:val="nil"/>
                    <w:tr2bl w:val="nil"/>
                  </w:tcBorders>
                  <w:noWrap w:val="0"/>
                  <w:vAlign w:val="center"/>
                </w:tcPr>
                <w:p>
                  <w:pPr>
                    <w:pStyle w:val="49"/>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项目</w:t>
                  </w:r>
                </w:p>
              </w:tc>
              <w:tc>
                <w:tcPr>
                  <w:tcW w:w="1605" w:type="dxa"/>
                  <w:tcBorders>
                    <w:tl2br w:val="nil"/>
                    <w:tr2bl w:val="nil"/>
                  </w:tcBorders>
                  <w:noWrap w:val="0"/>
                  <w:vAlign w:val="center"/>
                </w:tcPr>
                <w:p>
                  <w:pPr>
                    <w:pStyle w:val="49"/>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采取措施</w:t>
                  </w:r>
                </w:p>
              </w:tc>
              <w:tc>
                <w:tcPr>
                  <w:tcW w:w="4549" w:type="dxa"/>
                  <w:tcBorders>
                    <w:tl2br w:val="nil"/>
                    <w:tr2bl w:val="nil"/>
                  </w:tcBorders>
                  <w:noWrap w:val="0"/>
                  <w:vAlign w:val="center"/>
                </w:tcPr>
                <w:p>
                  <w:pPr>
                    <w:pStyle w:val="49"/>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验收标准</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1884" w:type="dxa"/>
                  <w:tcBorders>
                    <w:tl2br w:val="nil"/>
                    <w:tr2bl w:val="nil"/>
                  </w:tcBorders>
                  <w:noWrap w:val="0"/>
                  <w:vAlign w:val="center"/>
                </w:tcPr>
                <w:p>
                  <w:pPr>
                    <w:pStyle w:val="49"/>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生态环境</w:t>
                  </w:r>
                </w:p>
              </w:tc>
              <w:tc>
                <w:tcPr>
                  <w:tcW w:w="1605" w:type="dxa"/>
                  <w:tcBorders>
                    <w:tl2br w:val="nil"/>
                    <w:tr2bl w:val="nil"/>
                  </w:tcBorders>
                  <w:noWrap w:val="0"/>
                  <w:vAlign w:val="center"/>
                </w:tcPr>
                <w:p>
                  <w:pPr>
                    <w:pStyle w:val="49"/>
                    <w:keepNext w:val="0"/>
                    <w:keepLines w:val="0"/>
                    <w:pageBreakBefore w:val="0"/>
                    <w:widowControl w:val="0"/>
                    <w:kinsoku/>
                    <w:wordWrap/>
                    <w:overflowPunct/>
                    <w:topLinePunct w:val="0"/>
                    <w:autoSpaceDE/>
                    <w:autoSpaceDN/>
                    <w:bidi w:val="0"/>
                    <w:adjustRightInd w:val="0"/>
                    <w:snapToGrid w:val="0"/>
                    <w:spacing w:line="240" w:lineRule="atLeast"/>
                    <w:ind w:firstLine="0" w:firstLineChars="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环评中提出的施工期环保措施的执行情况</w:t>
                  </w:r>
                </w:p>
              </w:tc>
              <w:tc>
                <w:tcPr>
                  <w:tcW w:w="4549" w:type="dxa"/>
                  <w:tcBorders>
                    <w:tl2br w:val="nil"/>
                    <w:tr2bl w:val="nil"/>
                  </w:tcBorders>
                  <w:noWrap w:val="0"/>
                  <w:vAlign w:val="center"/>
                </w:tcPr>
                <w:p>
                  <w:pPr>
                    <w:numPr>
                      <w:ilvl w:val="0"/>
                      <w:numId w:val="11"/>
                    </w:numPr>
                    <w:tabs>
                      <w:tab w:val="left" w:pos="6804"/>
                    </w:tabs>
                    <w:adjustRightInd w:val="0"/>
                    <w:snapToGrid w:val="0"/>
                    <w:spacing w:line="240" w:lineRule="atLeast"/>
                    <w:ind w:firstLine="0" w:firstLineChars="0"/>
                    <w:rPr>
                      <w:rFonts w:hint="eastAsia" w:ascii="宋体" w:hAnsi="宋体"/>
                      <w:color w:val="auto"/>
                      <w:szCs w:val="21"/>
                      <w:highlight w:val="none"/>
                    </w:rPr>
                  </w:pPr>
                  <w:r>
                    <w:rPr>
                      <w:rFonts w:hint="eastAsia" w:ascii="宋体" w:hAnsi="宋体"/>
                      <w:color w:val="auto"/>
                      <w:szCs w:val="21"/>
                      <w:highlight w:val="none"/>
                    </w:rPr>
                    <w:t>施工临时占地完成场地清理和平整工作</w:t>
                  </w:r>
                </w:p>
                <w:p>
                  <w:pPr>
                    <w:numPr>
                      <w:ilvl w:val="0"/>
                      <w:numId w:val="11"/>
                    </w:numPr>
                    <w:tabs>
                      <w:tab w:val="left" w:pos="6804"/>
                    </w:tabs>
                    <w:adjustRightInd w:val="0"/>
                    <w:snapToGrid w:val="0"/>
                    <w:spacing w:line="240" w:lineRule="atLeast"/>
                    <w:ind w:firstLine="0" w:firstLineChars="0"/>
                    <w:rPr>
                      <w:rFonts w:ascii="宋体" w:hAnsi="宋体"/>
                      <w:color w:val="auto"/>
                      <w:szCs w:val="21"/>
                      <w:highlight w:val="none"/>
                    </w:rPr>
                  </w:pPr>
                  <w:r>
                    <w:rPr>
                      <w:rFonts w:hint="eastAsia" w:ascii="宋体" w:hAnsi="宋体"/>
                      <w:color w:val="auto"/>
                      <w:szCs w:val="21"/>
                      <w:highlight w:val="none"/>
                      <w:lang w:eastAsia="zh-CN"/>
                    </w:rPr>
                    <w:t>施工</w:t>
                  </w:r>
                  <w:r>
                    <w:rPr>
                      <w:rFonts w:hint="eastAsia" w:ascii="宋体" w:hAnsi="宋体"/>
                      <w:color w:val="auto"/>
                      <w:szCs w:val="21"/>
                      <w:highlight w:val="none"/>
                    </w:rPr>
                    <w:t>场地内无建筑垃圾</w:t>
                  </w:r>
                </w:p>
                <w:p>
                  <w:pPr>
                    <w:pStyle w:val="49"/>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both"/>
                    <w:textAlignment w:val="auto"/>
                    <w:rPr>
                      <w:rFonts w:hint="eastAsia" w:asciiTheme="minorEastAsia" w:hAnsiTheme="minorEastAsia" w:eastAsiaTheme="minorEastAsia" w:cstheme="minorEastAsia"/>
                      <w:color w:val="auto"/>
                      <w:sz w:val="21"/>
                      <w:szCs w:val="21"/>
                      <w:highlight w:val="none"/>
                      <w:lang w:val="zh-CN"/>
                    </w:rPr>
                  </w:pPr>
                  <w:r>
                    <w:rPr>
                      <w:rFonts w:hint="eastAsia" w:ascii="宋体" w:hAnsi="宋体"/>
                      <w:color w:val="auto"/>
                      <w:szCs w:val="21"/>
                      <w:highlight w:val="none"/>
                      <w:lang w:val="en-US" w:eastAsia="zh-CN"/>
                    </w:rPr>
                    <w:t>3、</w:t>
                  </w:r>
                  <w:r>
                    <w:rPr>
                      <w:rFonts w:hint="eastAsia" w:ascii="宋体" w:hAnsi="宋体"/>
                      <w:color w:val="auto"/>
                      <w:szCs w:val="21"/>
                      <w:highlight w:val="none"/>
                    </w:rPr>
                    <w:t>临时占地处植被</w:t>
                  </w:r>
                  <w:r>
                    <w:rPr>
                      <w:rFonts w:hint="eastAsia" w:ascii="宋体" w:hAnsi="宋体"/>
                      <w:color w:val="auto"/>
                      <w:szCs w:val="21"/>
                      <w:highlight w:val="none"/>
                      <w:lang w:eastAsia="zh-CN"/>
                    </w:rPr>
                    <w:t>自然恢复</w:t>
                  </w:r>
                </w:p>
              </w:tc>
            </w:tr>
          </w:tbl>
          <w:p>
            <w:pPr>
              <w:rPr>
                <w:rFonts w:hint="eastAsia"/>
                <w:color w:val="auto"/>
                <w:vertAlign w:val="baseline"/>
                <w:lang w:eastAsia="zh-CN"/>
              </w:rPr>
            </w:pPr>
          </w:p>
        </w:tc>
      </w:tr>
    </w:tbl>
    <w:p>
      <w:pPr>
        <w:pStyle w:val="48"/>
        <w:ind w:firstLine="0" w:firstLineChars="0"/>
        <w:rPr>
          <w:rFonts w:asciiTheme="minorEastAsia" w:hAnsiTheme="minorEastAsia" w:eastAsiaTheme="minorEastAsia"/>
          <w:color w:val="auto"/>
          <w:sz w:val="30"/>
        </w:rPr>
        <w:sectPr>
          <w:pgSz w:w="11906" w:h="16838"/>
          <w:pgMar w:top="1440" w:right="1418" w:bottom="1588" w:left="1418" w:header="851" w:footer="992" w:gutter="0"/>
          <w:pgBorders>
            <w:top w:val="none" w:sz="0" w:space="0"/>
            <w:left w:val="none" w:sz="0" w:space="0"/>
            <w:bottom w:val="none" w:sz="0" w:space="0"/>
            <w:right w:val="none" w:sz="0" w:space="0"/>
          </w:pgBorders>
          <w:cols w:space="425" w:num="1"/>
          <w:docGrid w:type="lines" w:linePitch="312" w:charSpace="0"/>
        </w:sectPr>
      </w:pPr>
    </w:p>
    <w:p>
      <w:pPr>
        <w:pStyle w:val="48"/>
        <w:ind w:firstLine="0" w:firstLineChars="0"/>
        <w:rPr>
          <w:rFonts w:asciiTheme="minorEastAsia" w:hAnsiTheme="minorEastAsia" w:eastAsiaTheme="minorEastAsia"/>
          <w:b/>
          <w:color w:val="auto"/>
          <w:sz w:val="30"/>
        </w:rPr>
      </w:pPr>
      <w:r>
        <w:rPr>
          <w:rFonts w:hint="eastAsia" w:asciiTheme="minorEastAsia" w:hAnsiTheme="minorEastAsia" w:eastAsiaTheme="minorEastAsia"/>
          <w:b/>
          <w:color w:val="auto"/>
          <w:sz w:val="30"/>
          <w:lang w:eastAsia="zh-CN"/>
        </w:rPr>
        <w:t>十一、</w:t>
      </w:r>
      <w:r>
        <w:rPr>
          <w:rFonts w:hint="eastAsia" w:asciiTheme="minorEastAsia" w:hAnsiTheme="minorEastAsia" w:eastAsiaTheme="minorEastAsia"/>
          <w:b/>
          <w:color w:val="auto"/>
          <w:sz w:val="30"/>
        </w:rPr>
        <w:t>结论与建议</w:t>
      </w:r>
      <w:bookmarkEnd w:id="37"/>
    </w:p>
    <w:tbl>
      <w:tblPr>
        <w:tblStyle w:val="26"/>
        <w:tblpPr w:leftFromText="180" w:rightFromText="180" w:vertAnchor="text" w:tblpXSpec="center" w:tblpY="1"/>
        <w:tblOverlap w:val="never"/>
        <w:tblW w:w="9180"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918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2778" w:hRule="atLeast"/>
        </w:trPr>
        <w:tc>
          <w:tcPr>
            <w:tcW w:w="9180" w:type="dxa"/>
            <w:tcBorders>
              <w:tl2br w:val="nil"/>
              <w:tr2bl w:val="nil"/>
            </w:tcBorders>
            <w:vAlign w:val="top"/>
          </w:tcPr>
          <w:p>
            <w:pPr>
              <w:pStyle w:val="6"/>
              <w:snapToGrid w:val="0"/>
              <w:spacing w:before="0" w:after="0"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11.1</w:t>
            </w:r>
            <w:r>
              <w:rPr>
                <w:rFonts w:hint="eastAsia" w:asciiTheme="minorEastAsia" w:hAnsiTheme="minorEastAsia" w:eastAsiaTheme="minorEastAsia"/>
                <w:color w:val="auto"/>
                <w:sz w:val="24"/>
              </w:rPr>
              <w:t>项目概况</w:t>
            </w:r>
          </w:p>
          <w:p>
            <w:pPr>
              <w:spacing w:line="360" w:lineRule="auto"/>
              <w:ind w:firstLine="480" w:firstLineChars="200"/>
              <w:rPr>
                <w:rFonts w:hint="eastAsia" w:ascii="宋体" w:hAnsi="宋体"/>
                <w:color w:val="auto"/>
                <w:sz w:val="24"/>
                <w:lang w:eastAsia="zh-CN"/>
              </w:rPr>
            </w:pPr>
            <w:r>
              <w:rPr>
                <w:rFonts w:hint="eastAsia" w:ascii="宋体" w:hAnsi="宋体"/>
                <w:color w:val="auto"/>
                <w:sz w:val="24"/>
                <w:lang w:eastAsia="zh-CN"/>
              </w:rPr>
              <w:t>本项目为</w:t>
            </w:r>
            <w:r>
              <w:rPr>
                <w:rFonts w:hint="eastAsia" w:ascii="宋体" w:hAnsi="宋体" w:cs="宋体"/>
                <w:sz w:val="24"/>
                <w:lang w:eastAsia="zh-CN"/>
              </w:rPr>
              <w:t>城步苗族自治县白云大道及兴业路沿线棚户区改造项目十里树至大竹坪排洪灌溉渠</w:t>
            </w:r>
            <w:r>
              <w:rPr>
                <w:rFonts w:hint="eastAsia" w:ascii="宋体" w:hAnsi="宋体" w:eastAsia="宋体" w:cs="宋体"/>
                <w:sz w:val="24"/>
              </w:rPr>
              <w:t>建设项目</w:t>
            </w:r>
            <w:r>
              <w:rPr>
                <w:rFonts w:hint="eastAsia" w:ascii="宋体" w:hAnsi="宋体"/>
                <w:color w:val="auto"/>
                <w:sz w:val="24"/>
                <w:lang w:eastAsia="zh-CN"/>
              </w:rPr>
              <w:t>。</w:t>
            </w:r>
          </w:p>
          <w:p>
            <w:pPr>
              <w:spacing w:line="360" w:lineRule="auto"/>
              <w:ind w:firstLine="480" w:firstLineChars="200"/>
              <w:rPr>
                <w:color w:val="auto"/>
              </w:rPr>
            </w:pPr>
            <w:r>
              <w:rPr>
                <w:rFonts w:hint="eastAsia" w:ascii="宋体" w:hAnsi="宋体"/>
                <w:color w:val="auto"/>
                <w:sz w:val="24"/>
              </w:rPr>
              <w:t>本次</w:t>
            </w:r>
            <w:r>
              <w:rPr>
                <w:rFonts w:hint="eastAsia" w:asciiTheme="minorEastAsia" w:hAnsiTheme="minorEastAsia" w:eastAsiaTheme="minorEastAsia" w:cstheme="minorEastAsia"/>
                <w:color w:val="auto"/>
                <w:sz w:val="24"/>
                <w:szCs w:val="24"/>
              </w:rPr>
              <w:t>为箱涵明渠，上游南接白云大道北端已建箱涵明渠，下游接儒林大道北端村道排水渠，全长2361.11米，水渠净深1.92米。K0+00—K0+540水渠宽2.0米，K+540—K1+180水渠宽2.5米，水渠宽度渐变段长度为5米。K1+180—K1+230水渠宽2.5米，K1+230—K2+361.11水渠宽3米，水渠宽度渐变段长度为5米。灌溉渠坝2座，施工便道2330m。</w:t>
            </w:r>
          </w:p>
          <w:p>
            <w:pPr>
              <w:pStyle w:val="45"/>
              <w:keepNext w:val="0"/>
              <w:keepLines w:val="0"/>
              <w:snapToGrid w:val="0"/>
              <w:spacing w:before="0" w:after="0" w:line="360" w:lineRule="auto"/>
              <w:rPr>
                <w:rFonts w:asciiTheme="minorEastAsia" w:hAnsiTheme="minorEastAsia" w:eastAsiaTheme="minorEastAsia"/>
                <w:color w:val="auto"/>
                <w:szCs w:val="24"/>
              </w:rPr>
            </w:pPr>
            <w:r>
              <w:rPr>
                <w:rFonts w:hint="eastAsia" w:asciiTheme="minorEastAsia" w:hAnsiTheme="minorEastAsia" w:eastAsiaTheme="minorEastAsia"/>
                <w:color w:val="auto"/>
                <w:szCs w:val="24"/>
                <w:lang w:val="en-US" w:eastAsia="zh-CN"/>
              </w:rPr>
              <w:t>11.2</w:t>
            </w:r>
            <w:r>
              <w:rPr>
                <w:rFonts w:hint="eastAsia" w:asciiTheme="minorEastAsia" w:hAnsiTheme="minorEastAsia" w:eastAsiaTheme="minorEastAsia"/>
                <w:color w:val="auto"/>
                <w:szCs w:val="24"/>
              </w:rPr>
              <w:t>环境质量现状</w:t>
            </w:r>
          </w:p>
          <w:p>
            <w:pPr>
              <w:spacing w:line="360" w:lineRule="auto"/>
              <w:ind w:firstLine="482" w:firstLineChars="200"/>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lang w:val="en-US" w:eastAsia="zh-CN"/>
              </w:rPr>
              <w:t>11.2.</w:t>
            </w:r>
            <w:r>
              <w:rPr>
                <w:rFonts w:hint="eastAsia" w:asciiTheme="minorEastAsia" w:hAnsiTheme="minorEastAsia" w:eastAsiaTheme="minorEastAsia"/>
                <w:b/>
                <w:color w:val="auto"/>
                <w:kern w:val="0"/>
                <w:sz w:val="24"/>
              </w:rPr>
              <w:t>1环境空气质量现状</w:t>
            </w:r>
          </w:p>
          <w:p>
            <w:pPr>
              <w:pStyle w:val="14"/>
              <w:tabs>
                <w:tab w:val="left" w:pos="0"/>
              </w:tabs>
              <w:spacing w:line="480" w:lineRule="exact"/>
              <w:ind w:firstLine="480" w:firstLineChars="200"/>
            </w:pPr>
            <w:r>
              <w:rPr>
                <w:rFonts w:hint="eastAsia" w:ascii="Times New Roman" w:hAnsi="Times New Roman"/>
                <w:bCs/>
                <w:sz w:val="24"/>
              </w:rPr>
              <w:t>本次评价引用邵阳市环保局平台公布的2018年1月~12月城步县环境空气质量历史数据。</w:t>
            </w:r>
            <w:r>
              <w:rPr>
                <w:rFonts w:ascii="Times New Roman" w:hAnsi="Times New Roman" w:cs="Times New Roman"/>
                <w:bCs/>
                <w:color w:val="000000"/>
                <w:sz w:val="24"/>
              </w:rPr>
              <w:t>项目区域SO</w:t>
            </w:r>
            <w:r>
              <w:rPr>
                <w:rFonts w:ascii="Times New Roman" w:hAnsi="Times New Roman" w:cs="Times New Roman"/>
                <w:bCs/>
                <w:color w:val="000000"/>
                <w:sz w:val="24"/>
                <w:vertAlign w:val="subscript"/>
              </w:rPr>
              <w:t>2</w:t>
            </w:r>
            <w:r>
              <w:rPr>
                <w:rFonts w:ascii="Times New Roman" w:hAnsi="Times New Roman" w:cs="Times New Roman"/>
                <w:bCs/>
                <w:color w:val="000000"/>
                <w:sz w:val="24"/>
              </w:rPr>
              <w:t>、NO</w:t>
            </w:r>
            <w:r>
              <w:rPr>
                <w:rFonts w:ascii="Times New Roman" w:hAnsi="Times New Roman" w:cs="Times New Roman"/>
                <w:bCs/>
                <w:color w:val="000000"/>
                <w:sz w:val="24"/>
                <w:vertAlign w:val="subscript"/>
              </w:rPr>
              <w:t>2</w:t>
            </w:r>
            <w:r>
              <w:rPr>
                <w:rFonts w:ascii="Times New Roman" w:hAnsi="Times New Roman" w:cs="Times New Roman"/>
                <w:bCs/>
                <w:color w:val="000000"/>
                <w:sz w:val="24"/>
              </w:rPr>
              <w:t>、PM</w:t>
            </w:r>
            <w:r>
              <w:rPr>
                <w:rFonts w:ascii="Times New Roman" w:hAnsi="Times New Roman" w:cs="Times New Roman"/>
                <w:bCs/>
                <w:color w:val="000000"/>
                <w:sz w:val="24"/>
                <w:vertAlign w:val="subscript"/>
              </w:rPr>
              <w:t>10</w:t>
            </w:r>
            <w:r>
              <w:rPr>
                <w:rFonts w:hint="eastAsia" w:ascii="Times New Roman" w:hAnsi="Times New Roman" w:cs="Times New Roman"/>
                <w:bCs/>
                <w:color w:val="000000"/>
                <w:sz w:val="24"/>
                <w:lang w:eastAsia="zh-CN"/>
              </w:rPr>
              <w:t>年</w:t>
            </w:r>
            <w:r>
              <w:rPr>
                <w:rFonts w:ascii="Times New Roman" w:hAnsi="Times New Roman" w:cs="Times New Roman"/>
                <w:bCs/>
                <w:color w:val="000000"/>
                <w:sz w:val="24"/>
              </w:rPr>
              <w:t>均值均未超标，符合《环境空气质量标准》（GB3095-2012）二级标准</w:t>
            </w:r>
            <w:r>
              <w:rPr>
                <w:rFonts w:hint="eastAsia" w:ascii="Times New Roman" w:hAnsi="Times New Roman" w:cs="Times New Roman"/>
                <w:bCs/>
                <w:color w:val="000000"/>
                <w:sz w:val="24"/>
                <w:lang w:eastAsia="zh-CN"/>
              </w:rPr>
              <w:t>及</w:t>
            </w:r>
            <w:r>
              <w:rPr>
                <w:rFonts w:hint="eastAsia" w:ascii="Times New Roman" w:hAnsi="Times New Roman" w:cs="Times New Roman"/>
                <w:bCs/>
                <w:color w:val="000000"/>
                <w:sz w:val="24"/>
                <w:lang w:val="en-US" w:eastAsia="zh-CN"/>
              </w:rPr>
              <w:t>2018修改单</w:t>
            </w:r>
            <w:r>
              <w:rPr>
                <w:rFonts w:ascii="Times New Roman" w:hAnsi="Times New Roman" w:cs="Times New Roman"/>
                <w:bCs/>
                <w:color w:val="000000"/>
                <w:sz w:val="24"/>
              </w:rPr>
              <w:t>，区域环境空气质量良好。</w:t>
            </w:r>
            <w:r>
              <w:rPr>
                <w:rFonts w:ascii="Times New Roman" w:hAnsi="Times New Roman" w:cs="Times New Roman"/>
                <w:bCs/>
                <w:color w:val="000000"/>
                <w:sz w:val="24"/>
                <w:szCs w:val="24"/>
              </w:rPr>
              <w:t>PM</w:t>
            </w:r>
            <w:r>
              <w:rPr>
                <w:rFonts w:ascii="Times New Roman" w:hAnsi="Times New Roman" w:cs="Times New Roman"/>
                <w:bCs/>
                <w:color w:val="000000"/>
                <w:sz w:val="24"/>
                <w:szCs w:val="24"/>
                <w:vertAlign w:val="subscript"/>
              </w:rPr>
              <w:t>2.5</w:t>
            </w:r>
            <w:r>
              <w:rPr>
                <w:rFonts w:ascii="Times New Roman" w:hAnsi="Times New Roman" w:cs="Times New Roman"/>
                <w:bCs/>
                <w:color w:val="000000"/>
                <w:sz w:val="24"/>
              </w:rPr>
              <w:t>年均值有轻微超标</w:t>
            </w:r>
            <w:r>
              <w:rPr>
                <w:rFonts w:hint="eastAsia" w:ascii="Times New Roman" w:hAnsi="Times New Roman" w:cs="Times New Roman"/>
                <w:bCs/>
                <w:color w:val="000000"/>
                <w:sz w:val="24"/>
              </w:rPr>
              <w:t>，</w:t>
            </w:r>
            <w:r>
              <w:rPr>
                <w:rFonts w:hint="eastAsia" w:ascii="Times New Roman" w:hAnsi="Times New Roman"/>
                <w:color w:val="000000"/>
                <w:sz w:val="24"/>
                <w:szCs w:val="24"/>
              </w:rPr>
              <w:t>主要</w:t>
            </w:r>
            <w:r>
              <w:rPr>
                <w:rFonts w:ascii="Times New Roman" w:hAnsi="Times New Roman"/>
                <w:color w:val="000000"/>
                <w:sz w:val="24"/>
                <w:szCs w:val="24"/>
              </w:rPr>
              <w:t>原因</w:t>
            </w:r>
            <w:r>
              <w:rPr>
                <w:color w:val="000000"/>
                <w:sz w:val="24"/>
                <w:szCs w:val="24"/>
              </w:rPr>
              <w:t>是</w:t>
            </w:r>
            <w:r>
              <w:rPr>
                <w:rFonts w:hint="eastAsia"/>
                <w:color w:val="000000"/>
                <w:sz w:val="24"/>
                <w:szCs w:val="24"/>
              </w:rPr>
              <w:t>城市基础建设产生的扬尘</w:t>
            </w:r>
            <w:r>
              <w:rPr>
                <w:color w:val="000000"/>
                <w:sz w:val="24"/>
                <w:szCs w:val="24"/>
              </w:rPr>
              <w:t>所致</w:t>
            </w:r>
            <w:r>
              <w:rPr>
                <w:rFonts w:hint="eastAsia"/>
                <w:color w:val="000000"/>
                <w:sz w:val="24"/>
                <w:szCs w:val="24"/>
              </w:rPr>
              <w:t>，伴随着城市基础建设逐渐完成，</w:t>
            </w:r>
            <w:r>
              <w:rPr>
                <w:rFonts w:ascii="Times New Roman" w:hAnsi="Times New Roman"/>
                <w:color w:val="000000"/>
                <w:sz w:val="24"/>
                <w:szCs w:val="24"/>
              </w:rPr>
              <w:t xml:space="preserve"> PM</w:t>
            </w:r>
            <w:r>
              <w:rPr>
                <w:rFonts w:ascii="Times New Roman" w:hAnsi="Times New Roman"/>
                <w:color w:val="000000"/>
                <w:sz w:val="24"/>
                <w:szCs w:val="24"/>
                <w:vertAlign w:val="subscript"/>
              </w:rPr>
              <w:t>2.5</w:t>
            </w:r>
            <w:r>
              <w:rPr>
                <w:rFonts w:hint="eastAsia"/>
                <w:color w:val="000000"/>
                <w:sz w:val="24"/>
                <w:szCs w:val="24"/>
              </w:rPr>
              <w:t>浓度会逐渐下降，对周围环境影响较小</w:t>
            </w:r>
            <w:r>
              <w:rPr>
                <w:color w:val="000000"/>
                <w:sz w:val="24"/>
                <w:szCs w:val="24"/>
              </w:rPr>
              <w:t>。</w:t>
            </w:r>
            <w:r>
              <w:rPr>
                <w:color w:val="000000"/>
                <w:sz w:val="24"/>
                <w:u w:val="none" w:color="auto"/>
              </w:rPr>
              <w:t>本项目所在区域属于</w:t>
            </w:r>
            <w:r>
              <w:rPr>
                <w:rFonts w:hint="eastAsia"/>
                <w:color w:val="000000"/>
                <w:sz w:val="24"/>
                <w:u w:val="none" w:color="auto"/>
                <w:lang w:eastAsia="zh-CN"/>
              </w:rPr>
              <w:t>不</w:t>
            </w:r>
            <w:r>
              <w:rPr>
                <w:color w:val="000000"/>
                <w:sz w:val="24"/>
                <w:u w:val="none" w:color="auto"/>
              </w:rPr>
              <w:t>达标区</w:t>
            </w:r>
            <w:r>
              <w:rPr>
                <w:rFonts w:hint="eastAsia"/>
                <w:color w:val="000000"/>
                <w:sz w:val="24"/>
                <w:u w:val="none" w:color="auto"/>
                <w:lang w:eastAsia="zh-CN"/>
              </w:rPr>
              <w:t>，</w:t>
            </w:r>
            <w:r>
              <w:rPr>
                <w:rFonts w:hint="eastAsia" w:ascii="Times New Roman" w:hAnsi="Times New Roman"/>
                <w:color w:val="000000"/>
                <w:sz w:val="24"/>
                <w:szCs w:val="24"/>
              </w:rPr>
              <w:t>随</w:t>
            </w:r>
            <w:r>
              <w:rPr>
                <w:rFonts w:hint="eastAsia" w:ascii="Times New Roman" w:hAnsi="Times New Roman"/>
                <w:sz w:val="24"/>
                <w:szCs w:val="24"/>
              </w:rPr>
              <w:t>着《蓝天保卫战实施方案》的推行，城市大气污染将得到有效控制。</w:t>
            </w:r>
          </w:p>
          <w:p>
            <w:pPr>
              <w:spacing w:line="360" w:lineRule="auto"/>
              <w:ind w:firstLine="482" w:firstLineChars="200"/>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lang w:val="en-US" w:eastAsia="zh-CN"/>
              </w:rPr>
              <w:t>11.2.</w:t>
            </w:r>
            <w:r>
              <w:rPr>
                <w:rFonts w:hint="eastAsia" w:asciiTheme="minorEastAsia" w:hAnsiTheme="minorEastAsia" w:eastAsiaTheme="minorEastAsia"/>
                <w:b/>
                <w:color w:val="auto"/>
                <w:kern w:val="0"/>
                <w:sz w:val="24"/>
              </w:rPr>
              <w:t xml:space="preserve">2地表水质量现状   </w:t>
            </w:r>
          </w:p>
          <w:p>
            <w:pPr>
              <w:spacing w:line="360" w:lineRule="auto"/>
              <w:ind w:firstLine="480" w:firstLineChars="200"/>
              <w:rPr>
                <w:rFonts w:hint="eastAsia" w:asciiTheme="minorEastAsia" w:hAnsiTheme="minorEastAsia" w:eastAsiaTheme="minorEastAsia"/>
                <w:bCs/>
                <w:color w:val="auto"/>
                <w:sz w:val="24"/>
              </w:rPr>
            </w:pPr>
            <w:r>
              <w:rPr>
                <w:rFonts w:hint="eastAsia" w:ascii="宋体" w:hAnsi="宋体" w:eastAsia="宋体" w:cs="宋体"/>
                <w:color w:val="auto"/>
                <w:sz w:val="24"/>
              </w:rPr>
              <w:t>根据</w:t>
            </w:r>
            <w:r>
              <w:rPr>
                <w:rFonts w:hint="eastAsia" w:ascii="宋体" w:hAnsi="宋体" w:cs="宋体"/>
                <w:color w:val="auto"/>
                <w:sz w:val="24"/>
                <w:lang w:eastAsia="zh-CN"/>
              </w:rPr>
              <w:t>邵阳市生态环境局公布的</w:t>
            </w:r>
            <w:r>
              <w:rPr>
                <w:rFonts w:hint="eastAsia" w:ascii="宋体" w:hAnsi="宋体" w:eastAsia="宋体" w:cs="宋体"/>
                <w:color w:val="auto"/>
                <w:sz w:val="24"/>
              </w:rPr>
              <w:t>《</w:t>
            </w:r>
            <w:r>
              <w:rPr>
                <w:rFonts w:hint="eastAsia" w:ascii="宋体" w:hAnsi="宋体" w:cs="宋体"/>
                <w:color w:val="auto"/>
                <w:sz w:val="24"/>
                <w:lang w:val="en-US" w:eastAsia="zh-CN"/>
              </w:rPr>
              <w:t>2019年11月城步县地表水环境质量状况</w:t>
            </w:r>
            <w:r>
              <w:rPr>
                <w:rFonts w:hint="eastAsia" w:ascii="宋体" w:hAnsi="宋体" w:eastAsia="宋体" w:cs="宋体"/>
                <w:color w:val="auto"/>
                <w:sz w:val="24"/>
              </w:rPr>
              <w:t>》</w:t>
            </w:r>
            <w:r>
              <w:rPr>
                <w:rFonts w:hint="eastAsia" w:ascii="宋体" w:hAnsi="宋体" w:cs="宋体"/>
                <w:color w:val="auto"/>
                <w:sz w:val="24"/>
                <w:lang w:eastAsia="zh-CN"/>
              </w:rPr>
              <w:t>，本项目所在区域的控制断面</w:t>
            </w:r>
            <w:r>
              <w:rPr>
                <w:rFonts w:hint="eastAsia" w:ascii="宋体" w:hAnsi="宋体" w:eastAsia="宋体" w:cs="宋体"/>
                <w:color w:val="auto"/>
                <w:sz w:val="24"/>
              </w:rPr>
              <w:t>评价等级为三级B，可不开展区域污染源调查，</w:t>
            </w:r>
            <w:r>
              <w:rPr>
                <w:rFonts w:hint="eastAsia" w:asciiTheme="minorEastAsia" w:hAnsiTheme="minorEastAsia" w:eastAsiaTheme="minorEastAsia"/>
                <w:bCs/>
                <w:color w:val="auto"/>
                <w:sz w:val="24"/>
              </w:rPr>
              <w:t>现状监测水质类别为Ⅲ类，满足Ⅳ类水质标准</w:t>
            </w:r>
            <w:r>
              <w:rPr>
                <w:rFonts w:hint="eastAsia" w:ascii="宋体" w:hAnsi="宋体" w:eastAsia="宋体" w:cs="宋体"/>
                <w:color w:val="auto"/>
                <w:sz w:val="24"/>
              </w:rPr>
              <w:t>。</w:t>
            </w:r>
          </w:p>
          <w:p>
            <w:pPr>
              <w:spacing w:line="360" w:lineRule="auto"/>
              <w:ind w:firstLine="482" w:firstLineChars="200"/>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lang w:val="en-US" w:eastAsia="zh-CN"/>
              </w:rPr>
              <w:t>11.2.</w:t>
            </w:r>
            <w:r>
              <w:rPr>
                <w:rFonts w:hint="eastAsia" w:asciiTheme="minorEastAsia" w:hAnsiTheme="minorEastAsia" w:eastAsiaTheme="minorEastAsia"/>
                <w:b/>
                <w:color w:val="auto"/>
                <w:kern w:val="0"/>
                <w:sz w:val="24"/>
              </w:rPr>
              <w:t>3声环境质量现状</w:t>
            </w:r>
          </w:p>
          <w:p>
            <w:pPr>
              <w:pStyle w:val="10"/>
              <w:spacing w:line="360" w:lineRule="auto"/>
              <w:ind w:firstLine="495"/>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本项目所在区域均为</w:t>
            </w:r>
            <w:r>
              <w:rPr>
                <w:rFonts w:hint="eastAsia" w:asciiTheme="minorEastAsia" w:hAnsiTheme="minorEastAsia" w:eastAsiaTheme="minorEastAsia"/>
                <w:bCs/>
                <w:color w:val="auto"/>
                <w:sz w:val="24"/>
                <w:lang w:eastAsia="zh-CN"/>
              </w:rPr>
              <w:t>城镇</w:t>
            </w:r>
            <w:r>
              <w:rPr>
                <w:rFonts w:hint="eastAsia" w:asciiTheme="minorEastAsia" w:hAnsiTheme="minorEastAsia" w:eastAsiaTheme="minorEastAsia"/>
                <w:bCs/>
                <w:color w:val="auto"/>
                <w:sz w:val="24"/>
              </w:rPr>
              <w:t>区域，无现状工况企业噪声的影响，主要影响为现</w:t>
            </w:r>
            <w:r>
              <w:rPr>
                <w:rFonts w:hint="eastAsia" w:asciiTheme="minorEastAsia" w:hAnsiTheme="minorEastAsia" w:eastAsiaTheme="minorEastAsia"/>
                <w:bCs/>
                <w:color w:val="auto"/>
                <w:sz w:val="24"/>
                <w:lang w:eastAsia="zh-CN"/>
              </w:rPr>
              <w:t>有</w:t>
            </w:r>
            <w:r>
              <w:rPr>
                <w:rFonts w:hint="eastAsia" w:asciiTheme="minorEastAsia" w:hAnsiTheme="minorEastAsia" w:eastAsiaTheme="minorEastAsia" w:cstheme="minorEastAsia"/>
                <w:b w:val="0"/>
                <w:bCs w:val="0"/>
                <w:color w:val="auto"/>
                <w:sz w:val="24"/>
                <w:lang w:eastAsia="zh-CN"/>
              </w:rPr>
              <w:t>白云大道及兴业路沿线棚户区改造项目</w:t>
            </w:r>
            <w:r>
              <w:rPr>
                <w:rFonts w:hint="eastAsia" w:asciiTheme="minorEastAsia" w:hAnsiTheme="minorEastAsia" w:eastAsiaTheme="minorEastAsia"/>
                <w:bCs/>
                <w:color w:val="auto"/>
                <w:sz w:val="24"/>
              </w:rPr>
              <w:t>工程的施工偶发噪声。</w:t>
            </w:r>
          </w:p>
          <w:p>
            <w:pPr>
              <w:pStyle w:val="45"/>
              <w:keepNext w:val="0"/>
              <w:keepLines w:val="0"/>
              <w:snapToGrid w:val="0"/>
              <w:spacing w:before="0" w:after="0" w:line="360" w:lineRule="auto"/>
              <w:rPr>
                <w:rFonts w:asciiTheme="minorEastAsia" w:hAnsiTheme="minorEastAsia" w:eastAsiaTheme="minorEastAsia"/>
                <w:color w:val="auto"/>
                <w:szCs w:val="24"/>
              </w:rPr>
            </w:pPr>
            <w:r>
              <w:rPr>
                <w:rFonts w:hint="eastAsia" w:asciiTheme="minorEastAsia" w:hAnsiTheme="minorEastAsia" w:eastAsiaTheme="minorEastAsia"/>
                <w:color w:val="auto"/>
                <w:szCs w:val="24"/>
                <w:lang w:val="en-US" w:eastAsia="zh-CN"/>
              </w:rPr>
              <w:t xml:space="preserve">11.3 </w:t>
            </w:r>
            <w:r>
              <w:rPr>
                <w:rFonts w:hint="eastAsia" w:asciiTheme="minorEastAsia" w:hAnsiTheme="minorEastAsia" w:eastAsiaTheme="minorEastAsia"/>
                <w:color w:val="auto"/>
                <w:szCs w:val="24"/>
              </w:rPr>
              <w:t>环境影响评价结论</w:t>
            </w:r>
          </w:p>
          <w:p>
            <w:pPr>
              <w:snapToGrid w:val="0"/>
              <w:spacing w:line="360" w:lineRule="auto"/>
              <w:ind w:firstLine="472" w:firstLineChars="196"/>
              <w:rPr>
                <w:rFonts w:hint="eastAsia"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11.3.1</w:t>
            </w:r>
            <w:r>
              <w:rPr>
                <w:rFonts w:hint="eastAsia" w:asciiTheme="minorEastAsia" w:hAnsiTheme="minorEastAsia" w:eastAsiaTheme="minorEastAsia"/>
                <w:b/>
                <w:bCs/>
                <w:color w:val="auto"/>
                <w:sz w:val="24"/>
              </w:rPr>
              <w:t>环境空气影响评价结论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本工程施工过程中产生的环境空气污染物主要为</w:t>
            </w:r>
            <w:r>
              <w:rPr>
                <w:rFonts w:hint="eastAsia" w:asciiTheme="minorEastAsia" w:hAnsiTheme="minorEastAsia" w:eastAsiaTheme="minorEastAsia"/>
                <w:color w:val="auto"/>
                <w:sz w:val="24"/>
              </w:rPr>
              <w:t>：</w:t>
            </w:r>
            <w:r>
              <w:rPr>
                <w:rFonts w:hint="eastAsia" w:asciiTheme="minorEastAsia" w:hAnsiTheme="minorEastAsia" w:eastAsiaTheme="minorEastAsia" w:cstheme="minorEastAsia"/>
                <w:color w:val="auto"/>
                <w:sz w:val="24"/>
                <w:szCs w:val="24"/>
              </w:rPr>
              <w:t>①土方的开挖、搬运、倾倒、车辆运输过程中在风力作用下会产生扬尘；②运输车辆、燃油机械的尾气排放产生的废气</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color w:val="auto"/>
              </w:rPr>
            </w:pPr>
            <w:r>
              <w:rPr>
                <w:rFonts w:hint="eastAsia" w:asciiTheme="minorEastAsia" w:hAnsiTheme="minorEastAsia" w:eastAsiaTheme="minorEastAsia"/>
                <w:bCs/>
                <w:color w:val="auto"/>
                <w:sz w:val="24"/>
              </w:rPr>
              <w:t>大气污染防治措施：根据《</w:t>
            </w:r>
            <w:r>
              <w:rPr>
                <w:rFonts w:hint="eastAsia" w:asciiTheme="minorEastAsia" w:hAnsiTheme="minorEastAsia" w:eastAsiaTheme="minorEastAsia"/>
                <w:bCs/>
                <w:color w:val="auto"/>
                <w:sz w:val="24"/>
                <w:lang w:eastAsia="zh-CN"/>
              </w:rPr>
              <w:t>邵阳</w:t>
            </w:r>
            <w:r>
              <w:rPr>
                <w:rFonts w:asciiTheme="minorEastAsia" w:hAnsiTheme="minorEastAsia" w:eastAsiaTheme="minorEastAsia"/>
                <w:bCs/>
                <w:color w:val="auto"/>
                <w:sz w:val="24"/>
              </w:rPr>
              <w:t>市打赢蓝天保卫战三年行动实施方案（2018～2020年）</w:t>
            </w:r>
            <w:r>
              <w:rPr>
                <w:rFonts w:hint="eastAsia" w:asciiTheme="minorEastAsia" w:hAnsiTheme="minorEastAsia" w:eastAsiaTheme="minorEastAsia"/>
                <w:bCs/>
                <w:color w:val="auto"/>
                <w:sz w:val="24"/>
              </w:rPr>
              <w:t>》，建设单位需加强扬尘综合整治，严格施工扬尘监管。建设工程施工严格执行文明施工管理规定，提高标准化管理水平，推行绿色施工，有效控制施工现场扬尘污染。建筑施工工地要做到工地周边围挡、物料堆放覆盖、土方开挖湿法作业、路面硬化、出入车辆清洗、渣土车辆密闭运输。加强道路扬尘综合整治。</w:t>
            </w:r>
            <w:r>
              <w:rPr>
                <w:rFonts w:hint="eastAsia" w:asciiTheme="minorEastAsia" w:hAnsiTheme="minorEastAsia" w:eastAsiaTheme="minorEastAsia"/>
                <w:color w:val="auto"/>
                <w:sz w:val="24"/>
              </w:rPr>
              <w:t>通过采取防治措施，可减缓施工期大气污染物对周围环境空气的影响。</w:t>
            </w:r>
          </w:p>
          <w:p>
            <w:pPr>
              <w:snapToGrid w:val="0"/>
              <w:spacing w:line="360" w:lineRule="auto"/>
              <w:ind w:firstLine="472" w:firstLineChars="196"/>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val="en-US" w:eastAsia="zh-CN"/>
              </w:rPr>
              <w:t>11.3.2</w:t>
            </w:r>
            <w:r>
              <w:rPr>
                <w:rFonts w:hint="eastAsia" w:asciiTheme="minorEastAsia" w:hAnsiTheme="minorEastAsia" w:eastAsiaTheme="minorEastAsia"/>
                <w:b/>
                <w:bCs/>
                <w:color w:val="auto"/>
                <w:sz w:val="24"/>
              </w:rPr>
              <w:t>水环境影响评价结论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bCs/>
                <w:color w:val="auto"/>
                <w:sz w:val="24"/>
                <w:szCs w:val="24"/>
              </w:rPr>
              <w:t>施工期废水主要是生产废水。</w:t>
            </w:r>
            <w:r>
              <w:rPr>
                <w:rFonts w:hint="eastAsia" w:asciiTheme="minorEastAsia" w:hAnsiTheme="minorEastAsia" w:eastAsiaTheme="minorEastAsia" w:cstheme="minorEastAsia"/>
                <w:color w:val="auto"/>
                <w:sz w:val="24"/>
                <w:szCs w:val="24"/>
                <w:lang w:val="en-US" w:eastAsia="zh-CN"/>
              </w:rPr>
              <w:t>生产废水包括钻机废水以及车辆冲洗废水。钻机废水经排水沟和集水井收集后沉淀回用于场地降尘和车辆冲洗。</w:t>
            </w:r>
            <w:r>
              <w:rPr>
                <w:rFonts w:hint="eastAsia" w:asciiTheme="minorEastAsia" w:hAnsiTheme="minorEastAsia" w:eastAsiaTheme="minorEastAsia" w:cstheme="minorEastAsia"/>
                <w:color w:val="auto"/>
                <w:sz w:val="24"/>
                <w:szCs w:val="24"/>
              </w:rPr>
              <w:t>车辆冲洗含油废水经过集水沟汇集后进入小型隔油池，废水在池内由撇油器排出废油。处理过程中收集的油渣为危险废弃物，应妥善保存在专用容器，并委托有相关处理资质的单位外运处置，处理后的废水回用不外排。</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pacing w:val="-2"/>
                <w:sz w:val="24"/>
                <w:szCs w:val="24"/>
              </w:rPr>
              <w:t>本项目施工期间产生的施工废水不外排，</w:t>
            </w:r>
            <w:r>
              <w:rPr>
                <w:rFonts w:hint="eastAsia" w:asciiTheme="minorEastAsia" w:hAnsiTheme="minorEastAsia" w:eastAsiaTheme="minorEastAsia"/>
                <w:color w:val="auto"/>
                <w:sz w:val="24"/>
                <w:szCs w:val="24"/>
              </w:rPr>
              <w:t>施工期对地表水环境的影响较小。</w:t>
            </w:r>
          </w:p>
          <w:p>
            <w:pPr>
              <w:pStyle w:val="45"/>
              <w:keepNext w:val="0"/>
              <w:keepLines w:val="0"/>
              <w:snapToGrid w:val="0"/>
              <w:spacing w:before="0" w:after="0" w:line="360" w:lineRule="auto"/>
              <w:ind w:firstLine="472" w:firstLineChars="196"/>
              <w:rPr>
                <w:rFonts w:asciiTheme="minorEastAsia" w:hAnsiTheme="minorEastAsia" w:eastAsiaTheme="minorEastAsia"/>
                <w:color w:val="auto"/>
                <w:szCs w:val="24"/>
              </w:rPr>
            </w:pPr>
            <w:r>
              <w:rPr>
                <w:rFonts w:hint="eastAsia" w:asciiTheme="minorEastAsia" w:hAnsiTheme="minorEastAsia" w:eastAsiaTheme="minorEastAsia"/>
                <w:color w:val="auto"/>
                <w:szCs w:val="24"/>
                <w:lang w:val="en-US" w:eastAsia="zh-CN"/>
              </w:rPr>
              <w:t>11.3.3</w:t>
            </w:r>
            <w:r>
              <w:rPr>
                <w:rFonts w:hint="eastAsia" w:asciiTheme="minorEastAsia" w:hAnsiTheme="minorEastAsia" w:eastAsiaTheme="minorEastAsia"/>
                <w:color w:val="auto"/>
                <w:szCs w:val="24"/>
              </w:rPr>
              <w:t>声环境影响评价结论</w:t>
            </w:r>
          </w:p>
          <w:p>
            <w:pPr>
              <w:adjustRightInd w:val="0"/>
              <w:snapToGrid w:val="0"/>
              <w:spacing w:line="360" w:lineRule="auto"/>
              <w:ind w:firstLine="480" w:firstLineChars="200"/>
              <w:rPr>
                <w:rFonts w:ascii="宋体" w:hAnsi="宋体" w:cs="宋体"/>
                <w:color w:val="auto"/>
                <w:kern w:val="0"/>
                <w:sz w:val="24"/>
              </w:rPr>
            </w:pPr>
            <w:r>
              <w:rPr>
                <w:rFonts w:hAnsi="宋体"/>
                <w:color w:val="auto"/>
                <w:sz w:val="24"/>
              </w:rPr>
              <w:t>工程建设对声环境的影响主要在施工期</w:t>
            </w:r>
            <w:r>
              <w:rPr>
                <w:rFonts w:hint="eastAsia" w:hAnsi="宋体"/>
                <w:color w:val="auto"/>
                <w:sz w:val="24"/>
              </w:rPr>
              <w:t>，</w:t>
            </w:r>
            <w:r>
              <w:rPr>
                <w:rFonts w:hAnsi="宋体"/>
                <w:color w:val="auto"/>
                <w:sz w:val="24"/>
              </w:rPr>
              <w:t>施工期环境噪声主要包括：</w:t>
            </w:r>
            <w:r>
              <w:rPr>
                <w:rFonts w:hint="eastAsia" w:asciiTheme="minorEastAsia" w:hAnsiTheme="minorEastAsia" w:eastAsiaTheme="minorEastAsia"/>
                <w:color w:val="auto"/>
                <w:sz w:val="24"/>
              </w:rPr>
              <w:t>施工机械设备产生的运作噪声、汽车运输交通噪声</w:t>
            </w:r>
            <w:r>
              <w:rPr>
                <w:rFonts w:hAnsi="宋体"/>
                <w:color w:val="auto"/>
                <w:sz w:val="24"/>
              </w:rPr>
              <w:t>。</w:t>
            </w:r>
            <w:r>
              <w:rPr>
                <w:rFonts w:hint="eastAsia" w:ascii="宋体" w:hAnsi="宋体" w:cs="宋体"/>
                <w:color w:val="auto"/>
                <w:kern w:val="0"/>
                <w:sz w:val="24"/>
              </w:rPr>
              <w:t>项目在不同施工阶段、不同场地、不同作业类型所产生的噪声强度也有所不同。施工期间各类噪声源的声级强度约在75～112dB（A）之间。</w:t>
            </w:r>
            <w:r>
              <w:rPr>
                <w:rFonts w:ascii="宋体" w:hAnsi="宋体" w:cs="宋体"/>
                <w:color w:val="auto"/>
                <w:kern w:val="0"/>
                <w:sz w:val="24"/>
              </w:rPr>
              <w:t>施工期间产生的噪声具有阶段性、临时性和不固定性。</w:t>
            </w:r>
          </w:p>
          <w:p>
            <w:pPr>
              <w:adjustRightInd w:val="0"/>
              <w:snapToGrid w:val="0"/>
              <w:spacing w:line="360" w:lineRule="auto"/>
              <w:ind w:firstLine="480" w:firstLineChars="200"/>
              <w:rPr>
                <w:rFonts w:asciiTheme="minorEastAsia" w:hAnsiTheme="minorEastAsia" w:eastAsiaTheme="minorEastAsia"/>
                <w:b/>
                <w:bCs/>
                <w:color w:val="auto"/>
              </w:rPr>
            </w:pPr>
            <w:r>
              <w:rPr>
                <w:rFonts w:hint="eastAsia" w:ascii="宋体" w:hAnsi="宋体" w:cs="宋体"/>
                <w:color w:val="auto"/>
                <w:kern w:val="0"/>
                <w:sz w:val="24"/>
                <w:highlight w:val="none"/>
              </w:rPr>
              <w:t>本项目涉及</w:t>
            </w:r>
            <w:r>
              <w:rPr>
                <w:rFonts w:hint="eastAsia" w:ascii="宋体" w:hAnsi="宋体" w:cs="宋体"/>
                <w:color w:val="auto"/>
                <w:sz w:val="24"/>
                <w:highlight w:val="none"/>
              </w:rPr>
              <w:t>灌溉渠道及排洪渠等</w:t>
            </w:r>
            <w:r>
              <w:rPr>
                <w:rFonts w:ascii="宋体" w:hAnsi="宋体" w:cs="宋体"/>
                <w:color w:val="auto"/>
                <w:sz w:val="24"/>
                <w:highlight w:val="none"/>
              </w:rPr>
              <w:t>水利</w:t>
            </w:r>
            <w:r>
              <w:rPr>
                <w:rFonts w:hint="eastAsia" w:ascii="宋体" w:hAnsi="宋体" w:cs="宋体"/>
                <w:color w:val="auto"/>
                <w:sz w:val="24"/>
                <w:highlight w:val="none"/>
              </w:rPr>
              <w:t>建筑物建设，</w:t>
            </w:r>
            <w:r>
              <w:rPr>
                <w:rFonts w:hint="eastAsia" w:ascii="宋体" w:hAnsi="宋体" w:cs="宋体"/>
                <w:color w:val="auto"/>
                <w:kern w:val="0"/>
                <w:sz w:val="24"/>
                <w:highlight w:val="none"/>
              </w:rPr>
              <w:t>距离居民比较近，因此施工过程中对居民有一定影响，</w:t>
            </w:r>
            <w:r>
              <w:rPr>
                <w:rFonts w:hint="eastAsia" w:asciiTheme="minorEastAsia" w:hAnsiTheme="minorEastAsia" w:eastAsiaTheme="minorEastAsia"/>
                <w:color w:val="auto"/>
                <w:sz w:val="24"/>
                <w:highlight w:val="none"/>
              </w:rPr>
              <w:t>但由于本</w:t>
            </w:r>
            <w:r>
              <w:rPr>
                <w:rFonts w:asciiTheme="minorEastAsia" w:hAnsiTheme="minorEastAsia" w:eastAsiaTheme="minorEastAsia"/>
                <w:color w:val="auto"/>
                <w:sz w:val="24"/>
                <w:highlight w:val="none"/>
              </w:rPr>
              <w:t>项目施工期较短，</w:t>
            </w:r>
            <w:r>
              <w:rPr>
                <w:rFonts w:hint="eastAsia" w:asciiTheme="minorEastAsia" w:hAnsiTheme="minorEastAsia" w:eastAsiaTheme="minorEastAsia"/>
                <w:color w:val="auto"/>
                <w:sz w:val="24"/>
                <w:highlight w:val="none"/>
              </w:rPr>
              <w:t>通过采取</w:t>
            </w:r>
            <w:r>
              <w:rPr>
                <w:rFonts w:hint="eastAsia" w:asciiTheme="minorEastAsia" w:hAnsiTheme="minorEastAsia" w:eastAsiaTheme="minorEastAsia"/>
                <w:color w:val="auto"/>
                <w:sz w:val="24"/>
                <w:highlight w:val="none"/>
                <w:lang w:eastAsia="zh-CN"/>
              </w:rPr>
              <w:t>隔声、</w:t>
            </w:r>
            <w:r>
              <w:rPr>
                <w:rFonts w:hint="eastAsia" w:asciiTheme="minorEastAsia" w:hAnsiTheme="minorEastAsia" w:eastAsiaTheme="minorEastAsia"/>
                <w:color w:val="auto"/>
                <w:sz w:val="24"/>
                <w:highlight w:val="none"/>
              </w:rPr>
              <w:t>措施，</w:t>
            </w:r>
            <w:r>
              <w:rPr>
                <w:rFonts w:hint="eastAsia" w:ascii="宋体" w:hAnsi="宋体" w:cs="宋体" w:eastAsiaTheme="minorEastAsia"/>
                <w:color w:val="auto"/>
                <w:kern w:val="0"/>
                <w:sz w:val="24"/>
                <w:highlight w:val="none"/>
              </w:rPr>
              <w:t>可</w:t>
            </w:r>
            <w:r>
              <w:rPr>
                <w:rFonts w:hint="eastAsia" w:ascii="宋体" w:hAnsi="宋体" w:cs="宋体"/>
                <w:color w:val="auto"/>
                <w:kern w:val="0"/>
                <w:sz w:val="24"/>
                <w:highlight w:val="none"/>
              </w:rPr>
              <w:t>使施工期间噪声对声环境敏感目标的影响降到最低。</w:t>
            </w:r>
          </w:p>
          <w:p>
            <w:pPr>
              <w:pStyle w:val="21"/>
              <w:snapToGrid w:val="0"/>
              <w:spacing w:line="360" w:lineRule="auto"/>
              <w:ind w:firstLine="472" w:firstLineChars="196"/>
              <w:rPr>
                <w:rFonts w:asciiTheme="minorEastAsia" w:hAnsiTheme="minorEastAsia" w:eastAsiaTheme="minorEastAsia"/>
                <w:b/>
                <w:bCs/>
                <w:color w:val="auto"/>
              </w:rPr>
            </w:pPr>
            <w:r>
              <w:rPr>
                <w:rFonts w:hint="eastAsia" w:asciiTheme="minorEastAsia" w:hAnsiTheme="minorEastAsia" w:eastAsiaTheme="minorEastAsia"/>
                <w:b/>
                <w:bCs/>
                <w:color w:val="auto"/>
                <w:lang w:val="en-US" w:eastAsia="zh-CN"/>
              </w:rPr>
              <w:t>11.3.4</w:t>
            </w:r>
            <w:r>
              <w:rPr>
                <w:rFonts w:hint="eastAsia" w:asciiTheme="minorEastAsia" w:hAnsiTheme="minorEastAsia" w:eastAsiaTheme="minorEastAsia"/>
                <w:b/>
                <w:bCs/>
                <w:color w:val="auto"/>
              </w:rPr>
              <w:t>固体废物影响评价结论</w:t>
            </w:r>
          </w:p>
          <w:p>
            <w:pPr>
              <w:spacing w:line="360" w:lineRule="auto"/>
              <w:ind w:firstLine="480"/>
              <w:rPr>
                <w:rFonts w:asciiTheme="minorEastAsia" w:hAnsiTheme="minorEastAsia" w:eastAsiaTheme="minorEastAsia"/>
                <w:bCs/>
                <w:color w:val="auto"/>
                <w:sz w:val="24"/>
              </w:rPr>
            </w:pPr>
            <w:r>
              <w:rPr>
                <w:rFonts w:hint="eastAsia" w:asciiTheme="minorEastAsia" w:hAnsiTheme="minorEastAsia" w:eastAsiaTheme="minorEastAsia"/>
                <w:color w:val="auto"/>
                <w:sz w:val="24"/>
                <w:lang w:bidi="en-US"/>
              </w:rPr>
              <w:t>施工期固体废弃物包括工程弃渣、</w:t>
            </w:r>
            <w:r>
              <w:rPr>
                <w:rFonts w:hAnsi="宋体"/>
                <w:color w:val="auto"/>
                <w:sz w:val="24"/>
              </w:rPr>
              <w:t>设备检修维护过程产生的固废</w:t>
            </w:r>
            <w:r>
              <w:rPr>
                <w:rFonts w:hint="eastAsia" w:asciiTheme="minorEastAsia" w:hAnsiTheme="minorEastAsia" w:eastAsiaTheme="minorEastAsia"/>
                <w:color w:val="auto"/>
                <w:sz w:val="24"/>
                <w:lang w:bidi="en-US"/>
              </w:rPr>
              <w:t>。</w:t>
            </w:r>
          </w:p>
          <w:p>
            <w:pPr>
              <w:spacing w:line="360" w:lineRule="auto"/>
              <w:ind w:firstLine="480"/>
              <w:rPr>
                <w:rFonts w:asciiTheme="minorEastAsia" w:hAnsiTheme="minorEastAsia" w:eastAsiaTheme="minorEastAsia"/>
                <w:bCs/>
                <w:color w:val="auto"/>
                <w:sz w:val="24"/>
              </w:rPr>
            </w:pPr>
            <w:r>
              <w:rPr>
                <w:rFonts w:hint="eastAsia" w:ascii="宋体" w:hAnsi="宋体"/>
                <w:color w:val="auto"/>
                <w:sz w:val="24"/>
              </w:rPr>
              <w:t>本工程的</w:t>
            </w:r>
            <w:r>
              <w:rPr>
                <w:rFonts w:hint="eastAsia" w:ascii="宋体" w:hAnsi="宋体"/>
                <w:color w:val="auto"/>
                <w:sz w:val="24"/>
                <w:lang w:eastAsia="zh-CN"/>
              </w:rPr>
              <w:t>废弃</w:t>
            </w:r>
            <w:r>
              <w:rPr>
                <w:rFonts w:hint="eastAsia" w:ascii="宋体" w:hAnsi="宋体"/>
                <w:color w:val="auto"/>
                <w:sz w:val="24"/>
              </w:rPr>
              <w:t>土石方</w:t>
            </w:r>
            <w:r>
              <w:rPr>
                <w:rFonts w:hint="eastAsia" w:ascii="宋体" w:hAnsi="宋体"/>
                <w:color w:val="auto"/>
                <w:sz w:val="24"/>
                <w:lang w:eastAsia="zh-CN"/>
              </w:rPr>
              <w:t>用于</w:t>
            </w:r>
            <w:r>
              <w:rPr>
                <w:rFonts w:hint="eastAsia" w:asciiTheme="minorEastAsia" w:hAnsiTheme="minorEastAsia" w:eastAsiaTheme="minorEastAsia" w:cstheme="minorEastAsia"/>
                <w:b w:val="0"/>
                <w:bCs w:val="0"/>
                <w:sz w:val="24"/>
                <w:lang w:eastAsia="zh-CN"/>
              </w:rPr>
              <w:t>白云大道及兴业路沿线棚户区改造项目</w:t>
            </w:r>
            <w:r>
              <w:rPr>
                <w:rFonts w:hint="eastAsia" w:ascii="宋体" w:hAnsi="宋体"/>
                <w:color w:val="auto"/>
                <w:sz w:val="24"/>
                <w:lang w:val="en-US" w:eastAsia="zh-CN"/>
              </w:rPr>
              <w:t>工程的平整回填，多余部分运往指定渣土填埋场</w:t>
            </w:r>
            <w:r>
              <w:rPr>
                <w:rFonts w:hint="eastAsia" w:ascii="宋体" w:hAnsi="宋体"/>
                <w:color w:val="auto"/>
                <w:sz w:val="24"/>
              </w:rPr>
              <w:t>。</w:t>
            </w:r>
            <w:r>
              <w:rPr>
                <w:rFonts w:asciiTheme="minorEastAsia" w:hAnsiTheme="minorEastAsia" w:eastAsiaTheme="minorEastAsia"/>
                <w:color w:val="auto"/>
                <w:sz w:val="24"/>
              </w:rPr>
              <w:t>设备在日常检修及维护时产生的</w:t>
            </w:r>
            <w:r>
              <w:rPr>
                <w:rFonts w:hint="eastAsia" w:asciiTheme="minorEastAsia" w:hAnsiTheme="minorEastAsia" w:eastAsiaTheme="minorEastAsia"/>
                <w:color w:val="auto"/>
                <w:sz w:val="24"/>
              </w:rPr>
              <w:t>废润滑油、</w:t>
            </w:r>
            <w:r>
              <w:rPr>
                <w:rFonts w:asciiTheme="minorEastAsia" w:hAnsiTheme="minorEastAsia" w:eastAsiaTheme="minorEastAsia"/>
                <w:color w:val="auto"/>
                <w:sz w:val="24"/>
              </w:rPr>
              <w:t>废机油、废机油桶等，委托有资质的单位回收处理，同时按照《危险废物贮存污染控制标准》（GB18597-2001），要求建设单位设置临时危险固废贮存处，并设置醒目标志牌。</w:t>
            </w:r>
          </w:p>
          <w:p>
            <w:pPr>
              <w:pStyle w:val="24"/>
              <w:spacing w:before="0" w:beforeAutospacing="0" w:after="0" w:afterAutospacing="0" w:line="360" w:lineRule="auto"/>
              <w:ind w:firstLine="480" w:firstLineChars="200"/>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color w:val="auto"/>
                <w:sz w:val="24"/>
                <w:szCs w:val="24"/>
              </w:rPr>
              <w:t>总体看来，工程施工期产生的各类固体废物只要落实好相应的处置措施，对环境的影响较小。</w:t>
            </w:r>
          </w:p>
          <w:p>
            <w:pPr>
              <w:pStyle w:val="21"/>
              <w:keepNext w:val="0"/>
              <w:keepLines w:val="0"/>
              <w:pageBreakBefore w:val="0"/>
              <w:kinsoku/>
              <w:wordWrap/>
              <w:overflowPunct/>
              <w:topLinePunct w:val="0"/>
              <w:autoSpaceDE/>
              <w:autoSpaceDN/>
              <w:bidi w:val="0"/>
              <w:adjustRightInd w:val="0"/>
              <w:snapToGrid w:val="0"/>
              <w:spacing w:line="360" w:lineRule="auto"/>
              <w:ind w:firstLine="472" w:firstLineChars="196"/>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lang w:val="en-US" w:eastAsia="zh-CN"/>
              </w:rPr>
              <w:t>11.3.5</w:t>
            </w:r>
            <w:r>
              <w:rPr>
                <w:rFonts w:hint="eastAsia" w:asciiTheme="minorEastAsia" w:hAnsiTheme="minorEastAsia" w:eastAsiaTheme="minorEastAsia" w:cstheme="minorEastAsia"/>
                <w:b/>
                <w:bCs/>
                <w:color w:val="auto"/>
                <w:sz w:val="24"/>
                <w:szCs w:val="24"/>
                <w:lang w:val="en-US" w:eastAsia="zh-CN"/>
              </w:rPr>
              <w:t>振动</w:t>
            </w:r>
            <w:r>
              <w:rPr>
                <w:rFonts w:hint="eastAsia" w:asciiTheme="minorEastAsia" w:hAnsiTheme="minorEastAsia" w:eastAsiaTheme="minorEastAsia" w:cstheme="minorEastAsia"/>
                <w:b/>
                <w:bCs/>
                <w:color w:val="auto"/>
                <w:sz w:val="24"/>
                <w:szCs w:val="24"/>
              </w:rPr>
              <w:t>影响评价结论</w:t>
            </w:r>
          </w:p>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1"/>
              <w:textAlignment w:val="auto"/>
              <w:rPr>
                <w:rFonts w:hint="eastAsia" w:asciiTheme="minorEastAsia" w:hAnsiTheme="minorEastAsia" w:eastAsiaTheme="minorEastAsia" w:cstheme="minorEastAsia"/>
                <w:b w:val="0"/>
                <w:bCs w:val="0"/>
                <w:color w:val="auto"/>
                <w:kern w:val="2"/>
                <w:sz w:val="24"/>
                <w:szCs w:val="24"/>
                <w:lang w:val="en-US" w:eastAsia="zh-CN"/>
              </w:rPr>
            </w:pPr>
            <w:r>
              <w:rPr>
                <w:rFonts w:hint="eastAsia" w:asciiTheme="minorEastAsia" w:hAnsiTheme="minorEastAsia" w:eastAsiaTheme="minorEastAsia" w:cstheme="minorEastAsia"/>
                <w:b w:val="0"/>
                <w:bCs w:val="0"/>
                <w:color w:val="auto"/>
                <w:kern w:val="2"/>
                <w:sz w:val="24"/>
                <w:szCs w:val="24"/>
                <w:lang w:val="en-US" w:eastAsia="zh-CN"/>
              </w:rPr>
              <w:t>施工期的振动主要来源于施工期的装载机、推土机、挖掘机、空压机、土石方回填时夯筑设备作业和车辆运输产生的振动。由于施工机械施工作业时振动强度不大，主要设备距敏感点和建筑物尚有一定距离，经衰减后对建筑物等影响小，且振动影响随施工结束而消失。</w:t>
            </w:r>
          </w:p>
          <w:p>
            <w:pPr>
              <w:pStyle w:val="24"/>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1"/>
              <w:textAlignment w:val="auto"/>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val="0"/>
                <w:bCs w:val="0"/>
                <w:color w:val="auto"/>
                <w:kern w:val="2"/>
                <w:sz w:val="24"/>
                <w:szCs w:val="24"/>
                <w:lang w:val="en-US" w:eastAsia="zh-CN"/>
              </w:rPr>
              <w:t xml:space="preserve">此外，施工过程中应加强管理，合理安排施工时间，尽量在昼间进行，以免影响人们的正常生活和工作。从而将施工振动对环境产生的不利影响减小到最低程度。 </w:t>
            </w:r>
          </w:p>
          <w:p>
            <w:pPr>
              <w:pStyle w:val="24"/>
              <w:snapToGrid w:val="0"/>
              <w:spacing w:before="0" w:beforeAutospacing="0" w:after="0" w:afterAutospacing="0" w:line="360" w:lineRule="auto"/>
              <w:ind w:firstLine="472" w:firstLineChars="196"/>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lang w:val="en-US" w:eastAsia="zh-CN"/>
              </w:rPr>
              <w:t>11.3.6</w:t>
            </w:r>
            <w:r>
              <w:rPr>
                <w:rFonts w:hint="eastAsia" w:asciiTheme="minorEastAsia" w:hAnsiTheme="minorEastAsia" w:eastAsiaTheme="minorEastAsia" w:cstheme="minorEastAsia"/>
                <w:b/>
                <w:bCs/>
                <w:color w:val="auto"/>
                <w:kern w:val="2"/>
                <w:sz w:val="24"/>
                <w:szCs w:val="24"/>
              </w:rPr>
              <w:t>生态环境影响评价结论</w:t>
            </w:r>
          </w:p>
          <w:p>
            <w:pPr>
              <w:spacing w:line="360" w:lineRule="auto"/>
              <w:ind w:firstLine="480" w:firstLineChars="200"/>
              <w:rPr>
                <w:rFonts w:hint="eastAsia" w:ascii="宋体" w:hAnsi="宋体"/>
                <w:bCs/>
                <w:color w:val="auto"/>
                <w:sz w:val="24"/>
                <w:lang w:eastAsia="zh-CN"/>
              </w:rPr>
            </w:pPr>
            <w:r>
              <w:rPr>
                <w:rFonts w:hint="eastAsia" w:ascii="宋体" w:hAnsi="宋体"/>
                <w:bCs/>
                <w:color w:val="auto"/>
                <w:sz w:val="24"/>
              </w:rPr>
              <w:t>施工期生态环境影响主要表现为土石方填挖</w:t>
            </w:r>
            <w:r>
              <w:rPr>
                <w:rFonts w:hint="eastAsia" w:ascii="宋体" w:hAnsi="宋体"/>
                <w:bCs/>
                <w:color w:val="auto"/>
                <w:sz w:val="24"/>
                <w:lang w:eastAsia="zh-CN"/>
              </w:rPr>
              <w:t>、</w:t>
            </w:r>
            <w:r>
              <w:rPr>
                <w:rFonts w:hint="eastAsia" w:ascii="宋体" w:hAnsi="宋体"/>
                <w:bCs/>
                <w:color w:val="auto"/>
                <w:sz w:val="24"/>
              </w:rPr>
              <w:t>土地占用</w:t>
            </w:r>
            <w:r>
              <w:rPr>
                <w:rFonts w:hint="eastAsia" w:ascii="宋体" w:hAnsi="宋体"/>
                <w:bCs/>
                <w:color w:val="auto"/>
                <w:sz w:val="24"/>
                <w:lang w:eastAsia="zh-CN"/>
              </w:rPr>
              <w:t>、机械噪声。</w:t>
            </w:r>
          </w:p>
          <w:p>
            <w:pPr>
              <w:spacing w:line="360" w:lineRule="auto"/>
              <w:ind w:firstLine="480" w:firstLineChars="200"/>
              <w:rPr>
                <w:rFonts w:hint="eastAsia" w:ascii="宋体" w:hAnsi="宋体"/>
                <w:color w:val="auto"/>
                <w:sz w:val="24"/>
                <w:lang w:eastAsia="zh-CN"/>
              </w:rPr>
            </w:pPr>
            <w:r>
              <w:rPr>
                <w:rFonts w:hint="eastAsia" w:ascii="宋体" w:hAnsi="宋体"/>
                <w:color w:val="auto"/>
                <w:sz w:val="24"/>
              </w:rPr>
              <w:t>本工程占地分两部分，分别是临时占地和永久占地。</w:t>
            </w:r>
            <w:r>
              <w:rPr>
                <w:rFonts w:hint="eastAsia"/>
                <w:color w:val="auto"/>
                <w:sz w:val="24"/>
                <w:lang w:eastAsia="zh-CN"/>
              </w:rPr>
              <w:t>临时</w:t>
            </w:r>
            <w:r>
              <w:rPr>
                <w:rFonts w:hint="eastAsia"/>
                <w:color w:val="auto"/>
                <w:sz w:val="24"/>
              </w:rPr>
              <w:t>占地对地表有一定扰动，且增加水土流失和影响景观，</w:t>
            </w:r>
            <w:r>
              <w:rPr>
                <w:rFonts w:hint="eastAsia" w:ascii="宋体" w:hAnsi="宋体" w:cs="宋体"/>
                <w:color w:val="auto"/>
                <w:sz w:val="24"/>
              </w:rPr>
              <w:t>但这种影响是短暂的，破坏性较小，随着施工过程的结束，人为干扰的减少，生态系统将有所恢复。</w:t>
            </w:r>
            <w:r>
              <w:rPr>
                <w:rFonts w:hint="eastAsia" w:ascii="宋体" w:hAnsi="宋体"/>
                <w:color w:val="auto"/>
                <w:sz w:val="24"/>
              </w:rPr>
              <w:t>永久占地主要是</w:t>
            </w:r>
            <w:r>
              <w:rPr>
                <w:rFonts w:hint="eastAsia" w:asciiTheme="minorEastAsia" w:hAnsiTheme="minorEastAsia" w:eastAsiaTheme="minorEastAsia" w:cstheme="minorEastAsia"/>
                <w:color w:val="auto"/>
                <w:sz w:val="24"/>
                <w:szCs w:val="24"/>
                <w:lang w:val="en-US" w:eastAsia="zh-CN"/>
              </w:rPr>
              <w:t>修建后的防洪渠道和提灌站</w:t>
            </w:r>
            <w:r>
              <w:rPr>
                <w:rFonts w:hint="eastAsia" w:ascii="宋体" w:hAnsi="宋体"/>
                <w:color w:val="auto"/>
                <w:sz w:val="24"/>
              </w:rPr>
              <w:t>，</w:t>
            </w:r>
            <w:r>
              <w:rPr>
                <w:rFonts w:hint="eastAsia" w:asciiTheme="minorEastAsia" w:hAnsiTheme="minorEastAsia" w:eastAsiaTheme="minorEastAsia" w:cstheme="minorEastAsia"/>
                <w:color w:val="auto"/>
                <w:sz w:val="24"/>
                <w:szCs w:val="24"/>
                <w:lang w:eastAsia="zh-CN"/>
              </w:rPr>
              <w:t>占地类型主要</w:t>
            </w:r>
            <w:r>
              <w:rPr>
                <w:rFonts w:hint="eastAsia" w:asciiTheme="minorEastAsia" w:hAnsiTheme="minorEastAsia" w:eastAsiaTheme="minorEastAsia" w:cstheme="minorEastAsia"/>
                <w:color w:val="auto"/>
                <w:sz w:val="24"/>
                <w:szCs w:val="24"/>
              </w:rPr>
              <w:t>为</w:t>
            </w:r>
            <w:r>
              <w:rPr>
                <w:rFonts w:hint="eastAsia" w:asciiTheme="minorEastAsia" w:hAnsiTheme="minorEastAsia" w:eastAsiaTheme="minorEastAsia" w:cstheme="minorEastAsia"/>
                <w:color w:val="auto"/>
                <w:sz w:val="24"/>
                <w:szCs w:val="24"/>
                <w:lang w:eastAsia="zh-CN"/>
              </w:rPr>
              <w:t>耕地</w:t>
            </w:r>
            <w:r>
              <w:rPr>
                <w:rFonts w:hint="eastAsia" w:ascii="宋体" w:hAnsi="宋体"/>
                <w:color w:val="auto"/>
                <w:sz w:val="24"/>
                <w:lang w:eastAsia="zh-CN"/>
              </w:rPr>
              <w:t>，不可避免会造成一定植被损失。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olor w:val="auto"/>
                <w:kern w:val="2"/>
              </w:rPr>
            </w:pPr>
            <w:r>
              <w:rPr>
                <w:rFonts w:hint="eastAsia" w:ascii="宋体" w:hAnsi="宋体"/>
                <w:color w:val="auto"/>
                <w:sz w:val="24"/>
                <w:lang w:eastAsia="zh-CN"/>
              </w:rPr>
              <w:t>本</w:t>
            </w:r>
            <w:r>
              <w:rPr>
                <w:rFonts w:hint="eastAsia" w:ascii="宋体" w:hAnsi="宋体"/>
                <w:color w:val="auto"/>
                <w:sz w:val="24"/>
              </w:rPr>
              <w:t>项目施工期对</w:t>
            </w:r>
            <w:r>
              <w:rPr>
                <w:rFonts w:hint="eastAsia" w:ascii="宋体" w:hAnsi="宋体"/>
                <w:color w:val="auto"/>
                <w:sz w:val="24"/>
                <w:lang w:eastAsia="zh-CN"/>
              </w:rPr>
              <w:t>陆</w:t>
            </w:r>
            <w:r>
              <w:rPr>
                <w:rFonts w:hint="eastAsia" w:ascii="宋体" w:hAnsi="宋体"/>
                <w:color w:val="auto"/>
                <w:sz w:val="24"/>
              </w:rPr>
              <w:t>生动物的影响主要是噪声影响。施工期噪声源主要为各种施工机械，主要包括推土机、载重汽车等。据现场调查知，项目所在地无珍稀濒危保护动物分布。且随着施工期的结束，噪声对</w:t>
            </w:r>
            <w:r>
              <w:rPr>
                <w:rFonts w:hint="eastAsia" w:ascii="宋体" w:hAnsi="宋体"/>
                <w:color w:val="auto"/>
                <w:sz w:val="24"/>
                <w:lang w:eastAsia="zh-CN"/>
              </w:rPr>
              <w:t>陆</w:t>
            </w:r>
            <w:r>
              <w:rPr>
                <w:rFonts w:hint="eastAsia" w:ascii="宋体" w:hAnsi="宋体"/>
                <w:color w:val="auto"/>
                <w:sz w:val="24"/>
              </w:rPr>
              <w:t>生动物的影响将随之消失。</w:t>
            </w:r>
          </w:p>
          <w:p>
            <w:pPr>
              <w:pStyle w:val="45"/>
              <w:keepNext w:val="0"/>
              <w:keepLines w:val="0"/>
              <w:snapToGrid w:val="0"/>
              <w:spacing w:before="0" w:after="0" w:line="360" w:lineRule="auto"/>
              <w:rPr>
                <w:rFonts w:asciiTheme="minorEastAsia" w:hAnsiTheme="minorEastAsia" w:eastAsiaTheme="minorEastAsia"/>
                <w:color w:val="auto"/>
                <w:szCs w:val="24"/>
              </w:rPr>
            </w:pPr>
            <w:r>
              <w:rPr>
                <w:rFonts w:hint="eastAsia" w:asciiTheme="minorEastAsia" w:hAnsiTheme="minorEastAsia" w:eastAsiaTheme="minorEastAsia"/>
                <w:color w:val="auto"/>
                <w:szCs w:val="24"/>
                <w:lang w:val="en-US" w:eastAsia="zh-CN"/>
              </w:rPr>
              <w:t>11.4</w:t>
            </w:r>
            <w:r>
              <w:rPr>
                <w:rFonts w:hint="eastAsia" w:asciiTheme="minorEastAsia" w:hAnsiTheme="minorEastAsia" w:eastAsiaTheme="minorEastAsia"/>
                <w:color w:val="auto"/>
                <w:szCs w:val="24"/>
              </w:rPr>
              <w:t>环境影响评价总体结论</w:t>
            </w:r>
          </w:p>
          <w:p>
            <w:pPr>
              <w:adjustRightInd w:val="0"/>
              <w:snapToGrid w:val="0"/>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本项目对环境的影响主要源于施工活动，包括施工废气、废水、噪声、弃渣</w:t>
            </w:r>
            <w:r>
              <w:rPr>
                <w:rFonts w:hint="eastAsia" w:asciiTheme="minorEastAsia" w:hAnsiTheme="minorEastAsia" w:eastAsiaTheme="minorEastAsia"/>
                <w:color w:val="auto"/>
                <w:sz w:val="24"/>
                <w:lang w:eastAsia="zh-CN"/>
              </w:rPr>
              <w:t>、占地</w:t>
            </w:r>
            <w:r>
              <w:rPr>
                <w:rFonts w:hint="eastAsia" w:asciiTheme="minorEastAsia" w:hAnsiTheme="minorEastAsia" w:eastAsiaTheme="minorEastAsia"/>
                <w:color w:val="auto"/>
                <w:sz w:val="24"/>
              </w:rPr>
              <w:t>等对环境的影响，只要建设单位和施工单位能够在施工中严格执行环保法规，认真落实本报告所提出的各项环境保护措施，严格执行“三同时”制度，且必须经自主验收合格后方可投入使用，并确保日后的正常运行，该工程建设所产生的不利影响是可以控制的，所产生的各类污染物对周围环境不会造成明显的影响，项目建设对环境的影响是可以接受的。</w:t>
            </w:r>
          </w:p>
          <w:p>
            <w:pPr>
              <w:adjustRightInd w:val="0"/>
              <w:snapToGrid w:val="0"/>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因此，在落实上述措施前提下，从环境保护角度考虑，本项目的建设是可行的。</w:t>
            </w:r>
          </w:p>
          <w:p>
            <w:pPr>
              <w:spacing w:line="360" w:lineRule="auto"/>
              <w:rPr>
                <w:rFonts w:asciiTheme="minorEastAsia" w:hAnsiTheme="minorEastAsia" w:eastAsiaTheme="minorEastAsia"/>
                <w:b/>
                <w:color w:val="auto"/>
                <w:sz w:val="24"/>
              </w:rPr>
            </w:pPr>
          </w:p>
        </w:tc>
      </w:tr>
    </w:tbl>
    <w:p>
      <w:pPr>
        <w:pStyle w:val="50"/>
        <w:spacing w:before="0" w:beforeAutospacing="0" w:after="0" w:afterAutospacing="0" w:line="360" w:lineRule="auto"/>
        <w:ind w:right="227"/>
        <w:rPr>
          <w:rFonts w:asciiTheme="minorEastAsia" w:hAnsiTheme="minorEastAsia" w:eastAsiaTheme="minorEastAsia"/>
          <w:color w:val="auto"/>
        </w:rPr>
      </w:pPr>
    </w:p>
    <w:p>
      <w:pPr>
        <w:jc w:val="center"/>
        <w:rPr>
          <w:rFonts w:hint="eastAsia" w:ascii="宋体" w:hAnsi="宋体" w:eastAsia="宋体" w:cs="宋体"/>
          <w:color w:val="000000"/>
          <w:sz w:val="32"/>
        </w:rPr>
      </w:pPr>
    </w:p>
    <w:p>
      <w:pPr>
        <w:jc w:val="center"/>
        <w:rPr>
          <w:rFonts w:hint="eastAsia" w:ascii="宋体" w:hAnsi="宋体" w:eastAsia="宋体" w:cs="宋体"/>
          <w:color w:val="000000"/>
          <w:sz w:val="32"/>
        </w:rPr>
      </w:pPr>
      <w:r>
        <w:rPr>
          <w:rFonts w:hint="eastAsia" w:ascii="宋体" w:hAnsi="宋体" w:eastAsia="宋体" w:cs="宋体"/>
          <w:color w:val="000000"/>
          <w:sz w:val="32"/>
        </w:rPr>
        <w:t>注          释</w:t>
      </w:r>
    </w:p>
    <w:p>
      <w:pPr>
        <w:spacing w:line="480" w:lineRule="exact"/>
        <w:ind w:firstLine="560" w:firstLineChars="200"/>
        <w:rPr>
          <w:rFonts w:hint="eastAsia" w:ascii="宋体" w:hAnsi="宋体" w:eastAsia="宋体" w:cs="宋体"/>
          <w:color w:val="000000"/>
          <w:sz w:val="28"/>
        </w:rPr>
      </w:pPr>
      <w:r>
        <w:rPr>
          <w:rFonts w:hint="eastAsia" w:ascii="宋体" w:hAnsi="宋体" w:eastAsia="宋体" w:cs="宋体"/>
          <w:color w:val="000000"/>
          <w:sz w:val="28"/>
        </w:rPr>
        <w:t>一、报告表应附以下附件、附图：</w:t>
      </w:r>
    </w:p>
    <w:p>
      <w:pPr>
        <w:pStyle w:val="31"/>
        <w:spacing w:line="360" w:lineRule="auto"/>
        <w:ind w:left="0" w:leftChars="0" w:firstLine="420" w:firstLineChars="175"/>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附件1 环评委托书</w:t>
      </w:r>
    </w:p>
    <w:p>
      <w:pPr>
        <w:pStyle w:val="2"/>
        <w:ind w:left="0" w:leftChars="0" w:firstLine="420" w:firstLineChars="175"/>
        <w:rPr>
          <w:rFonts w:hint="eastAsia"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附件2 </w:t>
      </w:r>
      <w:r>
        <w:rPr>
          <w:rFonts w:hint="eastAsia" w:hAnsi="宋体" w:eastAsia="宋体" w:cs="宋体"/>
          <w:b w:val="0"/>
          <w:bCs w:val="0"/>
          <w:color w:val="auto"/>
          <w:sz w:val="24"/>
          <w:szCs w:val="24"/>
          <w:lang w:val="en-US" w:eastAsia="zh-CN"/>
        </w:rPr>
        <w:t xml:space="preserve"> 环境监测报告与质保单</w:t>
      </w:r>
    </w:p>
    <w:p>
      <w:pPr>
        <w:pStyle w:val="2"/>
        <w:ind w:left="0" w:leftChars="0" w:firstLine="420" w:firstLineChars="175"/>
        <w:rPr>
          <w:rFonts w:hint="eastAsia" w:hAnsi="宋体" w:eastAsia="宋体" w:cs="宋体"/>
          <w:b w:val="0"/>
          <w:bCs w:val="0"/>
          <w:color w:val="auto"/>
          <w:sz w:val="24"/>
          <w:szCs w:val="24"/>
          <w:lang w:val="en-US" w:eastAsia="zh-CN"/>
        </w:rPr>
      </w:pPr>
    </w:p>
    <w:p>
      <w:pPr>
        <w:tabs>
          <w:tab w:val="left" w:pos="540"/>
        </w:tabs>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附图1  项目</w:t>
      </w:r>
      <w:r>
        <w:rPr>
          <w:rFonts w:hint="eastAsia" w:ascii="宋体" w:hAnsi="宋体" w:eastAsia="宋体" w:cs="宋体"/>
          <w:color w:val="auto"/>
          <w:sz w:val="24"/>
          <w:lang w:eastAsia="zh-CN"/>
        </w:rPr>
        <w:t>地理</w:t>
      </w:r>
      <w:r>
        <w:rPr>
          <w:rFonts w:hint="eastAsia" w:ascii="宋体" w:hAnsi="宋体" w:eastAsia="宋体" w:cs="宋体"/>
          <w:color w:val="auto"/>
          <w:sz w:val="24"/>
        </w:rPr>
        <w:t>位置</w:t>
      </w:r>
      <w:r>
        <w:rPr>
          <w:rFonts w:hint="eastAsia" w:ascii="宋体" w:hAnsi="宋体" w:eastAsia="宋体" w:cs="宋体"/>
          <w:color w:val="auto"/>
          <w:sz w:val="24"/>
          <w:lang w:eastAsia="zh-CN"/>
        </w:rPr>
        <w:t>图</w:t>
      </w:r>
    </w:p>
    <w:p>
      <w:pPr>
        <w:tabs>
          <w:tab w:val="left" w:pos="54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附图2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平面布置</w:t>
      </w:r>
      <w:r>
        <w:rPr>
          <w:rFonts w:hint="eastAsia" w:ascii="宋体" w:hAnsi="宋体" w:eastAsia="宋体" w:cs="宋体"/>
          <w:color w:val="auto"/>
          <w:sz w:val="24"/>
        </w:rPr>
        <w:t>图</w:t>
      </w:r>
    </w:p>
    <w:p>
      <w:pPr>
        <w:pStyle w:val="25"/>
        <w:spacing w:line="360" w:lineRule="auto"/>
        <w:rPr>
          <w:rFonts w:hint="eastAsia" w:ascii="宋体" w:hAnsi="宋体" w:eastAsia="宋体" w:cs="宋体"/>
          <w:color w:val="auto"/>
        </w:rPr>
      </w:pPr>
      <w:r>
        <w:rPr>
          <w:rFonts w:hint="eastAsia" w:ascii="宋体" w:hAnsi="宋体" w:eastAsia="宋体" w:cs="宋体"/>
          <w:color w:val="auto"/>
        </w:rPr>
        <w:t xml:space="preserve">附图3  </w:t>
      </w:r>
      <w:r>
        <w:rPr>
          <w:rFonts w:hint="eastAsia" w:ascii="宋体" w:hAnsi="宋体" w:eastAsia="宋体" w:cs="宋体"/>
          <w:color w:val="auto"/>
          <w:lang w:eastAsia="zh-CN"/>
        </w:rPr>
        <w:t>项目周边敏感目标分布</w:t>
      </w:r>
      <w:r>
        <w:rPr>
          <w:rFonts w:hint="eastAsia" w:ascii="宋体" w:hAnsi="宋体" w:eastAsia="宋体" w:cs="宋体"/>
          <w:color w:val="auto"/>
        </w:rPr>
        <w:t>图</w:t>
      </w:r>
    </w:p>
    <w:p>
      <w:pPr>
        <w:pStyle w:val="25"/>
        <w:spacing w:line="360" w:lineRule="auto"/>
        <w:rPr>
          <w:rFonts w:hint="eastAsia" w:ascii="宋体" w:hAnsi="宋体" w:eastAsia="宋体" w:cs="宋体"/>
          <w:color w:val="auto"/>
        </w:rPr>
      </w:pPr>
      <w:r>
        <w:rPr>
          <w:rFonts w:hint="eastAsia" w:ascii="宋体" w:hAnsi="宋体" w:eastAsia="宋体" w:cs="宋体"/>
          <w:color w:val="auto"/>
        </w:rPr>
        <w:t xml:space="preserve">附图4  </w:t>
      </w:r>
      <w:r>
        <w:rPr>
          <w:rFonts w:hint="eastAsia" w:ascii="宋体" w:hAnsi="宋体" w:eastAsia="宋体" w:cs="宋体"/>
          <w:color w:val="auto"/>
          <w:lang w:eastAsia="zh-CN"/>
        </w:rPr>
        <w:t>监测布点</w:t>
      </w:r>
      <w:r>
        <w:rPr>
          <w:rFonts w:hint="eastAsia" w:ascii="宋体" w:hAnsi="宋体" w:eastAsia="宋体" w:cs="宋体"/>
          <w:color w:val="auto"/>
        </w:rPr>
        <w:t>图</w:t>
      </w:r>
    </w:p>
    <w:p>
      <w:pPr>
        <w:spacing w:line="360" w:lineRule="auto"/>
        <w:ind w:firstLine="44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2"/>
          <w:szCs w:val="28"/>
        </w:rPr>
        <w:t xml:space="preserve">附图5 </w:t>
      </w:r>
      <w:r>
        <w:rPr>
          <w:rFonts w:hint="eastAsia" w:ascii="宋体" w:hAnsi="宋体" w:eastAsia="宋体" w:cs="宋体"/>
          <w:color w:val="auto"/>
          <w:sz w:val="28"/>
          <w:szCs w:val="36"/>
          <w:lang w:val="en-US" w:eastAsia="zh-CN"/>
        </w:rPr>
        <w:t xml:space="preserve"> </w:t>
      </w:r>
      <w:r>
        <w:rPr>
          <w:rFonts w:hint="eastAsia" w:ascii="宋体" w:hAnsi="宋体" w:eastAsia="宋体" w:cs="宋体"/>
          <w:color w:val="auto"/>
          <w:sz w:val="24"/>
          <w:szCs w:val="32"/>
          <w:lang w:val="en-US" w:eastAsia="zh-CN"/>
        </w:rPr>
        <w:t>现场照片</w:t>
      </w:r>
    </w:p>
    <w:p>
      <w:pPr>
        <w:pStyle w:val="2"/>
        <w:rPr>
          <w:rFonts w:hint="default"/>
          <w:lang w:val="en-US" w:eastAsia="zh-CN"/>
        </w:rPr>
      </w:pPr>
      <w:r>
        <w:rPr>
          <w:rFonts w:hint="eastAsia" w:ascii="宋体" w:hAnsi="宋体" w:cs="宋体"/>
          <w:color w:val="auto"/>
          <w:sz w:val="24"/>
          <w:szCs w:val="32"/>
          <w:lang w:val="en-US" w:eastAsia="zh-CN"/>
        </w:rPr>
        <w:t>附表 建设项目环评审批基础信息表</w:t>
      </w:r>
    </w:p>
    <w:p>
      <w:pPr>
        <w:tabs>
          <w:tab w:val="left" w:pos="540"/>
        </w:tabs>
        <w:spacing w:line="480" w:lineRule="exact"/>
        <w:ind w:firstLine="560" w:firstLineChars="2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auto"/>
          <w:sz w:val="28"/>
          <w:szCs w:val="28"/>
        </w:rPr>
        <w:t>二、如果本报表不能说明项</w:t>
      </w:r>
      <w:r>
        <w:rPr>
          <w:rFonts w:hint="eastAsia" w:asciiTheme="minorEastAsia" w:hAnsiTheme="minorEastAsia" w:eastAsiaTheme="minorEastAsia" w:cstheme="minorEastAsia"/>
          <w:color w:val="000000"/>
          <w:sz w:val="28"/>
          <w:szCs w:val="28"/>
        </w:rPr>
        <w:t>目产生的污染及对环境造成的影响，应进行专项评价。根据建设项目的特点和当地环境特征，应选下列1-2项进行专项评价。</w:t>
      </w:r>
    </w:p>
    <w:p>
      <w:pPr>
        <w:tabs>
          <w:tab w:val="left" w:pos="540"/>
        </w:tabs>
        <w:spacing w:line="480" w:lineRule="exact"/>
        <w:ind w:left="538" w:leftChars="256" w:firstLine="240" w:firstLineChars="100"/>
        <w:rPr>
          <w:rFonts w:hint="eastAsia" w:ascii="宋体" w:hAnsi="宋体" w:eastAsia="宋体" w:cs="宋体"/>
          <w:color w:val="000000"/>
          <w:sz w:val="24"/>
        </w:rPr>
      </w:pPr>
      <w:r>
        <w:rPr>
          <w:rFonts w:hint="eastAsia" w:ascii="宋体" w:hAnsi="宋体" w:eastAsia="宋体" w:cs="宋体"/>
          <w:color w:val="000000"/>
          <w:sz w:val="24"/>
        </w:rPr>
        <w:t>1、大气环境影响专项评价</w:t>
      </w:r>
    </w:p>
    <w:p>
      <w:pPr>
        <w:tabs>
          <w:tab w:val="left" w:pos="540"/>
        </w:tabs>
        <w:spacing w:line="480" w:lineRule="exact"/>
        <w:ind w:left="538" w:leftChars="256" w:firstLine="240" w:firstLineChars="100"/>
        <w:rPr>
          <w:rFonts w:hint="eastAsia" w:ascii="宋体" w:hAnsi="宋体" w:eastAsia="宋体" w:cs="宋体"/>
          <w:color w:val="000000"/>
          <w:sz w:val="24"/>
        </w:rPr>
      </w:pPr>
      <w:r>
        <w:rPr>
          <w:rFonts w:hint="eastAsia" w:ascii="宋体" w:hAnsi="宋体" w:eastAsia="宋体" w:cs="宋体"/>
          <w:color w:val="000000"/>
          <w:sz w:val="24"/>
        </w:rPr>
        <w:t>2、水环境影响专项评价</w:t>
      </w:r>
    </w:p>
    <w:p>
      <w:pPr>
        <w:tabs>
          <w:tab w:val="left" w:pos="540"/>
        </w:tabs>
        <w:spacing w:line="480" w:lineRule="exact"/>
        <w:ind w:left="538" w:leftChars="256" w:firstLine="240" w:firstLineChars="100"/>
        <w:rPr>
          <w:rFonts w:hint="eastAsia" w:ascii="宋体" w:hAnsi="宋体" w:eastAsia="宋体" w:cs="宋体"/>
          <w:color w:val="000000"/>
          <w:sz w:val="24"/>
        </w:rPr>
      </w:pPr>
      <w:r>
        <w:rPr>
          <w:rFonts w:hint="eastAsia" w:ascii="宋体" w:hAnsi="宋体" w:eastAsia="宋体" w:cs="宋体"/>
          <w:color w:val="000000"/>
          <w:sz w:val="24"/>
        </w:rPr>
        <w:t>3、生态影响专项评价</w:t>
      </w:r>
    </w:p>
    <w:p>
      <w:pPr>
        <w:tabs>
          <w:tab w:val="left" w:pos="540"/>
        </w:tabs>
        <w:spacing w:line="480" w:lineRule="exact"/>
        <w:ind w:left="538" w:leftChars="256" w:firstLine="240" w:firstLineChars="100"/>
        <w:rPr>
          <w:rFonts w:hint="eastAsia" w:ascii="宋体" w:hAnsi="宋体" w:eastAsia="宋体" w:cs="宋体"/>
          <w:color w:val="000000"/>
          <w:sz w:val="24"/>
        </w:rPr>
      </w:pPr>
      <w:r>
        <w:rPr>
          <w:rFonts w:hint="eastAsia" w:ascii="宋体" w:hAnsi="宋体" w:eastAsia="宋体" w:cs="宋体"/>
          <w:color w:val="000000"/>
          <w:sz w:val="24"/>
        </w:rPr>
        <w:t>4、声环境专项评价</w:t>
      </w:r>
    </w:p>
    <w:p>
      <w:pPr>
        <w:tabs>
          <w:tab w:val="left" w:pos="540"/>
        </w:tabs>
        <w:spacing w:line="480" w:lineRule="exact"/>
        <w:ind w:left="538" w:leftChars="256" w:firstLine="240" w:firstLineChars="100"/>
        <w:rPr>
          <w:rFonts w:hint="eastAsia" w:ascii="宋体" w:hAnsi="宋体" w:eastAsia="宋体" w:cs="宋体"/>
          <w:color w:val="000000"/>
          <w:sz w:val="24"/>
        </w:rPr>
      </w:pPr>
      <w:r>
        <w:rPr>
          <w:rFonts w:hint="eastAsia" w:ascii="宋体" w:hAnsi="宋体" w:eastAsia="宋体" w:cs="宋体"/>
          <w:color w:val="000000"/>
          <w:sz w:val="24"/>
        </w:rPr>
        <w:t>5、土壤影响专项评价</w:t>
      </w:r>
    </w:p>
    <w:p>
      <w:pPr>
        <w:tabs>
          <w:tab w:val="left" w:pos="540"/>
        </w:tabs>
        <w:spacing w:line="480" w:lineRule="exact"/>
        <w:ind w:left="538" w:leftChars="256" w:firstLine="240" w:firstLineChars="100"/>
        <w:rPr>
          <w:rFonts w:hint="eastAsia" w:ascii="宋体" w:hAnsi="宋体" w:eastAsia="宋体" w:cs="宋体"/>
          <w:color w:val="000000"/>
          <w:sz w:val="24"/>
        </w:rPr>
      </w:pPr>
      <w:r>
        <w:rPr>
          <w:rFonts w:hint="eastAsia" w:ascii="宋体" w:hAnsi="宋体" w:eastAsia="宋体" w:cs="宋体"/>
          <w:color w:val="000000"/>
          <w:sz w:val="24"/>
        </w:rPr>
        <w:t>6、固体废弃物影响专项评价</w:t>
      </w:r>
    </w:p>
    <w:p>
      <w:pPr>
        <w:pStyle w:val="3"/>
        <w:spacing w:line="600" w:lineRule="exact"/>
        <w:ind w:left="279" w:leftChars="133" w:firstLine="460" w:firstLineChars="192"/>
        <w:rPr>
          <w:rFonts w:hint="eastAsia" w:ascii="宋体" w:hAnsi="宋体" w:eastAsia="宋体" w:cs="宋体"/>
          <w:color w:val="000000"/>
          <w:sz w:val="24"/>
          <w:lang w:eastAsia="zh-CN"/>
        </w:rPr>
      </w:pPr>
      <w:r>
        <w:rPr>
          <w:rFonts w:hint="eastAsia" w:ascii="宋体" w:hAnsi="宋体" w:eastAsia="宋体" w:cs="宋体"/>
          <w:color w:val="000000"/>
          <w:sz w:val="24"/>
        </w:rPr>
        <w:t>以上专项评价未包括的可另列专项，专项评价按照《环境影响评价技术导则》中的要求进</w:t>
      </w:r>
      <w:r>
        <w:rPr>
          <w:rFonts w:hint="eastAsia" w:ascii="宋体" w:hAnsi="宋体" w:cs="宋体"/>
          <w:color w:val="000000"/>
          <w:sz w:val="24"/>
          <w:lang w:eastAsia="zh-CN"/>
        </w:rPr>
        <w:t>行分析。</w:t>
      </w:r>
    </w:p>
    <w:p>
      <w:pPr>
        <w:pStyle w:val="3"/>
        <w:spacing w:line="600" w:lineRule="exact"/>
        <w:rPr>
          <w:rFonts w:hint="eastAsia" w:ascii="宋体" w:hAnsi="宋体" w:eastAsia="宋体" w:cs="宋体"/>
          <w:color w:val="000000"/>
          <w:sz w:val="24"/>
        </w:rPr>
      </w:pPr>
    </w:p>
    <w:tbl>
      <w:tblPr>
        <w:tblStyle w:val="26"/>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trPr>
        <w:tc>
          <w:tcPr>
            <w:tcW w:w="9120" w:type="dxa"/>
            <w:noWrap w:val="0"/>
            <w:vAlign w:val="top"/>
          </w:tcPr>
          <w:p>
            <w:pPr>
              <w:snapToGrid w:val="0"/>
              <w:ind w:left="80"/>
              <w:rPr>
                <w:rFonts w:hint="eastAsia" w:ascii="宋体" w:hAnsi="宋体" w:eastAsia="宋体" w:cs="宋体"/>
                <w:color w:val="auto"/>
                <w:sz w:val="28"/>
                <w:szCs w:val="28"/>
              </w:rPr>
            </w:pPr>
            <w:r>
              <w:rPr>
                <w:rFonts w:hint="eastAsia" w:ascii="宋体" w:hAnsi="宋体" w:eastAsia="宋体" w:cs="宋体"/>
                <w:color w:val="auto"/>
                <w:sz w:val="28"/>
                <w:szCs w:val="28"/>
              </w:rPr>
              <w:t>预审意见：</w:t>
            </w:r>
          </w:p>
          <w:p>
            <w:pPr>
              <w:snapToGrid w:val="0"/>
              <w:ind w:left="80"/>
              <w:rPr>
                <w:rFonts w:hint="eastAsia" w:ascii="宋体" w:hAnsi="宋体" w:eastAsia="宋体" w:cs="宋体"/>
                <w:color w:val="auto"/>
                <w:sz w:val="28"/>
                <w:szCs w:val="28"/>
              </w:rPr>
            </w:pPr>
          </w:p>
          <w:p>
            <w:pPr>
              <w:snapToGrid w:val="0"/>
              <w:ind w:left="80"/>
              <w:rPr>
                <w:rFonts w:hint="eastAsia" w:ascii="宋体" w:hAnsi="宋体" w:eastAsia="宋体" w:cs="宋体"/>
                <w:color w:val="auto"/>
                <w:sz w:val="28"/>
                <w:szCs w:val="28"/>
              </w:rPr>
            </w:pPr>
          </w:p>
          <w:p>
            <w:pPr>
              <w:snapToGrid w:val="0"/>
              <w:ind w:left="80"/>
              <w:rPr>
                <w:rFonts w:hint="eastAsia" w:ascii="宋体" w:hAnsi="宋体" w:eastAsia="宋体" w:cs="宋体"/>
                <w:color w:val="auto"/>
                <w:sz w:val="28"/>
                <w:szCs w:val="28"/>
              </w:rPr>
            </w:pPr>
          </w:p>
          <w:p>
            <w:pPr>
              <w:snapToGrid w:val="0"/>
              <w:ind w:left="80"/>
              <w:rPr>
                <w:rFonts w:hint="eastAsia" w:ascii="宋体" w:hAnsi="宋体" w:eastAsia="宋体" w:cs="宋体"/>
                <w:color w:val="auto"/>
                <w:sz w:val="28"/>
                <w:szCs w:val="28"/>
              </w:rPr>
            </w:pPr>
          </w:p>
          <w:p>
            <w:pPr>
              <w:snapToGrid w:val="0"/>
              <w:ind w:left="80"/>
              <w:rPr>
                <w:rFonts w:hint="eastAsia" w:ascii="宋体" w:hAnsi="宋体" w:eastAsia="宋体" w:cs="宋体"/>
                <w:color w:val="auto"/>
                <w:sz w:val="28"/>
                <w:szCs w:val="28"/>
              </w:rPr>
            </w:pPr>
          </w:p>
          <w:p>
            <w:pPr>
              <w:snapToGrid w:val="0"/>
              <w:ind w:left="80"/>
              <w:rPr>
                <w:rFonts w:hint="eastAsia" w:ascii="宋体" w:hAnsi="宋体" w:eastAsia="宋体" w:cs="宋体"/>
                <w:color w:val="auto"/>
                <w:sz w:val="28"/>
                <w:szCs w:val="28"/>
              </w:rPr>
            </w:pPr>
          </w:p>
          <w:p>
            <w:pPr>
              <w:snapToGrid w:val="0"/>
              <w:ind w:left="80"/>
              <w:rPr>
                <w:rFonts w:hint="eastAsia" w:ascii="宋体" w:hAnsi="宋体" w:eastAsia="宋体" w:cs="宋体"/>
                <w:color w:val="auto"/>
                <w:sz w:val="28"/>
                <w:szCs w:val="28"/>
              </w:rPr>
            </w:pPr>
          </w:p>
          <w:p>
            <w:pPr>
              <w:snapToGrid w:val="0"/>
              <w:ind w:left="80"/>
              <w:rPr>
                <w:rFonts w:hint="eastAsia" w:ascii="宋体" w:hAnsi="宋体" w:eastAsia="宋体" w:cs="宋体"/>
                <w:color w:val="auto"/>
                <w:sz w:val="28"/>
                <w:szCs w:val="28"/>
              </w:rPr>
            </w:pPr>
          </w:p>
          <w:p>
            <w:pPr>
              <w:snapToGrid w:val="0"/>
              <w:ind w:left="80"/>
              <w:rPr>
                <w:rFonts w:hint="eastAsia" w:ascii="宋体" w:hAnsi="宋体" w:eastAsia="宋体" w:cs="宋体"/>
                <w:color w:val="auto"/>
                <w:sz w:val="28"/>
                <w:szCs w:val="28"/>
              </w:rPr>
            </w:pPr>
          </w:p>
          <w:p>
            <w:pPr>
              <w:snapToGrid w:val="0"/>
              <w:ind w:left="80"/>
              <w:rPr>
                <w:rFonts w:hint="eastAsia" w:ascii="宋体" w:hAnsi="宋体" w:eastAsia="宋体" w:cs="宋体"/>
                <w:color w:val="auto"/>
                <w:sz w:val="28"/>
                <w:szCs w:val="28"/>
              </w:rPr>
            </w:pPr>
          </w:p>
          <w:p>
            <w:pPr>
              <w:snapToGrid w:val="0"/>
              <w:ind w:left="80"/>
              <w:rPr>
                <w:rFonts w:hint="eastAsia" w:ascii="宋体" w:hAnsi="宋体" w:eastAsia="宋体" w:cs="宋体"/>
                <w:color w:val="auto"/>
                <w:sz w:val="28"/>
                <w:szCs w:val="28"/>
              </w:rPr>
            </w:pPr>
          </w:p>
          <w:p>
            <w:pPr>
              <w:snapToGrid w:val="0"/>
              <w:ind w:left="80"/>
              <w:rPr>
                <w:rFonts w:hint="eastAsia" w:ascii="宋体" w:hAnsi="宋体" w:eastAsia="宋体" w:cs="宋体"/>
                <w:color w:val="auto"/>
                <w:sz w:val="28"/>
                <w:szCs w:val="28"/>
              </w:rPr>
            </w:pPr>
          </w:p>
          <w:p>
            <w:pPr>
              <w:spacing w:before="240" w:after="120"/>
              <w:rPr>
                <w:rFonts w:hint="eastAsia" w:ascii="宋体" w:hAnsi="宋体" w:eastAsia="宋体" w:cs="宋体"/>
                <w:color w:val="auto"/>
                <w:sz w:val="28"/>
                <w:szCs w:val="28"/>
              </w:rPr>
            </w:pPr>
            <w:r>
              <w:rPr>
                <w:rFonts w:hint="eastAsia" w:ascii="宋体" w:hAnsi="宋体" w:eastAsia="宋体" w:cs="宋体"/>
                <w:color w:val="auto"/>
                <w:sz w:val="28"/>
                <w:szCs w:val="28"/>
              </w:rPr>
              <w:t xml:space="preserve">                                              公   章</w:t>
            </w:r>
          </w:p>
          <w:p>
            <w:pPr>
              <w:snapToGrid w:val="0"/>
              <w:ind w:left="80"/>
              <w:rPr>
                <w:rFonts w:hint="eastAsia" w:ascii="宋体" w:hAnsi="宋体" w:eastAsia="宋体" w:cs="宋体"/>
                <w:color w:val="auto"/>
                <w:sz w:val="28"/>
                <w:szCs w:val="28"/>
              </w:rPr>
            </w:pPr>
            <w:r>
              <w:rPr>
                <w:rFonts w:hint="eastAsia" w:ascii="宋体" w:hAnsi="宋体" w:eastAsia="宋体" w:cs="宋体"/>
                <w:color w:val="auto"/>
                <w:sz w:val="28"/>
                <w:szCs w:val="28"/>
              </w:rPr>
              <w:t xml:space="preserve">   经办人：                              年     月      日</w:t>
            </w:r>
          </w:p>
          <w:p>
            <w:pP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trPr>
        <w:tc>
          <w:tcPr>
            <w:tcW w:w="9120" w:type="dxa"/>
            <w:noWrap w:val="0"/>
            <w:vAlign w:val="top"/>
          </w:tcPr>
          <w:p>
            <w:pPr>
              <w:spacing w:before="240" w:after="120"/>
              <w:rPr>
                <w:rFonts w:hint="eastAsia" w:ascii="宋体" w:hAnsi="宋体" w:eastAsia="宋体" w:cs="宋体"/>
                <w:color w:val="auto"/>
                <w:sz w:val="28"/>
                <w:szCs w:val="28"/>
              </w:rPr>
            </w:pPr>
            <w:r>
              <w:rPr>
                <w:rFonts w:hint="eastAsia" w:ascii="宋体" w:hAnsi="宋体" w:eastAsia="宋体" w:cs="宋体"/>
                <w:color w:val="auto"/>
                <w:sz w:val="28"/>
                <w:szCs w:val="28"/>
              </w:rPr>
              <w:t>下一级环境保护行政主管部门审查意见：</w:t>
            </w:r>
          </w:p>
          <w:p>
            <w:pPr>
              <w:spacing w:before="240" w:after="120"/>
              <w:rPr>
                <w:rFonts w:hint="eastAsia" w:ascii="宋体" w:hAnsi="宋体" w:eastAsia="宋体" w:cs="宋体"/>
                <w:color w:val="auto"/>
                <w:sz w:val="28"/>
                <w:szCs w:val="28"/>
              </w:rPr>
            </w:pPr>
          </w:p>
          <w:p>
            <w:pPr>
              <w:pStyle w:val="2"/>
              <w:rPr>
                <w:rFonts w:hint="eastAsia" w:ascii="宋体" w:hAnsi="宋体" w:eastAsia="宋体" w:cs="宋体"/>
                <w:color w:val="auto"/>
                <w:sz w:val="28"/>
                <w:szCs w:val="28"/>
              </w:rPr>
            </w:pPr>
          </w:p>
          <w:p>
            <w:pPr>
              <w:pStyle w:val="2"/>
              <w:rPr>
                <w:rFonts w:hint="eastAsia" w:ascii="宋体" w:hAnsi="宋体" w:eastAsia="宋体" w:cs="宋体"/>
                <w:color w:val="auto"/>
                <w:sz w:val="28"/>
                <w:szCs w:val="28"/>
              </w:rPr>
            </w:pPr>
          </w:p>
          <w:p>
            <w:pPr>
              <w:spacing w:before="240" w:after="120"/>
              <w:rPr>
                <w:rFonts w:hint="eastAsia" w:ascii="宋体" w:hAnsi="宋体" w:eastAsia="宋体" w:cs="宋体"/>
                <w:color w:val="auto"/>
                <w:sz w:val="28"/>
                <w:szCs w:val="28"/>
              </w:rPr>
            </w:pPr>
          </w:p>
          <w:p>
            <w:pPr>
              <w:spacing w:before="240" w:after="120"/>
              <w:rPr>
                <w:rFonts w:hint="eastAsia" w:ascii="宋体" w:hAnsi="宋体" w:eastAsia="宋体" w:cs="宋体"/>
                <w:color w:val="auto"/>
                <w:sz w:val="28"/>
                <w:szCs w:val="28"/>
              </w:rPr>
            </w:pPr>
          </w:p>
          <w:p>
            <w:pPr>
              <w:spacing w:before="240" w:after="120"/>
              <w:ind w:firstLine="6440" w:firstLineChars="2300"/>
              <w:rPr>
                <w:rFonts w:hint="eastAsia" w:ascii="宋体" w:hAnsi="宋体" w:eastAsia="宋体" w:cs="宋体"/>
                <w:color w:val="auto"/>
                <w:sz w:val="28"/>
                <w:szCs w:val="28"/>
              </w:rPr>
            </w:pPr>
            <w:r>
              <w:rPr>
                <w:rFonts w:hint="eastAsia" w:ascii="宋体" w:hAnsi="宋体" w:eastAsia="宋体" w:cs="宋体"/>
                <w:color w:val="auto"/>
                <w:sz w:val="28"/>
                <w:szCs w:val="28"/>
              </w:rPr>
              <w:t>公   章</w:t>
            </w:r>
          </w:p>
          <w:p>
            <w:pPr>
              <w:snapToGrid w:val="0"/>
              <w:ind w:left="80"/>
              <w:rPr>
                <w:rFonts w:hint="eastAsia" w:ascii="宋体" w:hAnsi="宋体" w:eastAsia="宋体" w:cs="宋体"/>
                <w:color w:val="auto"/>
                <w:sz w:val="28"/>
                <w:szCs w:val="28"/>
              </w:rPr>
            </w:pPr>
            <w:r>
              <w:rPr>
                <w:rFonts w:hint="eastAsia" w:ascii="宋体" w:hAnsi="宋体" w:eastAsia="宋体" w:cs="宋体"/>
                <w:color w:val="auto"/>
                <w:sz w:val="28"/>
                <w:szCs w:val="28"/>
              </w:rPr>
              <w:t xml:space="preserve">   经办人：                              年     月      日</w:t>
            </w:r>
          </w:p>
          <w:p>
            <w:pP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5" w:hRule="atLeast"/>
        </w:trPr>
        <w:tc>
          <w:tcPr>
            <w:tcW w:w="9120" w:type="dxa"/>
            <w:noWrap w:val="0"/>
            <w:vAlign w:val="top"/>
          </w:tcPr>
          <w:p>
            <w:pPr>
              <w:spacing w:before="240" w:after="120"/>
              <w:rPr>
                <w:rFonts w:ascii="Times New Roman" w:hAnsi="Times New Roman"/>
                <w:color w:val="auto"/>
                <w:sz w:val="28"/>
                <w:szCs w:val="28"/>
              </w:rPr>
            </w:pPr>
            <w:r>
              <w:rPr>
                <w:rFonts w:ascii="Times New Roman" w:hAnsi="Times New Roman"/>
                <w:color w:val="auto"/>
                <w:sz w:val="28"/>
                <w:szCs w:val="28"/>
              </w:rPr>
              <w:t>审批意见：</w:t>
            </w:r>
          </w:p>
          <w:p>
            <w:pPr>
              <w:spacing w:before="240" w:after="120"/>
              <w:rPr>
                <w:rFonts w:ascii="Times New Roman" w:hAnsi="Times New Roman"/>
                <w:color w:val="auto"/>
                <w:sz w:val="28"/>
                <w:szCs w:val="28"/>
              </w:rPr>
            </w:pPr>
          </w:p>
          <w:p>
            <w:pPr>
              <w:rPr>
                <w:color w:val="auto"/>
                <w:szCs w:val="28"/>
              </w:rPr>
            </w:pPr>
          </w:p>
          <w:p>
            <w:pPr>
              <w:rPr>
                <w:color w:val="auto"/>
                <w:szCs w:val="28"/>
              </w:rPr>
            </w:pPr>
          </w:p>
          <w:p>
            <w:pPr>
              <w:rPr>
                <w:rFonts w:hint="eastAsia"/>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rPr>
                <w:color w:val="auto"/>
                <w:szCs w:val="28"/>
              </w:rPr>
            </w:pPr>
          </w:p>
          <w:p>
            <w:pPr>
              <w:spacing w:before="240" w:after="120"/>
              <w:rPr>
                <w:rFonts w:ascii="Times New Roman" w:hAnsi="Times New Roman"/>
                <w:color w:val="auto"/>
                <w:sz w:val="28"/>
                <w:szCs w:val="28"/>
              </w:rPr>
            </w:pPr>
            <w:r>
              <w:rPr>
                <w:rFonts w:ascii="Times New Roman" w:hAnsi="Times New Roman"/>
                <w:color w:val="auto"/>
                <w:sz w:val="28"/>
                <w:szCs w:val="28"/>
              </w:rPr>
              <w:t xml:space="preserve">                                             公   章</w:t>
            </w:r>
          </w:p>
          <w:p>
            <w:pPr>
              <w:pStyle w:val="34"/>
              <w:bidi w:val="0"/>
              <w:ind w:firstLine="1440" w:firstLineChars="600"/>
              <w:rPr>
                <w:color w:val="auto"/>
              </w:rPr>
            </w:pPr>
            <w:r>
              <w:rPr>
                <w:color w:val="auto"/>
              </w:rPr>
              <w:t>经办人：                             年     月    日</w:t>
            </w:r>
          </w:p>
          <w:p>
            <w:pPr>
              <w:ind w:firstLine="840" w:firstLineChars="400"/>
              <w:rPr>
                <w:rFonts w:ascii="Times New Roman" w:hAnsi="Times New Roman"/>
                <w:color w:val="auto"/>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imesNewRomanPSMT">
    <w:altName w:val="Times New Roman"/>
    <w:panose1 w:val="00000000000000000000"/>
    <w:charset w:val="00"/>
    <w:family w:val="roman"/>
    <w:pitch w:val="default"/>
    <w:sig w:usb0="00000000" w:usb1="00000000" w:usb2="00000010" w:usb3="00000000" w:csb0="00120001"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２７</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rPr>
                              <w:rFonts w:hint="eastAsia"/>
                            </w:rPr>
                            <w:t>４５</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rPr>
                        <w:rFonts w:hint="eastAsia"/>
                      </w:rPr>
                      <w:t>４５</w:t>
                    </w:r>
                    <w:r>
                      <w:fldChar w:fldCharType="end"/>
                    </w:r>
                  </w:p>
                </w:txbxContent>
              </v:textbox>
            </v:shape>
          </w:pict>
        </mc:Fallback>
      </mc:AlternateContent>
    </w:r>
    <w:r>
      <w:rPr>
        <w:rFonts w:hint="eastAsia"/>
      </w:rPr>
      <w:t xml:space="preserve">                                                  </w:t>
    </w:r>
    <w:r>
      <w:t xml:space="preserve">  </w: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B828AC"/>
    <w:multiLevelType w:val="singleLevel"/>
    <w:tmpl w:val="A0B828AC"/>
    <w:lvl w:ilvl="0" w:tentative="0">
      <w:start w:val="2"/>
      <w:numFmt w:val="decimal"/>
      <w:suff w:val="nothing"/>
      <w:lvlText w:val="（%1）"/>
      <w:lvlJc w:val="left"/>
    </w:lvl>
  </w:abstractNum>
  <w:abstractNum w:abstractNumId="1">
    <w:nsid w:val="0000000D"/>
    <w:multiLevelType w:val="multilevel"/>
    <w:tmpl w:val="0000000D"/>
    <w:lvl w:ilvl="0" w:tentative="0">
      <w:start w:val="1"/>
      <w:numFmt w:val="decimal"/>
      <w:isLgl/>
      <w:suff w:val="space"/>
      <w:lvlText w:val="%1"/>
      <w:lvlJc w:val="left"/>
      <w:pPr>
        <w:ind w:left="150" w:hanging="150"/>
      </w:pPr>
      <w:rPr>
        <w:rFonts w:hint="eastAsia"/>
      </w:rPr>
    </w:lvl>
    <w:lvl w:ilvl="1" w:tentative="0">
      <w:start w:val="1"/>
      <w:numFmt w:val="decimal"/>
      <w:pStyle w:val="32"/>
      <w:isLgl/>
      <w:suff w:val="space"/>
      <w:lvlText w:val="%1.%2"/>
      <w:lvlJc w:val="left"/>
      <w:pPr>
        <w:ind w:left="37" w:hanging="37"/>
      </w:pPr>
      <w:rPr>
        <w:rFonts w:hint="eastAsia"/>
      </w:rPr>
    </w:lvl>
    <w:lvl w:ilvl="2" w:tentative="0">
      <w:start w:val="1"/>
      <w:numFmt w:val="decimal"/>
      <w:isLgl/>
      <w:suff w:val="space"/>
      <w:lvlText w:val="%1.%2.%3"/>
      <w:lvlJc w:val="left"/>
      <w:pPr>
        <w:ind w:left="150" w:hanging="150"/>
      </w:pPr>
      <w:rPr>
        <w:rFonts w:hint="eastAsia"/>
      </w:rPr>
    </w:lvl>
    <w:lvl w:ilvl="3" w:tentative="0">
      <w:start w:val="1"/>
      <w:numFmt w:val="decimal"/>
      <w:isLgl/>
      <w:suff w:val="space"/>
      <w:lvlText w:val="%1.%2.%3.%4"/>
      <w:lvlJc w:val="left"/>
      <w:pPr>
        <w:ind w:left="-390" w:firstLine="454"/>
      </w:pPr>
      <w:rPr>
        <w:rFonts w:hint="eastAsia"/>
      </w:rPr>
    </w:lvl>
    <w:lvl w:ilvl="4" w:tentative="0">
      <w:start w:val="1"/>
      <w:numFmt w:val="decimal"/>
      <w:lvlText w:val="%1.%2.%3.%4.%5"/>
      <w:lvlJc w:val="left"/>
      <w:pPr>
        <w:tabs>
          <w:tab w:val="left" w:pos="2268"/>
        </w:tabs>
        <w:ind w:left="2268" w:hanging="1008"/>
      </w:pPr>
      <w:rPr>
        <w:rFonts w:hint="eastAsia"/>
      </w:rPr>
    </w:lvl>
    <w:lvl w:ilvl="5" w:tentative="0">
      <w:start w:val="1"/>
      <w:numFmt w:val="decimal"/>
      <w:lvlText w:val="%1.%2.%3.%4.%5.%6"/>
      <w:lvlJc w:val="left"/>
      <w:pPr>
        <w:tabs>
          <w:tab w:val="left" w:pos="2412"/>
        </w:tabs>
        <w:ind w:left="2412" w:hanging="1152"/>
      </w:pPr>
      <w:rPr>
        <w:rFonts w:hint="eastAsia"/>
      </w:rPr>
    </w:lvl>
    <w:lvl w:ilvl="6" w:tentative="0">
      <w:start w:val="1"/>
      <w:numFmt w:val="decimal"/>
      <w:lvlText w:val="%1.%2.%3.%4.%5.%6.%7"/>
      <w:lvlJc w:val="left"/>
      <w:pPr>
        <w:tabs>
          <w:tab w:val="left" w:pos="2556"/>
        </w:tabs>
        <w:ind w:left="2556" w:hanging="1296"/>
      </w:pPr>
      <w:rPr>
        <w:rFonts w:hint="eastAsia"/>
      </w:rPr>
    </w:lvl>
    <w:lvl w:ilvl="7" w:tentative="0">
      <w:start w:val="1"/>
      <w:numFmt w:val="decimal"/>
      <w:lvlText w:val="%1.%2.%3.%4.%5.%6.%7.%8"/>
      <w:lvlJc w:val="left"/>
      <w:pPr>
        <w:tabs>
          <w:tab w:val="left" w:pos="2700"/>
        </w:tabs>
        <w:ind w:left="2700" w:hanging="1440"/>
      </w:pPr>
      <w:rPr>
        <w:rFonts w:hint="eastAsia"/>
      </w:rPr>
    </w:lvl>
    <w:lvl w:ilvl="8" w:tentative="0">
      <w:start w:val="1"/>
      <w:numFmt w:val="decimal"/>
      <w:lvlText w:val="%1.%2.%3.%4.%5.%6.%7.%8.%9"/>
      <w:lvlJc w:val="left"/>
      <w:pPr>
        <w:tabs>
          <w:tab w:val="left" w:pos="2844"/>
        </w:tabs>
        <w:ind w:left="2844" w:hanging="1584"/>
      </w:pPr>
      <w:rPr>
        <w:rFonts w:hint="eastAsia"/>
      </w:rPr>
    </w:lvl>
  </w:abstractNum>
  <w:abstractNum w:abstractNumId="2">
    <w:nsid w:val="12295055"/>
    <w:multiLevelType w:val="multilevel"/>
    <w:tmpl w:val="1229505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367046D"/>
    <w:multiLevelType w:val="multilevel"/>
    <w:tmpl w:val="1367046D"/>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F9A5889"/>
    <w:multiLevelType w:val="multilevel"/>
    <w:tmpl w:val="2F9A588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48F025C"/>
    <w:multiLevelType w:val="multilevel"/>
    <w:tmpl w:val="348F025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FABEF2"/>
    <w:multiLevelType w:val="singleLevel"/>
    <w:tmpl w:val="4AFABEF2"/>
    <w:lvl w:ilvl="0" w:tentative="0">
      <w:start w:val="1"/>
      <w:numFmt w:val="decimal"/>
      <w:suff w:val="nothing"/>
      <w:lvlText w:val="%1、"/>
      <w:lvlJc w:val="left"/>
    </w:lvl>
  </w:abstractNum>
  <w:abstractNum w:abstractNumId="7">
    <w:nsid w:val="57F26EAD"/>
    <w:multiLevelType w:val="singleLevel"/>
    <w:tmpl w:val="57F26EAD"/>
    <w:lvl w:ilvl="0" w:tentative="0">
      <w:start w:val="2"/>
      <w:numFmt w:val="decimal"/>
      <w:suff w:val="nothing"/>
      <w:lvlText w:val="%1、"/>
      <w:lvlJc w:val="left"/>
    </w:lvl>
  </w:abstractNum>
  <w:abstractNum w:abstractNumId="8">
    <w:nsid w:val="64FF5225"/>
    <w:multiLevelType w:val="multilevel"/>
    <w:tmpl w:val="64FF52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142683"/>
    <w:multiLevelType w:val="multilevel"/>
    <w:tmpl w:val="68142683"/>
    <w:lvl w:ilvl="0" w:tentative="0">
      <w:start w:val="1"/>
      <w:numFmt w:val="decimal"/>
      <w:lvlText w:val="%1）"/>
      <w:lvlJc w:val="left"/>
      <w:pPr>
        <w:ind w:left="825" w:hanging="36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10">
    <w:nsid w:val="6F5F59EF"/>
    <w:multiLevelType w:val="multilevel"/>
    <w:tmpl w:val="6F5F59E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3"/>
  </w:num>
  <w:num w:numId="4">
    <w:abstractNumId w:val="9"/>
  </w:num>
  <w:num w:numId="5">
    <w:abstractNumId w:val="2"/>
  </w:num>
  <w:num w:numId="6">
    <w:abstractNumId w:val="0"/>
  </w:num>
  <w:num w:numId="7">
    <w:abstractNumId w:val="10"/>
  </w:num>
  <w:num w:numId="8">
    <w:abstractNumId w:val="4"/>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73085"/>
    <w:rsid w:val="08840205"/>
    <w:rsid w:val="1D55656C"/>
    <w:rsid w:val="24D42C24"/>
    <w:rsid w:val="2D4D7C62"/>
    <w:rsid w:val="32DA52DE"/>
    <w:rsid w:val="361E3248"/>
    <w:rsid w:val="499C2CB6"/>
    <w:rsid w:val="50DF3651"/>
    <w:rsid w:val="621803E0"/>
    <w:rsid w:val="6D071935"/>
    <w:rsid w:val="6D80291F"/>
    <w:rsid w:val="6F0F1435"/>
    <w:rsid w:val="752E0A2F"/>
    <w:rsid w:val="75675DA9"/>
    <w:rsid w:val="7C131D97"/>
    <w:rsid w:val="7F80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afterLines="0" w:line="240" w:lineRule="auto"/>
      <w:outlineLvl w:val="0"/>
    </w:pPr>
    <w:rPr>
      <w:rFonts w:ascii="Times New Roman" w:hAnsi="Times New Roman" w:eastAsia="宋体"/>
      <w:b/>
      <w:bCs/>
      <w:kern w:val="44"/>
      <w:sz w:val="30"/>
      <w:szCs w:val="44"/>
    </w:rPr>
  </w:style>
  <w:style w:type="paragraph" w:styleId="5">
    <w:name w:val="heading 2"/>
    <w:basedOn w:val="1"/>
    <w:next w:val="1"/>
    <w:qFormat/>
    <w:uiPriority w:val="0"/>
    <w:pPr>
      <w:keepNext/>
      <w:keepLines/>
      <w:spacing w:beforeLines="0" w:afterLines="0" w:line="440" w:lineRule="exact"/>
      <w:outlineLvl w:val="1"/>
    </w:pPr>
    <w:rPr>
      <w:b/>
      <w:bCs/>
      <w:sz w:val="28"/>
      <w:szCs w:val="32"/>
    </w:rPr>
  </w:style>
  <w:style w:type="paragraph" w:styleId="6">
    <w:name w:val="heading 3"/>
    <w:basedOn w:val="1"/>
    <w:next w:val="1"/>
    <w:qFormat/>
    <w:uiPriority w:val="0"/>
    <w:pPr>
      <w:keepNext/>
      <w:keepLines/>
      <w:tabs>
        <w:tab w:val="left" w:pos="720"/>
      </w:tabs>
      <w:spacing w:beforeLines="0" w:afterLines="0" w:line="440" w:lineRule="exact"/>
      <w:ind w:left="0" w:firstLine="0"/>
      <w:outlineLvl w:val="2"/>
    </w:pPr>
    <w:rPr>
      <w:b/>
      <w:bCs/>
      <w:sz w:val="24"/>
      <w:szCs w:val="32"/>
    </w:rPr>
  </w:style>
  <w:style w:type="paragraph" w:styleId="7">
    <w:name w:val="heading 4"/>
    <w:basedOn w:val="1"/>
    <w:next w:val="1"/>
    <w:qFormat/>
    <w:uiPriority w:val="0"/>
    <w:pPr>
      <w:keepNext/>
      <w:keepLines/>
      <w:tabs>
        <w:tab w:val="left" w:pos="864"/>
      </w:tabs>
      <w:spacing w:before="280" w:beforeLines="0" w:after="290" w:afterLines="0" w:line="372" w:lineRule="auto"/>
      <w:ind w:left="864" w:hanging="864"/>
      <w:outlineLvl w:val="3"/>
    </w:pPr>
    <w:rPr>
      <w:rFonts w:ascii="Cambria" w:hAnsi="Cambria"/>
      <w:b/>
      <w:sz w:val="28"/>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540"/>
      </w:tabs>
      <w:spacing w:line="480" w:lineRule="exact"/>
      <w:ind w:left="0" w:leftChars="0" w:firstLine="1440" w:firstLineChars="200"/>
    </w:pPr>
    <w:rPr>
      <w:rFonts w:ascii="Times New Roman" w:hAnsi="Times New Roman"/>
    </w:rPr>
  </w:style>
  <w:style w:type="paragraph" w:styleId="3">
    <w:name w:val="Body Text Indent"/>
    <w:basedOn w:val="1"/>
    <w:next w:val="1"/>
    <w:qFormat/>
    <w:uiPriority w:val="0"/>
    <w:pPr>
      <w:tabs>
        <w:tab w:val="left" w:pos="540"/>
      </w:tabs>
      <w:ind w:firstLine="540"/>
    </w:pPr>
    <w:rPr>
      <w:sz w:val="28"/>
    </w:rPr>
  </w:style>
  <w:style w:type="paragraph" w:styleId="8">
    <w:name w:val="Normal Indent"/>
    <w:basedOn w:val="1"/>
    <w:qFormat/>
    <w:uiPriority w:val="0"/>
    <w:pPr>
      <w:ind w:firstLine="420" w:firstLineChars="200"/>
    </w:pPr>
  </w:style>
  <w:style w:type="paragraph" w:styleId="9">
    <w:name w:val="caption"/>
    <w:basedOn w:val="1"/>
    <w:next w:val="1"/>
    <w:qFormat/>
    <w:uiPriority w:val="0"/>
    <w:pPr>
      <w:jc w:val="center"/>
    </w:pPr>
    <w:rPr>
      <w:rFonts w:ascii="Times New Roman" w:hAnsi="Times New Roman" w:cs="Times New Roman"/>
      <w:b/>
      <w:sz w:val="24"/>
      <w:szCs w:val="20"/>
    </w:rPr>
  </w:style>
  <w:style w:type="paragraph" w:styleId="10">
    <w:name w:val="Body Text 3"/>
    <w:basedOn w:val="1"/>
    <w:qFormat/>
    <w:uiPriority w:val="0"/>
    <w:pPr>
      <w:spacing w:line="480" w:lineRule="atLeast"/>
    </w:pPr>
    <w:rPr>
      <w:rFonts w:ascii="黑体" w:eastAsia="黑体"/>
      <w:sz w:val="28"/>
    </w:rPr>
  </w:style>
  <w:style w:type="paragraph" w:styleId="11">
    <w:name w:val="Body Text"/>
    <w:basedOn w:val="1"/>
    <w:next w:val="12"/>
    <w:qFormat/>
    <w:uiPriority w:val="0"/>
    <w:pPr>
      <w:spacing w:line="0" w:lineRule="atLeast"/>
    </w:pPr>
    <w:rPr>
      <w:sz w:val="28"/>
    </w:rPr>
  </w:style>
  <w:style w:type="paragraph" w:customStyle="1" w:styleId="12">
    <w:name w:val="xl27"/>
    <w:basedOn w:val="1"/>
    <w:qFormat/>
    <w:uiPriority w:val="0"/>
    <w:pPr>
      <w:widowControl/>
      <w:pBdr>
        <w:bottom w:val="single" w:color="auto" w:sz="12" w:space="0"/>
      </w:pBdr>
      <w:spacing w:before="100" w:beforeLines="0" w:after="100" w:afterLines="0"/>
      <w:jc w:val="center"/>
    </w:pPr>
    <w:rPr>
      <w:rFonts w:ascii="宋体" w:hAnsi="宋体"/>
      <w:kern w:val="0"/>
      <w:szCs w:val="20"/>
    </w:rPr>
  </w:style>
  <w:style w:type="paragraph" w:styleId="13">
    <w:name w:val="List 2"/>
    <w:basedOn w:val="1"/>
    <w:qFormat/>
    <w:uiPriority w:val="0"/>
    <w:pPr>
      <w:ind w:left="100" w:leftChars="200" w:hanging="200" w:hangingChars="200"/>
    </w:pPr>
    <w:rPr>
      <w:sz w:val="28"/>
      <w:szCs w:val="20"/>
    </w:rPr>
  </w:style>
  <w:style w:type="paragraph" w:styleId="14">
    <w:name w:val="Plain Text"/>
    <w:basedOn w:val="1"/>
    <w:next w:val="15"/>
    <w:qFormat/>
    <w:uiPriority w:val="0"/>
    <w:rPr>
      <w:rFonts w:ascii="宋体" w:hAnsi="Courier New" w:cs="Courier New"/>
      <w:szCs w:val="21"/>
    </w:rPr>
  </w:style>
  <w:style w:type="paragraph" w:customStyle="1" w:styleId="15">
    <w:name w:val="正本"/>
    <w:basedOn w:val="1"/>
    <w:qFormat/>
    <w:uiPriority w:val="0"/>
    <w:pPr>
      <w:adjustRightInd w:val="0"/>
      <w:snapToGrid w:val="0"/>
      <w:spacing w:line="360" w:lineRule="auto"/>
      <w:ind w:firstLine="200" w:firstLineChars="200"/>
    </w:pPr>
    <w:rPr>
      <w:rFonts w:ascii="宋体" w:eastAsia="宋体"/>
      <w:kern w:val="2"/>
      <w:sz w:val="24"/>
      <w:szCs w:val="24"/>
      <w:lang w:val="en-US" w:eastAsia="zh-CN" w:bidi="ar-SA"/>
    </w:rPr>
  </w:style>
  <w:style w:type="paragraph" w:styleId="16">
    <w:name w:val="Date"/>
    <w:basedOn w:val="1"/>
    <w:next w:val="1"/>
    <w:qFormat/>
    <w:uiPriority w:val="99"/>
    <w:rPr>
      <w:sz w:val="28"/>
      <w:szCs w:val="20"/>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List"/>
    <w:basedOn w:val="1"/>
    <w:qFormat/>
    <w:uiPriority w:val="0"/>
    <w:pPr>
      <w:ind w:left="200" w:hanging="200" w:hangingChars="200"/>
    </w:pPr>
  </w:style>
  <w:style w:type="paragraph" w:styleId="21">
    <w:name w:val="Body Text Indent 3"/>
    <w:basedOn w:val="1"/>
    <w:qFormat/>
    <w:uiPriority w:val="0"/>
    <w:pPr>
      <w:spacing w:line="480" w:lineRule="atLeast"/>
      <w:ind w:firstLine="480" w:firstLineChars="200"/>
    </w:pPr>
    <w:rPr>
      <w:sz w:val="24"/>
    </w:rPr>
  </w:style>
  <w:style w:type="paragraph" w:styleId="22">
    <w:name w:val="toc 2"/>
    <w:basedOn w:val="1"/>
    <w:next w:val="1"/>
    <w:qFormat/>
    <w:uiPriority w:val="0"/>
    <w:pPr>
      <w:ind w:left="420" w:leftChars="200"/>
    </w:pPr>
  </w:style>
  <w:style w:type="paragraph" w:styleId="23">
    <w:name w:val="Body Text 2"/>
    <w:basedOn w:val="1"/>
    <w:qFormat/>
    <w:uiPriority w:val="0"/>
    <w:pPr>
      <w:spacing w:line="480" w:lineRule="atLeast"/>
    </w:pPr>
    <w:rPr>
      <w:rFonts w:ascii="宋体"/>
      <w:sz w:val="24"/>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styleId="25">
    <w:name w:val="Body Text First Indent"/>
    <w:basedOn w:val="11"/>
    <w:next w:val="1"/>
    <w:qFormat/>
    <w:uiPriority w:val="0"/>
    <w:pPr>
      <w:spacing w:afterLines="0" w:line="440" w:lineRule="exact"/>
      <w:ind w:firstLine="480" w:firstLineChars="200"/>
    </w:pPr>
    <w:rPr>
      <w:kern w:val="0"/>
      <w:sz w:val="24"/>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annotation reference"/>
    <w:qFormat/>
    <w:uiPriority w:val="0"/>
    <w:rPr>
      <w:sz w:val="21"/>
      <w:szCs w:val="21"/>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2级（节）标题"/>
    <w:basedOn w:val="1"/>
    <w:qFormat/>
    <w:uiPriority w:val="0"/>
    <w:pPr>
      <w:numPr>
        <w:ilvl w:val="1"/>
        <w:numId w:val="1"/>
      </w:numPr>
      <w:spacing w:beforeLines="0" w:line="480" w:lineRule="exact"/>
      <w:ind w:left="0" w:leftChars="0" w:firstLine="0"/>
      <w:jc w:val="left"/>
      <w:outlineLvl w:val="1"/>
    </w:pPr>
    <w:rPr>
      <w:rFonts w:ascii="Times New Roman" w:hAnsi="Times New Roman"/>
      <w:b/>
      <w:sz w:val="28"/>
      <w:szCs w:val="28"/>
    </w:rPr>
  </w:style>
  <w:style w:type="paragraph" w:customStyle="1" w:styleId="33">
    <w:name w:val="表标题"/>
    <w:next w:val="1"/>
    <w:qFormat/>
    <w:uiPriority w:val="0"/>
    <w:pPr>
      <w:jc w:val="center"/>
    </w:pPr>
    <w:rPr>
      <w:rFonts w:ascii="Times New Roman" w:hAnsi="Times New Roman" w:eastAsia="宋体" w:cs="Times New Roman"/>
      <w:b/>
      <w:color w:val="000000"/>
      <w:sz w:val="21"/>
      <w:szCs w:val="24"/>
      <w:lang w:val="en-US" w:eastAsia="zh-CN" w:bidi="ar-SA"/>
    </w:rPr>
  </w:style>
  <w:style w:type="paragraph" w:customStyle="1" w:styleId="34">
    <w:name w:val="文本正文"/>
    <w:basedOn w:val="1"/>
    <w:qFormat/>
    <w:uiPriority w:val="0"/>
    <w:pPr>
      <w:spacing w:line="360" w:lineRule="auto"/>
      <w:ind w:firstLine="480" w:firstLineChars="200"/>
    </w:pPr>
    <w:rPr>
      <w:rFonts w:ascii="Times New Roman" w:hAnsi="Times New Roman"/>
      <w:sz w:val="24"/>
      <w:szCs w:val="24"/>
    </w:rPr>
  </w:style>
  <w:style w:type="character" w:customStyle="1" w:styleId="35">
    <w:name w:val="content1"/>
    <w:qFormat/>
    <w:uiPriority w:val="0"/>
    <w:rPr>
      <w:color w:val="000000"/>
      <w:sz w:val="20"/>
      <w:szCs w:val="20"/>
    </w:rPr>
  </w:style>
  <w:style w:type="paragraph" w:customStyle="1" w:styleId="36">
    <w:name w:val="样式1"/>
    <w:basedOn w:val="20"/>
    <w:next w:val="2"/>
    <w:qFormat/>
    <w:uiPriority w:val="0"/>
    <w:pPr>
      <w:spacing w:after="40" w:afterLines="0" w:line="300" w:lineRule="atLeast"/>
      <w:jc w:val="center"/>
      <w:outlineLvl w:val="2"/>
    </w:pPr>
    <w:rPr>
      <w:rFonts w:eastAsia="楷体_GB2312"/>
      <w:szCs w:val="20"/>
    </w:rPr>
  </w:style>
  <w:style w:type="paragraph" w:customStyle="1" w:styleId="37">
    <w:name w:val="表文字"/>
    <w:basedOn w:val="1"/>
    <w:qFormat/>
    <w:uiPriority w:val="0"/>
    <w:pPr>
      <w:overflowPunct w:val="0"/>
      <w:autoSpaceDE w:val="0"/>
      <w:autoSpaceDN w:val="0"/>
      <w:adjustRightInd w:val="0"/>
      <w:spacing w:line="240" w:lineRule="auto"/>
      <w:jc w:val="center"/>
      <w:textAlignment w:val="baseline"/>
    </w:pPr>
    <w:rPr>
      <w:kern w:val="0"/>
      <w:szCs w:val="20"/>
    </w:rPr>
  </w:style>
  <w:style w:type="paragraph" w:customStyle="1" w:styleId="38">
    <w:name w:val="正文首行缩进2个字"/>
    <w:basedOn w:val="1"/>
    <w:semiHidden/>
    <w:qFormat/>
    <w:uiPriority w:val="0"/>
    <w:pPr>
      <w:spacing w:line="480" w:lineRule="exact"/>
      <w:ind w:firstLine="1440" w:firstLineChars="200"/>
    </w:pPr>
    <w:rPr>
      <w:spacing w:val="3"/>
      <w:kern w:val="0"/>
      <w:sz w:val="20"/>
      <w:szCs w:val="20"/>
    </w:rPr>
  </w:style>
  <w:style w:type="paragraph" w:customStyle="1" w:styleId="39">
    <w:name w:val="样式 样式 样式 小四 左 首行缩进:  2 字符 + 首行缩进:  2 字符 Char + 右  0 字符1"/>
    <w:basedOn w:val="40"/>
    <w:qFormat/>
    <w:uiPriority w:val="0"/>
    <w:pPr>
      <w:ind w:right="0" w:rightChars="0" w:firstLine="200"/>
    </w:pPr>
  </w:style>
  <w:style w:type="paragraph" w:customStyle="1" w:styleId="40">
    <w:name w:val="样式 样式 小四 左 首行缩进:  2 字符 + 首行缩进:  2 字符 Char"/>
    <w:basedOn w:val="41"/>
    <w:qFormat/>
    <w:uiPriority w:val="0"/>
    <w:pPr>
      <w:ind w:firstLine="560"/>
    </w:pPr>
  </w:style>
  <w:style w:type="paragraph" w:customStyle="1" w:styleId="41">
    <w:name w:val="样式 小四 左 首行缩进:  2 字符"/>
    <w:basedOn w:val="1"/>
    <w:qFormat/>
    <w:uiPriority w:val="0"/>
    <w:pPr>
      <w:ind w:right="-56" w:rightChars="-20" w:firstLine="480" w:firstLineChars="200"/>
      <w:jc w:val="left"/>
    </w:pPr>
    <w:rPr>
      <w:rFonts w:cs="宋体"/>
      <w:sz w:val="24"/>
      <w:szCs w:val="20"/>
    </w:rPr>
  </w:style>
  <w:style w:type="paragraph" w:customStyle="1" w:styleId="42">
    <w:name w:val="表格标题"/>
    <w:basedOn w:val="9"/>
    <w:next w:val="1"/>
    <w:qFormat/>
    <w:uiPriority w:val="0"/>
    <w:pPr>
      <w:keepNext/>
      <w:jc w:val="center"/>
    </w:pPr>
    <w:rPr>
      <w:rFonts w:ascii="Times New Roman" w:hAnsi="Times New Roman" w:eastAsia="宋体" w:cs="Times New Roman"/>
      <w:sz w:val="21"/>
    </w:rPr>
  </w:style>
  <w:style w:type="paragraph" w:customStyle="1" w:styleId="43">
    <w:name w:val="图表标题"/>
    <w:basedOn w:val="8"/>
    <w:next w:val="44"/>
    <w:qFormat/>
    <w:uiPriority w:val="0"/>
    <w:pPr>
      <w:spacing w:before="0" w:beforeLines="0" w:after="0" w:afterLines="0" w:line="240" w:lineRule="auto"/>
      <w:jc w:val="center"/>
      <w:outlineLvl w:val="4"/>
    </w:pPr>
    <w:rPr>
      <w:rFonts w:ascii="Times New Roman" w:hAnsi="Times New Roman"/>
      <w:b/>
      <w:bCs/>
      <w:snapToGrid w:val="0"/>
      <w:sz w:val="21"/>
    </w:rPr>
  </w:style>
  <w:style w:type="paragraph" w:customStyle="1" w:styleId="44">
    <w:name w:val="表格"/>
    <w:basedOn w:val="8"/>
    <w:next w:val="1"/>
    <w:qFormat/>
    <w:uiPriority w:val="0"/>
    <w:pPr>
      <w:ind w:firstLine="0"/>
      <w:textAlignment w:val="center"/>
    </w:pPr>
    <w:rPr>
      <w:rFonts w:eastAsia="楷体_GB2312"/>
      <w:sz w:val="24"/>
      <w:szCs w:val="24"/>
    </w:rPr>
  </w:style>
  <w:style w:type="paragraph" w:customStyle="1" w:styleId="45">
    <w:name w:val="样式4"/>
    <w:basedOn w:val="5"/>
    <w:qFormat/>
    <w:uiPriority w:val="0"/>
    <w:pPr>
      <w:keepLines/>
      <w:spacing w:before="240" w:after="240" w:line="416" w:lineRule="auto"/>
    </w:pPr>
    <w:rPr>
      <w:rFonts w:ascii="Arial" w:hAnsi="Arial" w:eastAsia="黑体"/>
      <w:sz w:val="24"/>
      <w:szCs w:val="32"/>
      <w:u w:val="none"/>
    </w:rPr>
  </w:style>
  <w:style w:type="paragraph" w:styleId="46">
    <w:name w:val="List Paragraph"/>
    <w:basedOn w:val="1"/>
    <w:qFormat/>
    <w:uiPriority w:val="34"/>
    <w:pPr>
      <w:ind w:firstLine="420" w:firstLineChars="200"/>
    </w:pPr>
  </w:style>
  <w:style w:type="paragraph" w:customStyle="1" w:styleId="47">
    <w:name w:val="wzh正文_报告"/>
    <w:basedOn w:val="1"/>
    <w:qFormat/>
    <w:uiPriority w:val="0"/>
    <w:pPr>
      <w:spacing w:line="500" w:lineRule="exact"/>
      <w:ind w:firstLine="200" w:firstLineChars="200"/>
    </w:pPr>
    <w:rPr>
      <w:sz w:val="24"/>
    </w:rPr>
  </w:style>
  <w:style w:type="paragraph" w:customStyle="1" w:styleId="48">
    <w:name w:val="whm正文"/>
    <w:basedOn w:val="1"/>
    <w:qFormat/>
    <w:uiPriority w:val="0"/>
    <w:pPr>
      <w:spacing w:line="300" w:lineRule="auto"/>
      <w:ind w:firstLine="720" w:firstLineChars="200"/>
    </w:pPr>
    <w:rPr>
      <w:sz w:val="24"/>
    </w:rPr>
  </w:style>
  <w:style w:type="paragraph" w:customStyle="1" w:styleId="49">
    <w:name w:val="无悬挂正文5号"/>
    <w:basedOn w:val="1"/>
    <w:qFormat/>
    <w:uiPriority w:val="0"/>
    <w:pPr>
      <w:jc w:val="center"/>
    </w:pPr>
    <w:rPr>
      <w:szCs w:val="24"/>
    </w:rPr>
  </w:style>
  <w:style w:type="paragraph" w:customStyle="1" w:styleId="50">
    <w:name w:val="a6"/>
    <w:basedOn w:val="1"/>
    <w:qFormat/>
    <w:uiPriority w:val="0"/>
    <w:pPr>
      <w:widowControl/>
      <w:spacing w:before="100" w:beforeAutospacing="1" w:after="100" w:afterAutospacing="1"/>
      <w:jc w:val="left"/>
    </w:pPr>
    <w:rPr>
      <w:rFonts w:ascii="Arial Unicode MS" w:hAnsi="Arial Unicode MS" w:eastAsia="Arial Unicode MS" w:cs="Arial Unicode MS"/>
      <w:kern w:val="0"/>
      <w:sz w:val="14"/>
      <w:szCs w:val="1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wmf"/><Relationship Id="rId16" Type="http://schemas.openxmlformats.org/officeDocument/2006/relationships/oleObject" Target="embeddings/oleObject2.bin"/><Relationship Id="rId15" Type="http://schemas.openxmlformats.org/officeDocument/2006/relationships/image" Target="media/image2.wmf"/><Relationship Id="rId14" Type="http://schemas.openxmlformats.org/officeDocument/2006/relationships/oleObject" Target="embeddings/oleObject1.bin"/><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2020-05-20T07:05:00Z</dcterms:created>
  <dc:creator>Administrator</dc:creator>
  <cp:lastModifiedBy>lz</cp:lastModifiedBy>
  <dcterms:modified xsi:type="dcterms:W3CDTF">2020-10-19T02:30:05Z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