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Style w:val="7"/>
          <w:rFonts w:hint="default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 xml:space="preserve">    </w:t>
      </w:r>
    </w:p>
    <w:p>
      <w:pPr>
        <w:spacing w:line="240" w:lineRule="auto"/>
        <w:jc w:val="center"/>
        <w:rPr>
          <w:rStyle w:val="7"/>
          <w:rFonts w:hint="eastAsia" w:ascii="仿宋" w:hAnsi="仿宋" w:eastAsia="仿宋" w:cs="仿宋"/>
          <w:b w:val="0"/>
          <w:bCs/>
          <w:sz w:val="30"/>
          <w:szCs w:val="30"/>
          <w:lang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 xml:space="preserve">                               </w:t>
      </w:r>
      <w:r>
        <w:rPr>
          <w:rStyle w:val="7"/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城政办函</w:t>
      </w:r>
      <w:r>
        <w:rPr>
          <w:rStyle w:val="7"/>
          <w:rFonts w:hint="eastAsia" w:ascii="微软雅黑" w:hAnsi="微软雅黑" w:eastAsia="微软雅黑" w:cs="微软雅黑"/>
          <w:b w:val="0"/>
          <w:bCs/>
          <w:sz w:val="30"/>
          <w:szCs w:val="30"/>
          <w:lang w:eastAsia="zh-CN"/>
        </w:rPr>
        <w:t>〔</w:t>
      </w:r>
      <w:r>
        <w:rPr>
          <w:rStyle w:val="7"/>
          <w:rFonts w:hint="eastAsia" w:ascii="微软雅黑" w:hAnsi="微软雅黑" w:eastAsia="微软雅黑" w:cs="微软雅黑"/>
          <w:b w:val="0"/>
          <w:bCs/>
          <w:sz w:val="30"/>
          <w:szCs w:val="30"/>
          <w:lang w:val="en-US" w:eastAsia="zh-CN"/>
        </w:rPr>
        <w:t xml:space="preserve"> 2024 〕11 </w:t>
      </w:r>
      <w:r>
        <w:rPr>
          <w:rStyle w:val="7"/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号</w:t>
      </w:r>
    </w:p>
    <w:p>
      <w:pPr>
        <w:spacing w:line="240" w:lineRule="auto"/>
        <w:jc w:val="center"/>
        <w:rPr>
          <w:rStyle w:val="7"/>
          <w:rFonts w:hint="eastAsia" w:ascii="宋体" w:hAnsi="宋体" w:eastAsia="宋体" w:cs="宋体"/>
          <w:b/>
          <w:bCs w:val="0"/>
          <w:sz w:val="36"/>
          <w:szCs w:val="36"/>
          <w:lang w:eastAsia="zh-CN"/>
        </w:rPr>
      </w:pPr>
    </w:p>
    <w:p>
      <w:pPr>
        <w:spacing w:line="240" w:lineRule="auto"/>
        <w:jc w:val="center"/>
        <w:rPr>
          <w:rStyle w:val="7"/>
          <w:rFonts w:hint="eastAsia" w:ascii="宋体" w:hAnsi="宋体" w:eastAsia="宋体" w:cs="宋体"/>
          <w:b/>
          <w:bCs w:val="0"/>
          <w:sz w:val="44"/>
          <w:szCs w:val="44"/>
          <w:lang w:eastAsia="zh-CN"/>
        </w:rPr>
      </w:pPr>
      <w:r>
        <w:rPr>
          <w:rStyle w:val="7"/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城步苗族自治县人民政府办公室</w:t>
      </w:r>
    </w:p>
    <w:p>
      <w:pPr>
        <w:spacing w:line="240" w:lineRule="auto"/>
        <w:jc w:val="center"/>
        <w:rPr>
          <w:rStyle w:val="7"/>
          <w:rFonts w:hint="eastAsia" w:ascii="宋体" w:hAnsi="宋体" w:eastAsia="宋体" w:cs="宋体"/>
          <w:b/>
          <w:bCs w:val="0"/>
          <w:sz w:val="44"/>
          <w:szCs w:val="44"/>
          <w:lang w:eastAsia="zh-CN"/>
        </w:rPr>
      </w:pPr>
      <w:r>
        <w:rPr>
          <w:rStyle w:val="7"/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关于印发《城步苗族自治县</w:t>
      </w:r>
      <w:r>
        <w:rPr>
          <w:rStyle w:val="7"/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2024年住房保障家庭租赁补贴发放工作实施方案</w:t>
      </w:r>
      <w:r>
        <w:rPr>
          <w:rStyle w:val="7"/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》的通知</w:t>
      </w:r>
    </w:p>
    <w:p>
      <w:pPr>
        <w:spacing w:line="240" w:lineRule="auto"/>
        <w:jc w:val="both"/>
        <w:rPr>
          <w:rStyle w:val="7"/>
          <w:rFonts w:hint="eastAsia" w:ascii="仿宋" w:hAnsi="仿宋" w:eastAsia="仿宋" w:cs="仿宋"/>
          <w:b w:val="0"/>
          <w:bCs/>
          <w:sz w:val="30"/>
          <w:szCs w:val="30"/>
          <w:lang w:eastAsia="zh-CN"/>
        </w:rPr>
      </w:pPr>
    </w:p>
    <w:p>
      <w:pPr>
        <w:spacing w:line="240" w:lineRule="auto"/>
        <w:jc w:val="both"/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各乡镇（场）人民政府、县直有关单位：</w:t>
      </w:r>
    </w:p>
    <w:p>
      <w:pPr>
        <w:spacing w:line="240" w:lineRule="auto"/>
        <w:ind w:firstLine="640" w:firstLineChars="200"/>
        <w:jc w:val="both"/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经县人民政府研究同意，现将《城步苗族自治县</w:t>
      </w:r>
      <w:r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2023年住房保障家庭租赁补贴发放工作实施方案</w:t>
      </w:r>
      <w:r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》印发给你们，请认真贯彻执行。</w:t>
      </w:r>
    </w:p>
    <w:p>
      <w:pPr>
        <w:spacing w:line="240" w:lineRule="auto"/>
        <w:jc w:val="both"/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>
      <w:pPr>
        <w:spacing w:line="240" w:lineRule="auto"/>
        <w:ind w:firstLine="3520" w:firstLineChars="1100"/>
        <w:jc w:val="both"/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城步苗族自治县人民政府办公室</w:t>
      </w:r>
    </w:p>
    <w:p>
      <w:pPr>
        <w:spacing w:line="240" w:lineRule="auto"/>
        <w:ind w:firstLine="5120" w:firstLineChars="1600"/>
        <w:jc w:val="both"/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2024年4 月  9日</w:t>
      </w:r>
    </w:p>
    <w:p>
      <w:pPr>
        <w:spacing w:line="240" w:lineRule="auto"/>
        <w:jc w:val="center"/>
        <w:rPr>
          <w:rStyle w:val="7"/>
          <w:rFonts w:hint="eastAsia"/>
          <w:sz w:val="32"/>
          <w:szCs w:val="32"/>
        </w:rPr>
      </w:pPr>
      <w:bookmarkStart w:id="0" w:name="_GoBack"/>
      <w:bookmarkEnd w:id="0"/>
    </w:p>
    <w:p>
      <w:pPr>
        <w:spacing w:line="240" w:lineRule="auto"/>
        <w:jc w:val="center"/>
        <w:rPr>
          <w:rStyle w:val="7"/>
          <w:rFonts w:hint="eastAsia"/>
          <w:sz w:val="36"/>
          <w:szCs w:val="36"/>
        </w:rPr>
      </w:pPr>
    </w:p>
    <w:p>
      <w:pPr>
        <w:spacing w:line="240" w:lineRule="auto"/>
        <w:jc w:val="center"/>
        <w:rPr>
          <w:rStyle w:val="7"/>
          <w:rFonts w:hint="eastAsia"/>
          <w:sz w:val="36"/>
          <w:szCs w:val="36"/>
        </w:rPr>
      </w:pPr>
    </w:p>
    <w:p>
      <w:pPr>
        <w:spacing w:line="240" w:lineRule="auto"/>
        <w:jc w:val="center"/>
        <w:rPr>
          <w:rStyle w:val="7"/>
          <w:rFonts w:hint="eastAsia"/>
          <w:sz w:val="36"/>
          <w:szCs w:val="36"/>
        </w:rPr>
      </w:pPr>
    </w:p>
    <w:p>
      <w:pPr>
        <w:spacing w:line="240" w:lineRule="auto"/>
        <w:jc w:val="center"/>
        <w:rPr>
          <w:rStyle w:val="7"/>
          <w:rFonts w:hint="eastAsia"/>
          <w:sz w:val="36"/>
          <w:szCs w:val="36"/>
        </w:rPr>
      </w:pPr>
    </w:p>
    <w:p>
      <w:pPr>
        <w:spacing w:line="240" w:lineRule="auto"/>
        <w:jc w:val="center"/>
        <w:rPr>
          <w:rStyle w:val="7"/>
          <w:rFonts w:hint="eastAsia"/>
          <w:sz w:val="36"/>
          <w:szCs w:val="36"/>
        </w:rPr>
      </w:pPr>
    </w:p>
    <w:p>
      <w:pPr>
        <w:spacing w:line="240" w:lineRule="auto"/>
        <w:jc w:val="both"/>
        <w:rPr>
          <w:rStyle w:val="7"/>
          <w:rFonts w:hint="eastAsia"/>
          <w:sz w:val="36"/>
          <w:szCs w:val="36"/>
        </w:rPr>
      </w:pPr>
    </w:p>
    <w:p>
      <w:pPr>
        <w:spacing w:line="240" w:lineRule="auto"/>
        <w:jc w:val="center"/>
        <w:rPr>
          <w:rStyle w:val="7"/>
          <w:rFonts w:hint="eastAsia" w:ascii="宋体" w:hAnsi="宋体" w:eastAsia="宋体" w:cs="宋体"/>
          <w:sz w:val="44"/>
          <w:szCs w:val="44"/>
        </w:rPr>
      </w:pPr>
      <w:r>
        <w:rPr>
          <w:rStyle w:val="7"/>
          <w:rFonts w:hint="eastAsia" w:ascii="宋体" w:hAnsi="宋体" w:eastAsia="宋体" w:cs="宋体"/>
          <w:sz w:val="44"/>
          <w:szCs w:val="44"/>
        </w:rPr>
        <w:t>城步苗族自治县202</w:t>
      </w:r>
      <w:r>
        <w:rPr>
          <w:rStyle w:val="7"/>
          <w:rFonts w:hint="eastAsia" w:ascii="宋体" w:hAnsi="宋体" w:eastAsia="宋体" w:cs="宋体"/>
          <w:sz w:val="44"/>
          <w:szCs w:val="44"/>
          <w:lang w:val="en-US" w:eastAsia="zh-CN"/>
        </w:rPr>
        <w:t>4</w:t>
      </w:r>
      <w:r>
        <w:rPr>
          <w:rStyle w:val="7"/>
          <w:rFonts w:hint="eastAsia" w:ascii="宋体" w:hAnsi="宋体" w:eastAsia="宋体" w:cs="宋体"/>
          <w:sz w:val="44"/>
          <w:szCs w:val="44"/>
        </w:rPr>
        <w:t>年住房保障家庭租赁补贴发放工作实施方案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为解决城镇低收入家庭住房困难,根据《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湖南省城镇保障性安居工程补助资金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管理办法》(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湘</w:t>
      </w:r>
      <w:r>
        <w:rPr>
          <w:rFonts w:hint="eastAsia" w:ascii="仿宋_GB2312" w:hAnsi="仿宋_GB2312" w:eastAsia="仿宋_GB2312" w:cs="仿宋_GB2312"/>
          <w:sz w:val="32"/>
          <w:szCs w:val="32"/>
        </w:rPr>
        <w:t>财综〔20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号)文件精神,确保我县20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年度住房保障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租赁补贴发放到位,做到工作透明、发放准确,特制定如下方案: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一、住房保障家庭租赁补贴发放的对象及条件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42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租赁补贴发放的对象为:城步苗族自治县儒林镇范围内的城镇居民。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42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租赁补贴发放的对象必须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</w:t>
      </w:r>
      <w:r>
        <w:rPr>
          <w:rFonts w:hint="eastAsia" w:ascii="仿宋_GB2312" w:hAnsi="仿宋_GB2312" w:eastAsia="仿宋_GB2312" w:cs="仿宋_GB2312"/>
          <w:sz w:val="32"/>
          <w:szCs w:val="32"/>
        </w:rPr>
        <w:t>的条件: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1.城步苗族自治县儒林镇城镇常住户口。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2.城镇低收入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住房困难</w:t>
      </w:r>
      <w:r>
        <w:rPr>
          <w:rFonts w:hint="eastAsia" w:ascii="仿宋_GB2312" w:hAnsi="仿宋_GB2312" w:eastAsia="仿宋_GB2312" w:cs="仿宋_GB2312"/>
          <w:sz w:val="32"/>
          <w:szCs w:val="32"/>
        </w:rPr>
        <w:t>家庭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无房户、家庭人均住房建筑面积在15平方米以内(含1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且家</w:t>
      </w:r>
      <w:r>
        <w:rPr>
          <w:rFonts w:hint="eastAsia" w:ascii="仿宋_GB2312" w:hAnsi="仿宋_GB2312" w:eastAsia="仿宋_GB2312" w:cs="仿宋_GB2312"/>
          <w:sz w:val="32"/>
          <w:szCs w:val="32"/>
        </w:rPr>
        <w:t>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住房建筑面积</w:t>
      </w:r>
      <w:r>
        <w:rPr>
          <w:rFonts w:hint="eastAsia" w:ascii="仿宋_GB2312" w:hAnsi="仿宋_GB2312" w:eastAsia="仿宋_GB2312" w:cs="仿宋_GB2312"/>
          <w:sz w:val="32"/>
          <w:szCs w:val="32"/>
        </w:rPr>
        <w:t>在50平方米以内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4.无建设用地。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住房保障家庭租赁补贴发放标准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年住房保障家庭租赁补贴计划发放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550</w:t>
      </w:r>
      <w:r>
        <w:rPr>
          <w:rFonts w:hint="eastAsia" w:ascii="仿宋_GB2312" w:hAnsi="仿宋_GB2312" w:eastAsia="仿宋_GB2312" w:cs="仿宋_GB2312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租赁补贴发放以户为单位。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租赁补贴发放标准是: 1人户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120元/月.户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人户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140元/月.户，3</w:t>
      </w:r>
      <w:r>
        <w:rPr>
          <w:rFonts w:hint="eastAsia" w:ascii="仿宋_GB2312" w:hAnsi="仿宋_GB2312" w:eastAsia="仿宋_GB2312" w:cs="仿宋_GB2312"/>
          <w:sz w:val="32"/>
          <w:szCs w:val="32"/>
        </w:rPr>
        <w:t>人户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160元/月.户，4</w:t>
      </w:r>
      <w:r>
        <w:rPr>
          <w:rFonts w:hint="eastAsia" w:ascii="仿宋_GB2312" w:hAnsi="仿宋_GB2312" w:eastAsia="仿宋_GB2312" w:cs="仿宋_GB2312"/>
          <w:sz w:val="32"/>
          <w:szCs w:val="32"/>
        </w:rPr>
        <w:t>人户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180元/月.户。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3.</w:t>
      </w:r>
      <w:r>
        <w:rPr>
          <w:rFonts w:hint="eastAsia" w:ascii="仿宋_GB2312" w:hAnsi="仿宋_GB2312" w:eastAsia="仿宋_GB2312" w:cs="仿宋_GB2312"/>
          <w:sz w:val="32"/>
          <w:szCs w:val="32"/>
        </w:rPr>
        <w:t>家庭人口：以户口簿为准。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住房保障家庭租赁补贴发放程序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(一）领表登记。</w:t>
      </w:r>
      <w:r>
        <w:rPr>
          <w:rFonts w:hint="eastAsia" w:ascii="仿宋_GB2312" w:hAnsi="仿宋_GB2312" w:eastAsia="仿宋_GB2312" w:cs="仿宋_GB2312"/>
          <w:sz w:val="32"/>
          <w:szCs w:val="32"/>
        </w:rPr>
        <w:t>凡符合租赁补贴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发放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条件的家庭到户口所在社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区（</w:t>
      </w:r>
      <w:r>
        <w:rPr>
          <w:rFonts w:hint="eastAsia" w:ascii="仿宋_GB2312" w:hAnsi="仿宋_GB2312" w:eastAsia="仿宋_GB2312" w:cs="仿宋_GB2312"/>
          <w:sz w:val="32"/>
          <w:szCs w:val="32"/>
        </w:rPr>
        <w:t>居委会)领取《城步苗族自治县住房保障家庭租赁补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贴申</w:t>
      </w:r>
      <w:r>
        <w:rPr>
          <w:rFonts w:hint="eastAsia" w:ascii="仿宋_GB2312" w:hAnsi="仿宋_GB2312" w:eastAsia="仿宋_GB2312" w:cs="仿宋_GB2312"/>
          <w:sz w:val="32"/>
          <w:szCs w:val="32"/>
        </w:rPr>
        <w:t>请审批表》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按要求如实填写。领表登记需携带下列证件: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申请住房保障家庭租赁补贴报告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户口簿及家庭成员身份证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低保家庭出具民政部门核发的低保证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家庭住房建筑面积在50平方米以内的提供房屋所有权证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复印件，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无房户由县不动产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登记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无房证明,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无建设用地户由县不动产登记中心出具无建设用地证明；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5.租房户提供房屋租租赁合同。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家庭成员提供无工商注册登记证明。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以上证件需核实原件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提交复印件作为审批附件报县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住房保障服务中心备案。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(二)初审。</w:t>
      </w:r>
      <w:r>
        <w:rPr>
          <w:rFonts w:hint="eastAsia" w:ascii="仿宋_GB2312" w:hAnsi="仿宋_GB2312" w:eastAsia="仿宋_GB2312" w:cs="仿宋_GB2312"/>
          <w:sz w:val="32"/>
          <w:szCs w:val="32"/>
        </w:rPr>
        <w:t>将填好后的《城步苗族自治县低收入住房保障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</w:t>
      </w:r>
      <w:r>
        <w:rPr>
          <w:rFonts w:hint="eastAsia" w:ascii="仿宋_GB2312" w:hAnsi="仿宋_GB2312" w:eastAsia="仿宋_GB2312" w:cs="仿宋_GB2312"/>
          <w:sz w:val="32"/>
          <w:szCs w:val="32"/>
        </w:rPr>
        <w:t>庭租赁补贴申请审批表》交到户口所在地社区(居委会),社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居</w:t>
      </w:r>
      <w:r>
        <w:rPr>
          <w:rFonts w:hint="eastAsia" w:ascii="仿宋_GB2312" w:hAnsi="仿宋_GB2312" w:eastAsia="仿宋_GB2312" w:cs="仿宋_GB2312"/>
          <w:sz w:val="32"/>
          <w:szCs w:val="32"/>
        </w:rPr>
        <w:t>委会)对申报人的户籍、家庭收入、家庭人口、住房状况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等情</w:t>
      </w:r>
      <w:r>
        <w:rPr>
          <w:rFonts w:hint="eastAsia" w:ascii="仿宋_GB2312" w:hAnsi="仿宋_GB2312" w:eastAsia="仿宋_GB2312" w:cs="仿宋_GB2312"/>
          <w:sz w:val="32"/>
          <w:szCs w:val="32"/>
        </w:rPr>
        <w:t>况进行入户调查核实,并签署初审意见。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(三)审核、公示。</w:t>
      </w:r>
      <w:r>
        <w:rPr>
          <w:rFonts w:hint="eastAsia" w:ascii="仿宋_GB2312" w:hAnsi="仿宋_GB2312" w:eastAsia="仿宋_GB2312" w:cs="仿宋_GB2312"/>
          <w:sz w:val="32"/>
          <w:szCs w:val="32"/>
        </w:rPr>
        <w:t>儒林镇人民政府和户籍管理部门对初审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</w:t>
      </w:r>
      <w:r>
        <w:rPr>
          <w:rFonts w:hint="eastAsia" w:ascii="仿宋_GB2312" w:hAnsi="仿宋_GB2312" w:eastAsia="仿宋_GB2312" w:cs="仿宋_GB2312"/>
          <w:sz w:val="32"/>
          <w:szCs w:val="32"/>
        </w:rPr>
        <w:t>格的家庭进行审核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对审核合格的家庭签署审核意见,并在申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人户口所在地张榜公示,公示期为7天。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(四)审批、公示。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住房保障服务中心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对审核合格、公示无异议的家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庭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进行审批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并在有关媒体上进行公示,公示期为7天。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)发放。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对公示无异议的家庭,由县财政局通过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一卡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通”</w:t>
      </w:r>
      <w:r>
        <w:rPr>
          <w:rFonts w:hint="eastAsia" w:ascii="仿宋_GB2312" w:hAnsi="仿宋_GB2312" w:eastAsia="仿宋_GB2312" w:cs="仿宋_GB2312"/>
          <w:sz w:val="32"/>
          <w:szCs w:val="32"/>
        </w:rPr>
        <w:t>发放。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、有下列情况之一的不享受住房保障家庭租赁补贴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42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享有实物配租的。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42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五年内有房屋交易且交易面积超过50平方米的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42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财政供养人员。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42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经商办企业的。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42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县人民政府规定的其他情况。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319" w:leftChars="152"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）强化组织领导。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本次租赁补贴发放户数多、时间紧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资金量大、涉及面广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为切实抓好今年租赁补贴发放工作,县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住房保障服务中心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负责租赁补贴资金发放组织工作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(二）明确工作职责。</w:t>
      </w:r>
      <w:r>
        <w:rPr>
          <w:rFonts w:hint="eastAsia" w:ascii="仿宋_GB2312" w:hAnsi="仿宋_GB2312" w:eastAsia="仿宋_GB2312" w:cs="仿宋_GB2312"/>
          <w:sz w:val="32"/>
          <w:szCs w:val="32"/>
        </w:rPr>
        <w:t>县公安局、县财政局、县自然资源局、县民政局、县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住房保障服务中心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和儒林镇人民政府及各社区要增强民本意识,务必加大工作力度,提高工作效率,各负其责,相互配合,切实做好租赁补贴发放工作,把党和政府对城镇低收入住房困难家庭的关怀落到实处。县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住房保障服务中心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牵头负责租赁补贴发放组织实施工作;县公安局负责家庭人口户籍审核;县民政局负责低保家庭资格认定和审核工作;县自然资源局负责低收入家庭无房户的认定和审核工作；县财政局负责租赁补贴资金发放工作;儒林镇人民政府负责组织社区(居委会)对申请对象的相关情况进行入户调查,签署初审和审核意见,并对审核合格的家庭张榜公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(三)加大宣传力度,确保应保尽保。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住房保障服务中心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对符合规定条件的租赁补贴对象要做到应保尽保。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739" w:firstLineChars="2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(四)严肃工作纪律,强化责任追究。</w:t>
      </w:r>
      <w:r>
        <w:rPr>
          <w:rFonts w:hint="eastAsia" w:ascii="仿宋_GB2312" w:hAnsi="仿宋_GB2312" w:eastAsia="仿宋_GB2312" w:cs="仿宋_GB2312"/>
          <w:sz w:val="32"/>
          <w:szCs w:val="32"/>
        </w:rPr>
        <w:t>县公安局、县财政局、县自然资源局、县民政局、县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住房保障服务中心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、儒林镇人民政府及各社区(居委会)要严格按照本工作实施方案要求,采取积极有效措施认真落实各自责任。严禁工作人员弄虚作假,虚报冒领,索拿卡要。如有违纪违规行为,将依法依纪追究当事人的责任。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736" w:firstLineChars="23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.本方案自2024年4月1日起执行，2024年1至3月份住房保障家庭租赁补贴发放依据《城步苗族自治县2023年住房保障家庭租赁补贴发放工作实施方案》执行。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E680EC"/>
    <w:multiLevelType w:val="singleLevel"/>
    <w:tmpl w:val="99E680E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仿宋" w:hAnsi="仿宋" w:eastAsia="仿宋" w:cs="仿宋"/>
        <w:sz w:val="30"/>
        <w:szCs w:val="30"/>
      </w:rPr>
    </w:lvl>
  </w:abstractNum>
  <w:abstractNum w:abstractNumId="1">
    <w:nsid w:val="AD730B79"/>
    <w:multiLevelType w:val="singleLevel"/>
    <w:tmpl w:val="AD730B7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13738F5B"/>
    <w:multiLevelType w:val="singleLevel"/>
    <w:tmpl w:val="13738F5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080E2CE"/>
    <w:multiLevelType w:val="singleLevel"/>
    <w:tmpl w:val="3080E2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N2YzY2NmY2NjZjQ1N2VmNTNkOTVlMGJiMTBlYzUifQ=="/>
  </w:docVars>
  <w:rsids>
    <w:rsidRoot w:val="77E02474"/>
    <w:rsid w:val="00CB1EB4"/>
    <w:rsid w:val="01030E71"/>
    <w:rsid w:val="023D0B8F"/>
    <w:rsid w:val="02671768"/>
    <w:rsid w:val="02AD361F"/>
    <w:rsid w:val="02BC17D0"/>
    <w:rsid w:val="032A692E"/>
    <w:rsid w:val="0348159A"/>
    <w:rsid w:val="04842AA6"/>
    <w:rsid w:val="04A66578"/>
    <w:rsid w:val="04D70E27"/>
    <w:rsid w:val="06F34D23"/>
    <w:rsid w:val="07967DB8"/>
    <w:rsid w:val="08FF26FB"/>
    <w:rsid w:val="093E6A04"/>
    <w:rsid w:val="0A1D19B2"/>
    <w:rsid w:val="0A7E1D45"/>
    <w:rsid w:val="0CE51C08"/>
    <w:rsid w:val="0D6945E7"/>
    <w:rsid w:val="0DA970D9"/>
    <w:rsid w:val="0E1E3623"/>
    <w:rsid w:val="108F6299"/>
    <w:rsid w:val="10AD5132"/>
    <w:rsid w:val="10DE709A"/>
    <w:rsid w:val="11F34DC7"/>
    <w:rsid w:val="11FB02AB"/>
    <w:rsid w:val="14326AB2"/>
    <w:rsid w:val="15D03FF4"/>
    <w:rsid w:val="18F02060"/>
    <w:rsid w:val="19DB2D10"/>
    <w:rsid w:val="1A02204B"/>
    <w:rsid w:val="1A2024D1"/>
    <w:rsid w:val="1A4A57A0"/>
    <w:rsid w:val="1A864A2A"/>
    <w:rsid w:val="1B261D69"/>
    <w:rsid w:val="1D925A79"/>
    <w:rsid w:val="1DA128AE"/>
    <w:rsid w:val="1F6D61B8"/>
    <w:rsid w:val="20DB53A4"/>
    <w:rsid w:val="2369313B"/>
    <w:rsid w:val="237E7D0E"/>
    <w:rsid w:val="2551032A"/>
    <w:rsid w:val="25916979"/>
    <w:rsid w:val="25F52A64"/>
    <w:rsid w:val="2624159B"/>
    <w:rsid w:val="2AAF1D7B"/>
    <w:rsid w:val="2BBB02AC"/>
    <w:rsid w:val="2C210A56"/>
    <w:rsid w:val="2C5D7846"/>
    <w:rsid w:val="2C7072E8"/>
    <w:rsid w:val="2DA134D1"/>
    <w:rsid w:val="2F8337D6"/>
    <w:rsid w:val="30977539"/>
    <w:rsid w:val="314F3970"/>
    <w:rsid w:val="31AA6DF8"/>
    <w:rsid w:val="34D1426E"/>
    <w:rsid w:val="35074561"/>
    <w:rsid w:val="35B46497"/>
    <w:rsid w:val="37873738"/>
    <w:rsid w:val="391C09CE"/>
    <w:rsid w:val="3B732951"/>
    <w:rsid w:val="3BB23479"/>
    <w:rsid w:val="3CE5162C"/>
    <w:rsid w:val="3D3D6D72"/>
    <w:rsid w:val="3D844BEA"/>
    <w:rsid w:val="3E1D0952"/>
    <w:rsid w:val="3FD37E62"/>
    <w:rsid w:val="4077259B"/>
    <w:rsid w:val="44562E10"/>
    <w:rsid w:val="44A47564"/>
    <w:rsid w:val="47664B2B"/>
    <w:rsid w:val="4820176A"/>
    <w:rsid w:val="48934632"/>
    <w:rsid w:val="48EC5AF0"/>
    <w:rsid w:val="492359B6"/>
    <w:rsid w:val="49A60395"/>
    <w:rsid w:val="4A05330E"/>
    <w:rsid w:val="4B0E61F2"/>
    <w:rsid w:val="4BCF5981"/>
    <w:rsid w:val="4BFC183D"/>
    <w:rsid w:val="4C517844"/>
    <w:rsid w:val="4CDE3221"/>
    <w:rsid w:val="4E361CE8"/>
    <w:rsid w:val="4E616639"/>
    <w:rsid w:val="4EFE20DA"/>
    <w:rsid w:val="4F46237E"/>
    <w:rsid w:val="4F894099"/>
    <w:rsid w:val="4FC43323"/>
    <w:rsid w:val="4FD76B77"/>
    <w:rsid w:val="54684BC5"/>
    <w:rsid w:val="55A0038E"/>
    <w:rsid w:val="55C7631E"/>
    <w:rsid w:val="57911D3D"/>
    <w:rsid w:val="5AD14B46"/>
    <w:rsid w:val="5C2026D9"/>
    <w:rsid w:val="5D412F5B"/>
    <w:rsid w:val="60A54AAB"/>
    <w:rsid w:val="611A7247"/>
    <w:rsid w:val="625A62FF"/>
    <w:rsid w:val="63AB4186"/>
    <w:rsid w:val="63E234BF"/>
    <w:rsid w:val="672C7CD4"/>
    <w:rsid w:val="673B7F17"/>
    <w:rsid w:val="67D45DF9"/>
    <w:rsid w:val="682E5386"/>
    <w:rsid w:val="684C4558"/>
    <w:rsid w:val="693B7D5A"/>
    <w:rsid w:val="69C46DBE"/>
    <w:rsid w:val="6A667059"/>
    <w:rsid w:val="6BE446D9"/>
    <w:rsid w:val="6C845EBC"/>
    <w:rsid w:val="710B6BAC"/>
    <w:rsid w:val="72C25048"/>
    <w:rsid w:val="74213FF1"/>
    <w:rsid w:val="743B50B2"/>
    <w:rsid w:val="75932CCC"/>
    <w:rsid w:val="75D05CCE"/>
    <w:rsid w:val="76004806"/>
    <w:rsid w:val="760A5684"/>
    <w:rsid w:val="762F0C47"/>
    <w:rsid w:val="770F2826"/>
    <w:rsid w:val="77E02474"/>
    <w:rsid w:val="77FE4D75"/>
    <w:rsid w:val="79725A1A"/>
    <w:rsid w:val="7B2745E3"/>
    <w:rsid w:val="7BC600B9"/>
    <w:rsid w:val="7C6333F8"/>
    <w:rsid w:val="7EF46ED2"/>
    <w:rsid w:val="7F59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1790</Words>
  <Characters>1851</Characters>
  <Lines>0</Lines>
  <Paragraphs>0</Paragraphs>
  <TotalTime>68</TotalTime>
  <ScaleCrop>false</ScaleCrop>
  <LinksUpToDate>false</LinksUpToDate>
  <CharactersWithSpaces>1935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2020-08-06T07:36:00Z</dcterms:created>
  <dc:creator>LAI _</dc:creator>
  <cp:lastModifiedBy>WPS_1691144693</cp:lastModifiedBy>
  <cp:lastPrinted>2024-06-17T03:05:50Z</cp:lastPrinted>
  <dcterms:modified xsi:type="dcterms:W3CDTF">2024-06-17T03:06:10Z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5C4910E69AB4407182AA8C61DF20A57F</vt:lpwstr>
  </property>
</Properties>
</file>