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B81CF">
      <w:pPr>
        <w:pStyle w:val="2"/>
        <w:widowControl/>
        <w:shd w:val="clear" w:color="auto" w:fill="FFFFFF"/>
        <w:spacing w:beforeAutospacing="0" w:afterAutospacing="0" w:line="480" w:lineRule="atLeast"/>
        <w:jc w:val="both"/>
        <w:rPr>
          <w:rFonts w:ascii="方正小标宋_GBK" w:hAnsi="方正小标宋_GBK" w:eastAsia="方正小标宋_GBK" w:cs="方正小标宋_GBK"/>
          <w:color w:val="000000"/>
          <w:sz w:val="32"/>
          <w:szCs w:val="32"/>
          <w:shd w:val="clear" w:color="auto" w:fill="FFFFFF"/>
        </w:rPr>
      </w:pPr>
      <w:r>
        <w:rPr>
          <w:rFonts w:hint="eastAsia" w:ascii="方正小标宋_GBK" w:hAnsi="方正小标宋_GBK" w:eastAsia="方正小标宋_GBK" w:cs="方正小标宋_GBK"/>
          <w:color w:val="000000"/>
          <w:sz w:val="32"/>
          <w:szCs w:val="32"/>
          <w:shd w:val="clear" w:color="auto" w:fill="FFFFFF"/>
        </w:rPr>
        <w:t>附件</w:t>
      </w:r>
      <w:r>
        <w:rPr>
          <w:rFonts w:ascii="方正小标宋_GBK" w:hAnsi="方正小标宋_GBK" w:eastAsia="方正小标宋_GBK" w:cs="方正小标宋_GBK"/>
          <w:color w:val="000000"/>
          <w:sz w:val="32"/>
          <w:szCs w:val="32"/>
          <w:shd w:val="clear" w:color="auto" w:fill="FFFFFF"/>
        </w:rPr>
        <w:t>1</w:t>
      </w:r>
    </w:p>
    <w:p w14:paraId="4F999827">
      <w:pPr>
        <w:spacing w:line="600" w:lineRule="exact"/>
        <w:rPr>
          <w:rFonts w:ascii="Times New Roman" w:hAnsi="Times New Roman" w:eastAsia="黑体" w:cs="Times New Roman"/>
          <w:sz w:val="32"/>
          <w:szCs w:val="32"/>
        </w:rPr>
      </w:pPr>
    </w:p>
    <w:p w14:paraId="7333FE76">
      <w:pPr>
        <w:spacing w:line="600" w:lineRule="exact"/>
        <w:rPr>
          <w:rFonts w:ascii="Times New Roman" w:hAnsi="Times New Roman" w:eastAsia="黑体" w:cs="Times New Roman"/>
          <w:sz w:val="32"/>
          <w:szCs w:val="32"/>
        </w:rPr>
      </w:pPr>
    </w:p>
    <w:p w14:paraId="59ACD944">
      <w:pPr>
        <w:jc w:val="center"/>
        <w:rPr>
          <w:rFonts w:hint="eastAsia" w:eastAsia="方正小标宋_GBK" w:cs="Times New Roman"/>
          <w:sz w:val="52"/>
          <w:szCs w:val="52"/>
          <w:lang w:eastAsia="zh-CN"/>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城步苗族自治县</w:t>
      </w:r>
    </w:p>
    <w:p w14:paraId="1C38EF6A">
      <w:pPr>
        <w:jc w:val="center"/>
        <w:rPr>
          <w:rFonts w:ascii="Times New Roman" w:hAnsi="Times New Roman" w:eastAsia="方正小标宋_GBK" w:cs="Times New Roman"/>
          <w:sz w:val="52"/>
          <w:szCs w:val="52"/>
        </w:rPr>
      </w:pPr>
      <w:r>
        <w:rPr>
          <w:rFonts w:hint="eastAsia" w:eastAsia="方正小标宋_GBK" w:cs="Times New Roman"/>
          <w:sz w:val="52"/>
          <w:szCs w:val="52"/>
          <w:lang w:eastAsia="zh-CN"/>
        </w:rPr>
        <w:t>交通建设质量监督站</w:t>
      </w:r>
      <w:r>
        <w:rPr>
          <w:rFonts w:ascii="Times New Roman" w:hAnsi="Times New Roman" w:eastAsia="方正小标宋_GBK" w:cs="Times New Roman"/>
          <w:sz w:val="52"/>
          <w:szCs w:val="52"/>
        </w:rPr>
        <w:t>整体支出</w:t>
      </w:r>
    </w:p>
    <w:p w14:paraId="6408248D">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5B93CC25">
      <w:pPr>
        <w:jc w:val="center"/>
        <w:rPr>
          <w:rFonts w:ascii="Times New Roman" w:hAnsi="Times New Roman" w:eastAsia="方正小标宋_GBK" w:cs="Times New Roman"/>
          <w:b/>
          <w:sz w:val="52"/>
          <w:szCs w:val="52"/>
        </w:rPr>
      </w:pPr>
    </w:p>
    <w:p w14:paraId="691C19B5">
      <w:pPr>
        <w:jc w:val="center"/>
        <w:rPr>
          <w:rFonts w:ascii="Times New Roman" w:hAnsi="Times New Roman" w:eastAsia="黑体" w:cs="Times New Roman"/>
          <w:sz w:val="32"/>
          <w:szCs w:val="32"/>
        </w:rPr>
      </w:pPr>
    </w:p>
    <w:p w14:paraId="228D7F85">
      <w:pPr>
        <w:jc w:val="center"/>
        <w:rPr>
          <w:rFonts w:ascii="Times New Roman" w:hAnsi="Times New Roman" w:eastAsia="黑体" w:cs="Times New Roman"/>
          <w:sz w:val="32"/>
          <w:szCs w:val="32"/>
        </w:rPr>
      </w:pPr>
    </w:p>
    <w:p w14:paraId="4BC1AA00">
      <w:pPr>
        <w:jc w:val="center"/>
        <w:rPr>
          <w:rFonts w:ascii="Times New Roman" w:hAnsi="Times New Roman" w:eastAsia="黑体" w:cs="Times New Roman"/>
          <w:sz w:val="32"/>
          <w:szCs w:val="32"/>
        </w:rPr>
      </w:pPr>
    </w:p>
    <w:p w14:paraId="55EDF72A">
      <w:pPr>
        <w:jc w:val="center"/>
        <w:rPr>
          <w:rFonts w:ascii="Times New Roman" w:hAnsi="Times New Roman" w:eastAsia="黑体" w:cs="Times New Roman"/>
          <w:sz w:val="32"/>
          <w:szCs w:val="32"/>
        </w:rPr>
      </w:pPr>
    </w:p>
    <w:p w14:paraId="2D337318">
      <w:pPr>
        <w:jc w:val="both"/>
        <w:rPr>
          <w:rFonts w:ascii="Times New Roman" w:hAnsi="Times New Roman" w:eastAsia="黑体" w:cs="Times New Roman"/>
          <w:sz w:val="32"/>
          <w:szCs w:val="32"/>
        </w:rPr>
      </w:pPr>
    </w:p>
    <w:p w14:paraId="53C10F78">
      <w:pPr>
        <w:jc w:val="center"/>
        <w:rPr>
          <w:rFonts w:ascii="Times New Roman" w:hAnsi="Times New Roman" w:eastAsia="黑体" w:cs="Times New Roman"/>
          <w:sz w:val="32"/>
          <w:szCs w:val="32"/>
        </w:rPr>
      </w:pPr>
    </w:p>
    <w:p w14:paraId="75CE1A11">
      <w:pPr>
        <w:jc w:val="center"/>
        <w:rPr>
          <w:rFonts w:ascii="Times New Roman" w:hAnsi="Times New Roman" w:eastAsia="黑体" w:cs="Times New Roman"/>
          <w:sz w:val="32"/>
          <w:szCs w:val="32"/>
        </w:rPr>
      </w:pPr>
    </w:p>
    <w:p w14:paraId="01786E96">
      <w:pPr>
        <w:spacing w:line="600" w:lineRule="exact"/>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val="en-US" w:eastAsia="zh-CN"/>
        </w:rPr>
        <w:t xml:space="preserve">城步苗族自治县交通建设质量安全监督站 </w:t>
      </w:r>
    </w:p>
    <w:p w14:paraId="626FDB20">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14:paraId="2E33A7BD"/>
    <w:p w14:paraId="6F9511E5"/>
    <w:p w14:paraId="15090F0E"/>
    <w:p w14:paraId="3ED0A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07CFE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6DE701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3</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城步苗族自治县交通建设质量安全监督站</w:t>
      </w:r>
      <w:r>
        <w:rPr>
          <w:rFonts w:hint="eastAsia" w:ascii="方正小标宋_GBK" w:hAnsi="方正小标宋_GBK" w:eastAsia="方正小标宋_GBK" w:cs="方正小标宋_GBK"/>
          <w:i w:val="0"/>
          <w:iCs w:val="0"/>
          <w:caps w:val="0"/>
          <w:color w:val="000000"/>
          <w:spacing w:val="0"/>
          <w:sz w:val="44"/>
          <w:szCs w:val="44"/>
          <w:shd w:val="clear" w:fill="FFFFFF"/>
        </w:rPr>
        <w:t>整体支出绩效自评报告</w:t>
      </w:r>
    </w:p>
    <w:p w14:paraId="1B5256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14:paraId="2155D0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71FE93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5029F4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0F8CFB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cs="仿宋_GB2312"/>
          <w:b w:val="0"/>
          <w:bCs w:val="0"/>
          <w:sz w:val="32"/>
          <w:szCs w:val="32"/>
          <w:lang w:val="en-US" w:eastAsia="zh-CN"/>
        </w:rPr>
        <w:t>城步苗族自治县</w:t>
      </w:r>
      <w:r>
        <w:rPr>
          <w:rFonts w:hint="eastAsia" w:ascii="仿宋_GB2312" w:hAnsi="仿宋_GB2312" w:eastAsia="仿宋_GB2312" w:cs="仿宋_GB2312"/>
          <w:b w:val="0"/>
          <w:bCs w:val="0"/>
          <w:sz w:val="32"/>
          <w:szCs w:val="32"/>
          <w:lang w:val="en-US" w:eastAsia="zh-CN"/>
        </w:rPr>
        <w:t>交通建设质量安全监督站</w:t>
      </w:r>
      <w:r>
        <w:rPr>
          <w:rFonts w:hint="eastAsia" w:ascii="仿宋_GB2312" w:hAnsi="仿宋_GB2312" w:eastAsia="仿宋_GB2312" w:cs="仿宋_GB2312"/>
          <w:b w:val="0"/>
          <w:bCs w:val="0"/>
          <w:sz w:val="32"/>
          <w:szCs w:val="32"/>
        </w:rPr>
        <w:t>为城步苗族自治县</w:t>
      </w:r>
      <w:r>
        <w:rPr>
          <w:rFonts w:hint="eastAsia" w:ascii="仿宋_GB2312" w:hAnsi="仿宋_GB2312" w:eastAsia="仿宋_GB2312" w:cs="仿宋_GB2312"/>
          <w:b w:val="0"/>
          <w:bCs w:val="0"/>
          <w:sz w:val="32"/>
          <w:szCs w:val="32"/>
          <w:lang w:eastAsia="zh-CN"/>
        </w:rPr>
        <w:t>交通运输局管理的副</w:t>
      </w:r>
      <w:r>
        <w:rPr>
          <w:rFonts w:hint="eastAsia" w:ascii="仿宋_GB2312" w:hAnsi="仿宋_GB2312" w:eastAsia="仿宋_GB2312" w:cs="仿宋_GB2312"/>
          <w:b w:val="0"/>
          <w:bCs w:val="0"/>
          <w:sz w:val="32"/>
          <w:szCs w:val="32"/>
        </w:rPr>
        <w:t>科级</w:t>
      </w:r>
      <w:r>
        <w:rPr>
          <w:rFonts w:hint="eastAsia" w:ascii="仿宋_GB2312" w:hAnsi="仿宋_GB2312" w:eastAsia="仿宋_GB2312" w:cs="仿宋_GB2312"/>
          <w:b w:val="0"/>
          <w:bCs w:val="0"/>
          <w:sz w:val="32"/>
          <w:szCs w:val="32"/>
          <w:lang w:eastAsia="zh-CN"/>
        </w:rPr>
        <w:t>财政全</w:t>
      </w:r>
      <w:r>
        <w:rPr>
          <w:rFonts w:hint="eastAsia" w:ascii="仿宋_GB2312" w:hAnsi="仿宋_GB2312" w:eastAsia="仿宋_GB2312" w:cs="仿宋_GB2312"/>
          <w:b w:val="0"/>
          <w:bCs w:val="0"/>
          <w:sz w:val="32"/>
          <w:szCs w:val="32"/>
        </w:rPr>
        <w:t>额拨款的公益一类事业单位，</w:t>
      </w:r>
      <w:r>
        <w:rPr>
          <w:rFonts w:hint="eastAsia" w:ascii="仿宋_GB2312" w:hAnsi="仿宋_GB2312" w:eastAsia="仿宋_GB2312" w:cs="仿宋_GB2312"/>
          <w:i w:val="0"/>
          <w:iCs w:val="0"/>
          <w:caps w:val="0"/>
          <w:color w:val="000000"/>
          <w:spacing w:val="0"/>
          <w:sz w:val="32"/>
          <w:szCs w:val="32"/>
          <w:shd w:val="clear" w:fill="FFFFFF"/>
          <w:lang w:eastAsia="zh-CN"/>
        </w:rPr>
        <w:t>内设机构</w:t>
      </w:r>
      <w:r>
        <w:rPr>
          <w:rFonts w:hint="eastAsia" w:ascii="仿宋_GB2312" w:hAnsi="仿宋_GB2312" w:cs="仿宋_GB2312"/>
          <w:i w:val="0"/>
          <w:iCs w:val="0"/>
          <w:caps w:val="0"/>
          <w:color w:val="000000"/>
          <w:spacing w:val="0"/>
          <w:sz w:val="32"/>
          <w:szCs w:val="32"/>
          <w:shd w:val="clear" w:fill="FFFFFF"/>
          <w:lang w:eastAsia="zh-CN"/>
        </w:rPr>
        <w:t>：综合股、质量和安全监督股、监理和检测监督股、造价监督股。</w:t>
      </w:r>
    </w:p>
    <w:p w14:paraId="4C98A7B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eastAsia="zh-CN"/>
        </w:rPr>
        <w:t>（二）</w:t>
      </w:r>
      <w:r>
        <w:rPr>
          <w:rFonts w:hint="default" w:ascii="楷体_GB2312" w:eastAsia="楷体_GB2312" w:cs="楷体_GB2312"/>
          <w:i w:val="0"/>
          <w:iCs w:val="0"/>
          <w:caps w:val="0"/>
          <w:color w:val="000000"/>
          <w:spacing w:val="0"/>
          <w:sz w:val="32"/>
          <w:szCs w:val="32"/>
          <w:shd w:val="clear" w:fill="FFFFFF"/>
        </w:rPr>
        <w:t>人员编制情况</w:t>
      </w:r>
    </w:p>
    <w:p w14:paraId="6DAB61D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_GB2312" w:hAnsi="仿宋_GB2312" w:cs="仿宋_GB2312"/>
          <w:b w:val="0"/>
          <w:bCs w:val="0"/>
          <w:sz w:val="32"/>
          <w:szCs w:val="32"/>
          <w:lang w:val="en-US" w:eastAsia="zh-CN"/>
        </w:rPr>
        <w:t>城步苗族自治县</w:t>
      </w:r>
      <w:r>
        <w:rPr>
          <w:rFonts w:hint="eastAsia" w:ascii="仿宋_GB2312" w:hAnsi="仿宋_GB2312" w:eastAsia="仿宋_GB2312" w:cs="仿宋_GB2312"/>
          <w:b w:val="0"/>
          <w:bCs w:val="0"/>
          <w:sz w:val="32"/>
          <w:szCs w:val="32"/>
          <w:lang w:val="en-US" w:eastAsia="zh-CN"/>
        </w:rPr>
        <w:t>交通建设质量安全监督站核</w:t>
      </w:r>
      <w:r>
        <w:rPr>
          <w:rFonts w:hint="eastAsia" w:ascii="仿宋_GB2312" w:hAnsi="仿宋_GB2312" w:eastAsia="仿宋_GB2312" w:cs="仿宋_GB2312"/>
          <w:b w:val="0"/>
          <w:bCs w:val="0"/>
          <w:sz w:val="32"/>
          <w:szCs w:val="32"/>
        </w:rPr>
        <w:t>定事业编制6名，</w:t>
      </w:r>
      <w:r>
        <w:rPr>
          <w:rFonts w:hint="eastAsia" w:ascii="仿宋_GB2312" w:hAnsi="仿宋_GB2312" w:eastAsia="仿宋_GB2312" w:cs="仿宋_GB2312"/>
          <w:b w:val="0"/>
          <w:bCs w:val="0"/>
          <w:sz w:val="32"/>
          <w:szCs w:val="32"/>
          <w:lang w:eastAsia="zh-CN"/>
        </w:rPr>
        <w:t>其中站长</w:t>
      </w:r>
      <w:r>
        <w:rPr>
          <w:rFonts w:hint="eastAsia" w:ascii="仿宋_GB2312" w:hAnsi="仿宋_GB2312" w:eastAsia="仿宋_GB2312" w:cs="仿宋_GB2312"/>
          <w:b w:val="0"/>
          <w:bCs w:val="0"/>
          <w:sz w:val="32"/>
          <w:szCs w:val="32"/>
          <w:lang w:val="en-US" w:eastAsia="zh-CN"/>
        </w:rPr>
        <w:t>1名，副站长1名，</w:t>
      </w:r>
      <w:r>
        <w:rPr>
          <w:rFonts w:hint="eastAsia" w:ascii="仿宋_GB2312" w:hAnsi="仿宋_GB2312" w:eastAsia="仿宋_GB2312" w:cs="仿宋_GB2312"/>
          <w:b w:val="0"/>
          <w:bCs w:val="0"/>
          <w:sz w:val="32"/>
          <w:szCs w:val="32"/>
          <w:lang w:eastAsia="zh-CN"/>
        </w:rPr>
        <w:t>本年</w:t>
      </w:r>
      <w:r>
        <w:rPr>
          <w:rFonts w:hint="eastAsia" w:ascii="仿宋_GB2312" w:hAnsi="仿宋_GB2312" w:eastAsia="仿宋_GB2312" w:cs="仿宋_GB2312"/>
          <w:b w:val="0"/>
          <w:bCs w:val="0"/>
          <w:sz w:val="32"/>
          <w:szCs w:val="32"/>
          <w:lang w:val="en-US" w:eastAsia="zh-CN"/>
        </w:rPr>
        <w:t>6月份新进人员2人，</w:t>
      </w:r>
      <w:r>
        <w:rPr>
          <w:rFonts w:hint="eastAsia" w:ascii="仿宋_GB2312" w:hAnsi="仿宋_GB2312" w:eastAsia="仿宋_GB2312" w:cs="仿宋_GB2312"/>
          <w:b w:val="0"/>
          <w:bCs w:val="0"/>
          <w:sz w:val="32"/>
          <w:szCs w:val="32"/>
        </w:rPr>
        <w:t>现有在职职工</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人。</w:t>
      </w:r>
    </w:p>
    <w:p w14:paraId="42AA13E8">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3091123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贯彻执行国家、省、市有关交通工程质量、安全生产、工程造价的方针政策、法律法规和技术标准规范。</w:t>
      </w:r>
    </w:p>
    <w:p w14:paraId="0D904CE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承担全</w:t>
      </w:r>
      <w:r>
        <w:rPr>
          <w:rFonts w:hint="eastAsia" w:ascii="仿宋_GB2312" w:hAnsi="仿宋_GB2312" w:eastAsia="仿宋_GB2312" w:cs="仿宋_GB2312"/>
          <w:b w:val="0"/>
          <w:bCs w:val="0"/>
          <w:sz w:val="32"/>
          <w:szCs w:val="32"/>
        </w:rPr>
        <w:t>县</w:t>
      </w:r>
      <w:r>
        <w:rPr>
          <w:rFonts w:hint="eastAsia" w:ascii="仿宋_GB2312" w:hAnsi="仿宋_GB2312" w:eastAsia="仿宋_GB2312" w:cs="仿宋_GB2312"/>
          <w:b w:val="0"/>
          <w:bCs w:val="0"/>
          <w:sz w:val="32"/>
          <w:szCs w:val="32"/>
          <w:lang w:eastAsia="zh-CN"/>
        </w:rPr>
        <w:t>农</w:t>
      </w:r>
      <w:r>
        <w:rPr>
          <w:rFonts w:hint="eastAsia" w:ascii="仿宋_GB2312" w:hAnsi="仿宋_GB2312" w:eastAsia="仿宋_GB2312" w:cs="仿宋_GB2312"/>
          <w:b w:val="0"/>
          <w:bCs w:val="0"/>
          <w:sz w:val="32"/>
          <w:szCs w:val="32"/>
        </w:rPr>
        <w:t>村公路</w:t>
      </w:r>
      <w:r>
        <w:rPr>
          <w:rFonts w:hint="eastAsia" w:ascii="仿宋_GB2312" w:hAnsi="仿宋_GB2312" w:eastAsia="仿宋_GB2312" w:cs="仿宋_GB2312"/>
          <w:b w:val="0"/>
          <w:bCs w:val="0"/>
          <w:sz w:val="32"/>
          <w:szCs w:val="32"/>
          <w:lang w:eastAsia="zh-CN"/>
        </w:rPr>
        <w:t>、水运工程建设质量安全和造价监督工作。</w:t>
      </w:r>
    </w:p>
    <w:p w14:paraId="49642C7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参与受监项目的交（竣）工验收，承担受监项目的交工验收核验，竣工质量鉴定等技术性服务工作。</w:t>
      </w:r>
    </w:p>
    <w:p w14:paraId="727115E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承担勘察、设计、施工、监理、造价、实验检测等单位及其从业人员资质资格和从业行为监督的事务性工作；承担交通建设项目施工、监理、造价、实验检测机构及其人员的信用评价、执业培训等相关事务性工作</w:t>
      </w:r>
      <w:r>
        <w:rPr>
          <w:rFonts w:hint="eastAsia" w:ascii="仿宋_GB2312" w:hAnsi="仿宋_GB2312" w:eastAsia="仿宋_GB2312" w:cs="仿宋_GB2312"/>
          <w:b w:val="0"/>
          <w:bCs w:val="0"/>
          <w:sz w:val="32"/>
          <w:szCs w:val="32"/>
          <w:lang w:eastAsia="zh-CN"/>
        </w:rPr>
        <w:t>。</w:t>
      </w:r>
    </w:p>
    <w:p w14:paraId="6DD9A9A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承担交通建设项目造价审</w:t>
      </w:r>
      <w:r>
        <w:rPr>
          <w:rFonts w:hint="eastAsia" w:ascii="仿宋_GB2312" w:hAnsi="仿宋_GB2312" w:eastAsia="仿宋_GB2312" w:cs="仿宋_GB2312"/>
          <w:b w:val="0"/>
          <w:bCs w:val="0"/>
          <w:sz w:val="32"/>
          <w:szCs w:val="32"/>
        </w:rPr>
        <w:t>核</w:t>
      </w:r>
      <w:r>
        <w:rPr>
          <w:rFonts w:hint="eastAsia" w:ascii="仿宋_GB2312" w:hAnsi="仿宋_GB2312" w:eastAsia="仿宋_GB2312" w:cs="仿宋_GB2312"/>
          <w:b w:val="0"/>
          <w:bCs w:val="0"/>
          <w:sz w:val="32"/>
          <w:szCs w:val="32"/>
          <w:lang w:eastAsia="zh-CN"/>
        </w:rPr>
        <w:t>、定额测算、造价监督检查的事务性工作，调查、发布全市交通建设材料价格信息，调解工程造价争议。</w:t>
      </w:r>
    </w:p>
    <w:p w14:paraId="58DB67A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参与交通建设工程质量、生产安全事故调查处理，参与仲裁工程施工质量、生产安全问题争端；参与调查有关交通建设工程施工质量、生产安全问题的检举、投诉。</w:t>
      </w:r>
    </w:p>
    <w:p w14:paraId="28F0832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_GB2312" w:hAnsi="仿宋_GB2312" w:eastAsia="仿宋_GB2312" w:cs="仿宋_GB2312"/>
          <w:b w:val="0"/>
          <w:bCs w:val="0"/>
          <w:sz w:val="32"/>
          <w:szCs w:val="32"/>
          <w:lang w:val="en-US" w:eastAsia="zh-CN"/>
        </w:rPr>
        <w:t>7</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完成县交通运输局交办的其他工作。</w:t>
      </w:r>
    </w:p>
    <w:p w14:paraId="5968B0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14:paraId="696B96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完成年初制定的监督计划，加大对重点工程项目的检查力度，通过定期巡查，质量抽查，专项检查和综合检查等方式，发现和解决交通项目建设中存在的质量安全隐患，预防安全事故发生，完善质量安全检查制度和工作机制，加强专业知识与业务能力培训，全力保障交通建设质量安全监督工作落到实处。</w:t>
      </w:r>
    </w:p>
    <w:p w14:paraId="3FD1858E">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0186510A">
      <w:pPr>
        <w:pStyle w:val="5"/>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33008C7F">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55110CAC">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2023年年初预算安排收入</w:t>
      </w:r>
      <w:r>
        <w:rPr>
          <w:rFonts w:hint="eastAsia" w:cs="Times New Roman"/>
          <w:sz w:val="32"/>
          <w:szCs w:val="32"/>
          <w:lang w:val="en-US" w:eastAsia="zh-CN"/>
        </w:rPr>
        <w:t>81</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81</w:t>
      </w:r>
      <w:r>
        <w:rPr>
          <w:rFonts w:hint="default" w:ascii="Times New Roman" w:hAnsi="Times New Roman" w:eastAsia="仿宋_GB2312" w:cs="Times New Roman"/>
          <w:sz w:val="32"/>
          <w:szCs w:val="32"/>
          <w:lang w:eastAsia="zh-CN"/>
        </w:rPr>
        <w:t>万元；2023年年初预算安排支出</w:t>
      </w:r>
      <w:r>
        <w:rPr>
          <w:rFonts w:hint="eastAsia" w:cs="Times New Roman"/>
          <w:sz w:val="32"/>
          <w:szCs w:val="32"/>
          <w:lang w:val="en-US" w:eastAsia="zh-CN"/>
        </w:rPr>
        <w:t>81</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58.5</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22.5</w:t>
      </w:r>
      <w:r>
        <w:rPr>
          <w:rFonts w:hint="default" w:ascii="Times New Roman" w:hAnsi="Times New Roman" w:eastAsia="仿宋_GB2312" w:cs="Times New Roman"/>
          <w:sz w:val="32"/>
          <w:szCs w:val="32"/>
          <w:lang w:eastAsia="zh-CN"/>
        </w:rPr>
        <w:t>万元。</w:t>
      </w:r>
    </w:p>
    <w:p w14:paraId="33D919E1">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53E81AEE">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2023年决算总收入</w:t>
      </w:r>
      <w:r>
        <w:rPr>
          <w:rFonts w:hint="eastAsia" w:cs="Times New Roman"/>
          <w:sz w:val="32"/>
          <w:szCs w:val="32"/>
          <w:lang w:val="en-US" w:eastAsia="zh-CN"/>
        </w:rPr>
        <w:t>98.06</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17.06</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98.06</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75.56</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77.05</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22.5</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22.95</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val="en-US" w:eastAsia="zh-CN"/>
        </w:rPr>
        <w:t>6月单位新进2人，人员及公用经费增加</w:t>
      </w:r>
      <w:r>
        <w:rPr>
          <w:rFonts w:hint="default" w:ascii="Times New Roman" w:hAnsi="Times New Roman" w:eastAsia="仿宋_GB2312" w:cs="Times New Roman"/>
          <w:sz w:val="32"/>
          <w:szCs w:val="32"/>
          <w:lang w:eastAsia="zh-CN"/>
        </w:rPr>
        <w:t>。</w:t>
      </w:r>
    </w:p>
    <w:p w14:paraId="1BC2B7E6">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2E519CD2">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536A0747">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1.76</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1</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0.76</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0.4万</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0.4</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74456D56">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22D9A102">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2023年度政府采购支出</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5E5A41B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政府性基金预算支出情况</w:t>
      </w:r>
    </w:p>
    <w:p w14:paraId="0AE779DF">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r>
        <w:rPr>
          <w:rFonts w:hint="eastAsia" w:ascii="Times New Roman" w:hAnsi="Times New Roman" w:eastAsia="仿宋_GB2312" w:cs="Times New Roman"/>
          <w:color w:val="auto"/>
          <w:kern w:val="0"/>
          <w:sz w:val="32"/>
          <w:szCs w:val="32"/>
          <w:lang w:val="en-US" w:eastAsia="zh-CN" w:bidi="ar-SA"/>
        </w:rPr>
        <w:t>。</w:t>
      </w:r>
    </w:p>
    <w:p w14:paraId="3602C96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四、</w:t>
      </w:r>
      <w:r>
        <w:rPr>
          <w:rFonts w:hint="eastAsia" w:ascii="黑体" w:hAnsi="黑体" w:eastAsia="黑体" w:cs="黑体"/>
          <w:i w:val="0"/>
          <w:iCs w:val="0"/>
          <w:caps w:val="0"/>
          <w:color w:val="000000"/>
          <w:spacing w:val="0"/>
          <w:sz w:val="32"/>
          <w:szCs w:val="32"/>
          <w:shd w:val="clear" w:fill="FFFFFF"/>
        </w:rPr>
        <w:t>国有资本经营预算支出情况</w:t>
      </w:r>
    </w:p>
    <w:p w14:paraId="02DC4AE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cs="Times New Roman"/>
          <w:color w:val="auto"/>
          <w:kern w:val="0"/>
          <w:sz w:val="32"/>
          <w:szCs w:val="32"/>
          <w:lang w:val="en-US" w:eastAsia="zh-CN" w:bidi="ar-SA"/>
        </w:rPr>
      </w:pPr>
      <w:r>
        <w:rPr>
          <w:rFonts w:hint="eastAsia" w:cs="Times New Roman"/>
          <w:color w:val="auto"/>
          <w:kern w:val="0"/>
          <w:sz w:val="32"/>
          <w:szCs w:val="32"/>
          <w:lang w:val="en-US" w:eastAsia="zh-CN" w:bidi="ar-SA"/>
        </w:rPr>
        <w:t>无。</w:t>
      </w:r>
    </w:p>
    <w:p w14:paraId="3009908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五、</w:t>
      </w:r>
      <w:r>
        <w:rPr>
          <w:rFonts w:hint="eastAsia" w:ascii="黑体" w:hAnsi="黑体" w:eastAsia="黑体" w:cs="黑体"/>
          <w:i w:val="0"/>
          <w:iCs w:val="0"/>
          <w:caps w:val="0"/>
          <w:color w:val="000000"/>
          <w:spacing w:val="0"/>
          <w:sz w:val="32"/>
          <w:szCs w:val="32"/>
          <w:shd w:val="clear" w:fill="FFFFFF"/>
        </w:rPr>
        <w:t>社会保险基金预算支出情况</w:t>
      </w:r>
    </w:p>
    <w:p w14:paraId="47390809">
      <w:pPr>
        <w:pStyle w:val="5"/>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30"/>
          <w:szCs w:val="30"/>
          <w:lang w:val="en-US" w:eastAsia="zh-CN" w:bidi="ar-SA"/>
        </w:rPr>
      </w:pPr>
      <w:r>
        <w:rPr>
          <w:rFonts w:hint="eastAsia" w:cs="Times New Roman"/>
          <w:color w:val="auto"/>
          <w:kern w:val="0"/>
          <w:sz w:val="32"/>
          <w:szCs w:val="32"/>
          <w:lang w:val="en-US" w:eastAsia="zh-CN"/>
        </w:rPr>
        <w:t>2023</w:t>
      </w:r>
      <w:r>
        <w:rPr>
          <w:rFonts w:hint="eastAsia" w:ascii="Times New Roman" w:hAnsi="Times New Roman" w:eastAsia="仿宋_GB2312" w:cs="Times New Roman"/>
          <w:color w:val="auto"/>
          <w:kern w:val="0"/>
          <w:sz w:val="32"/>
          <w:szCs w:val="32"/>
          <w:lang w:val="en-US" w:eastAsia="zh-CN"/>
        </w:rPr>
        <w:t>年度</w:t>
      </w:r>
      <w:r>
        <w:rPr>
          <w:rFonts w:hint="eastAsia" w:ascii="Times New Roman" w:hAnsi="Times New Roman" w:cs="Times New Roman"/>
          <w:color w:val="auto"/>
          <w:kern w:val="0"/>
          <w:sz w:val="32"/>
          <w:szCs w:val="32"/>
          <w:lang w:val="en-US" w:eastAsia="zh-CN"/>
        </w:rPr>
        <w:t>上缴养老保险资金7.34万元，医疗保险资金3.55万元，公务员医疗补助费0.11万元，工伤和失业保险分别为0.19万元、0.31万元。</w:t>
      </w:r>
    </w:p>
    <w:p w14:paraId="5A9E17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308C14B6">
      <w:pPr>
        <w:ind w:firstLine="640" w:firstLineChars="200"/>
        <w:rPr>
          <w:rFonts w:hint="default" w:ascii="仿宋_GB2312" w:hAnsi="仿宋_GB2312" w:eastAsia="仿宋_GB2312" w:cs="宋体"/>
          <w:sz w:val="32"/>
          <w:lang w:val="en-US" w:eastAsia="zh-CN"/>
        </w:rPr>
      </w:pPr>
      <w:r>
        <w:rPr>
          <w:rFonts w:hint="default" w:ascii="楷体_GB2312" w:eastAsia="楷体_GB2312" w:cs="楷体_GB2312"/>
          <w:i w:val="0"/>
          <w:iCs w:val="0"/>
          <w:caps w:val="0"/>
          <w:color w:val="000000"/>
          <w:spacing w:val="0"/>
          <w:sz w:val="32"/>
          <w:szCs w:val="32"/>
          <w:shd w:val="clear" w:fill="FFFFFF"/>
        </w:rPr>
        <w:t>（一）综合评价结论。</w:t>
      </w:r>
      <w:bookmarkStart w:id="0" w:name="_GoBack"/>
      <w:bookmarkEnd w:id="0"/>
    </w:p>
    <w:p w14:paraId="7EBC11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lang w:val="en-US" w:eastAsia="zh-CN"/>
        </w:rPr>
      </w:pPr>
      <w:r>
        <w:rPr>
          <w:rFonts w:hint="eastAsia" w:ascii="楷体_GB2312" w:eastAsia="楷体_GB2312" w:cs="楷体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lang w:val="en-US" w:eastAsia="zh-CN"/>
        </w:rPr>
        <w:t>我</w:t>
      </w:r>
      <w:r>
        <w:rPr>
          <w:rFonts w:hint="eastAsia" w:ascii="仿宋_GB2312" w:hAnsi="仿宋_GB2312" w:cs="仿宋_GB2312"/>
          <w:i w:val="0"/>
          <w:iCs w:val="0"/>
          <w:caps w:val="0"/>
          <w:color w:val="000000"/>
          <w:spacing w:val="0"/>
          <w:sz w:val="32"/>
          <w:szCs w:val="32"/>
          <w:lang w:val="en-US" w:eastAsia="zh-CN"/>
        </w:rPr>
        <w:t>站</w:t>
      </w:r>
      <w:r>
        <w:rPr>
          <w:rFonts w:hint="eastAsia" w:ascii="仿宋_GB2312" w:hAnsi="仿宋_GB2312" w:eastAsia="仿宋_GB2312" w:cs="仿宋_GB2312"/>
          <w:i w:val="0"/>
          <w:iCs w:val="0"/>
          <w:caps w:val="0"/>
          <w:color w:val="000000"/>
          <w:spacing w:val="0"/>
          <w:sz w:val="32"/>
          <w:szCs w:val="32"/>
          <w:lang w:val="en-US" w:eastAsia="zh-CN"/>
        </w:rPr>
        <w:t>根据《财政部关于2023年部门决算工作的通知》要求进行部门整体支出绩效自评，经自评，得分为9</w:t>
      </w:r>
      <w:r>
        <w:rPr>
          <w:rFonts w:hint="eastAsia" w:ascii="仿宋_GB2312" w:hAnsi="仿宋_GB2312" w:cs="仿宋_GB2312"/>
          <w:i w:val="0"/>
          <w:iCs w:val="0"/>
          <w:caps w:val="0"/>
          <w:color w:val="000000"/>
          <w:spacing w:val="0"/>
          <w:sz w:val="32"/>
          <w:szCs w:val="32"/>
          <w:lang w:val="en-US" w:eastAsia="zh-CN"/>
        </w:rPr>
        <w:t>8</w:t>
      </w:r>
      <w:r>
        <w:rPr>
          <w:rFonts w:hint="eastAsia" w:ascii="仿宋_GB2312" w:hAnsi="仿宋_GB2312" w:eastAsia="仿宋_GB2312" w:cs="仿宋_GB2312"/>
          <w:i w:val="0"/>
          <w:iCs w:val="0"/>
          <w:caps w:val="0"/>
          <w:color w:val="000000"/>
          <w:spacing w:val="0"/>
          <w:sz w:val="32"/>
          <w:szCs w:val="32"/>
          <w:lang w:val="en-US" w:eastAsia="zh-CN"/>
        </w:rPr>
        <w:t>分，部门整体支出绩效为“优”。</w:t>
      </w:r>
    </w:p>
    <w:p w14:paraId="7E64AA46">
      <w:pPr>
        <w:numPr>
          <w:ilvl w:val="0"/>
          <w:numId w:val="0"/>
        </w:numPr>
        <w:ind w:firstLine="640" w:firstLineChars="200"/>
        <w:rPr>
          <w:rFonts w:hint="default" w:ascii="仿宋_GB2312" w:eastAsia="仿宋_GB2312" w:cs="仿宋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eastAsia="zh-CN"/>
        </w:rPr>
        <w:t>（二）</w:t>
      </w:r>
      <w:r>
        <w:rPr>
          <w:rFonts w:hint="default" w:ascii="楷体_GB2312" w:eastAsia="楷体_GB2312" w:cs="楷体_GB2312"/>
          <w:i w:val="0"/>
          <w:iCs w:val="0"/>
          <w:caps w:val="0"/>
          <w:color w:val="000000"/>
          <w:spacing w:val="0"/>
          <w:sz w:val="32"/>
          <w:szCs w:val="32"/>
          <w:shd w:val="clear" w:fill="FFFFFF"/>
        </w:rPr>
        <w:t>评价指标分析</w:t>
      </w:r>
    </w:p>
    <w:p w14:paraId="43EE5668">
      <w:pPr>
        <w:numPr>
          <w:ilvl w:val="0"/>
          <w:numId w:val="0"/>
        </w:numPr>
        <w:ind w:firstLine="640" w:firstLineChars="200"/>
        <w:rPr>
          <w:rFonts w:hint="eastAsia" w:ascii="仿宋_GB2312" w:hAnsi="仿宋_GB2312" w:eastAsia="仿宋_GB2312" w:cs="宋体"/>
          <w:sz w:val="32"/>
          <w:szCs w:val="32"/>
        </w:rPr>
      </w:pPr>
      <w:r>
        <w:rPr>
          <w:rFonts w:hint="eastAsia" w:ascii="仿宋_GB2312" w:hAnsi="仿宋_GB2312" w:cs="宋体"/>
          <w:sz w:val="32"/>
          <w:lang w:val="en-US" w:eastAsia="zh-CN"/>
        </w:rPr>
        <w:t>1.</w:t>
      </w:r>
      <w:r>
        <w:rPr>
          <w:rFonts w:hint="eastAsia" w:ascii="仿宋_GB2312" w:hAnsi="仿宋_GB2312" w:eastAsia="仿宋_GB2312" w:cs="宋体"/>
          <w:sz w:val="32"/>
        </w:rPr>
        <w:t>业务性分析：工资、津补贴等其他经费已按政策发放到位。按计划对在建工程进行质量安全监督检查，发现问题并及时下达整改通知书。全年并无</w:t>
      </w:r>
      <w:r>
        <w:rPr>
          <w:rFonts w:hint="eastAsia" w:eastAsia="仿宋_GB2312"/>
          <w:sz w:val="32"/>
          <w:szCs w:val="32"/>
        </w:rPr>
        <w:t>交通工程重大质量事故和重大安全责任事故发生。</w:t>
      </w:r>
    </w:p>
    <w:p w14:paraId="0C5C69E6">
      <w:pPr>
        <w:ind w:firstLine="640" w:firstLineChars="200"/>
        <w:rPr>
          <w:rFonts w:hint="eastAsia" w:ascii="仿宋_GB2312" w:hAnsi="仿宋_GB2312" w:eastAsia="仿宋_GB2312" w:cs="宋体"/>
          <w:sz w:val="32"/>
        </w:rPr>
      </w:pPr>
      <w:r>
        <w:rPr>
          <w:rFonts w:hint="eastAsia" w:ascii="仿宋_GB2312" w:hAnsi="仿宋_GB2312" w:cs="宋体"/>
          <w:sz w:val="32"/>
          <w:lang w:val="en-US" w:eastAsia="zh-CN"/>
        </w:rPr>
        <w:t>2.</w:t>
      </w:r>
      <w:r>
        <w:rPr>
          <w:rFonts w:ascii="仿宋_GB2312" w:hAnsi="仿宋_GB2312" w:eastAsia="仿宋_GB2312" w:cs="宋体"/>
          <w:sz w:val="32"/>
        </w:rPr>
        <w:t>经济性分析</w:t>
      </w:r>
      <w:r>
        <w:rPr>
          <w:rFonts w:hint="eastAsia" w:ascii="仿宋_GB2312" w:hAnsi="仿宋_GB2312" w:eastAsia="仿宋_GB2312" w:cs="宋体"/>
          <w:sz w:val="32"/>
        </w:rPr>
        <w:t>：我</w:t>
      </w:r>
      <w:r>
        <w:rPr>
          <w:rFonts w:hint="eastAsia" w:ascii="仿宋_GB2312" w:hAnsi="仿宋_GB2312" w:eastAsia="仿宋_GB2312" w:cs="宋体"/>
          <w:sz w:val="32"/>
          <w:lang w:eastAsia="zh-CN"/>
        </w:rPr>
        <w:t>站</w:t>
      </w:r>
      <w:r>
        <w:rPr>
          <w:rFonts w:ascii="仿宋_GB2312" w:hAnsi="仿宋_GB2312" w:eastAsia="仿宋_GB2312" w:cs="宋体"/>
          <w:sz w:val="32"/>
        </w:rPr>
        <w:t>20</w:t>
      </w:r>
      <w:r>
        <w:rPr>
          <w:rFonts w:hint="eastAsia" w:ascii="仿宋_GB2312" w:hAnsi="仿宋_GB2312" w:eastAsia="仿宋_GB2312" w:cs="宋体"/>
          <w:sz w:val="32"/>
          <w:lang w:val="en-US" w:eastAsia="zh-CN"/>
        </w:rPr>
        <w:t>2</w:t>
      </w:r>
      <w:r>
        <w:rPr>
          <w:rFonts w:hint="eastAsia" w:ascii="仿宋_GB2312" w:hAnsi="仿宋_GB2312" w:cs="宋体"/>
          <w:sz w:val="32"/>
          <w:lang w:val="en-US" w:eastAsia="zh-CN"/>
        </w:rPr>
        <w:t>3</w:t>
      </w:r>
      <w:r>
        <w:rPr>
          <w:rFonts w:ascii="仿宋_GB2312" w:hAnsi="仿宋_GB2312" w:eastAsia="仿宋_GB2312" w:cs="宋体"/>
          <w:sz w:val="32"/>
        </w:rPr>
        <w:t>年</w:t>
      </w:r>
      <w:r>
        <w:rPr>
          <w:rFonts w:hint="eastAsia" w:ascii="仿宋_GB2312" w:hAnsi="仿宋_GB2312" w:eastAsia="仿宋_GB2312" w:cs="宋体"/>
          <w:sz w:val="32"/>
        </w:rPr>
        <w:t>三公经费</w:t>
      </w:r>
      <w:r>
        <w:rPr>
          <w:rFonts w:ascii="仿宋_GB2312" w:hAnsi="仿宋_GB2312" w:eastAsia="仿宋_GB2312" w:cs="宋体"/>
          <w:sz w:val="32"/>
        </w:rPr>
        <w:t>预算支出总计</w:t>
      </w:r>
      <w:r>
        <w:rPr>
          <w:rFonts w:hint="eastAsia" w:ascii="仿宋_GB2312" w:hAnsi="仿宋_GB2312" w:cs="宋体"/>
          <w:sz w:val="32"/>
          <w:lang w:val="en-US" w:eastAsia="zh-CN"/>
        </w:rPr>
        <w:t>1.76</w:t>
      </w:r>
      <w:r>
        <w:rPr>
          <w:rFonts w:ascii="仿宋_GB2312" w:hAnsi="仿宋_GB2312" w:eastAsia="仿宋_GB2312" w:cs="宋体"/>
          <w:sz w:val="32"/>
          <w:highlight w:val="none"/>
        </w:rPr>
        <w:t>万元</w:t>
      </w:r>
      <w:r>
        <w:rPr>
          <w:rFonts w:ascii="仿宋_GB2312" w:hAnsi="仿宋_GB2312" w:eastAsia="仿宋_GB2312" w:cs="宋体"/>
          <w:sz w:val="32"/>
        </w:rPr>
        <w:t>，实际支出</w:t>
      </w:r>
      <w:r>
        <w:rPr>
          <w:rFonts w:hint="eastAsia" w:ascii="仿宋_GB2312" w:hAnsi="仿宋_GB2312" w:cs="宋体"/>
          <w:sz w:val="32"/>
          <w:lang w:val="en-US" w:eastAsia="zh-CN"/>
        </w:rPr>
        <w:t>0.4</w:t>
      </w:r>
      <w:r>
        <w:rPr>
          <w:rFonts w:ascii="仿宋_GB2312" w:hAnsi="仿宋_GB2312" w:eastAsia="仿宋_GB2312" w:cs="宋体"/>
          <w:sz w:val="32"/>
          <w:highlight w:val="none"/>
        </w:rPr>
        <w:t>万元</w:t>
      </w:r>
      <w:r>
        <w:rPr>
          <w:rFonts w:ascii="仿宋_GB2312" w:hAnsi="仿宋_GB2312" w:eastAsia="仿宋_GB2312" w:cs="宋体"/>
          <w:sz w:val="32"/>
        </w:rPr>
        <w:t>，</w:t>
      </w:r>
      <w:r>
        <w:rPr>
          <w:rFonts w:hint="eastAsia" w:ascii="仿宋_GB2312" w:hAnsi="仿宋_GB2312" w:eastAsia="仿宋_GB2312" w:cs="宋体"/>
          <w:sz w:val="32"/>
        </w:rPr>
        <w:t>很好的节约了三公经费。</w:t>
      </w:r>
    </w:p>
    <w:p w14:paraId="6CB2FAF3">
      <w:pPr>
        <w:ind w:firstLine="640" w:firstLineChars="200"/>
        <w:rPr>
          <w:rFonts w:hint="eastAsia" w:ascii="仿宋_GB2312" w:hAnsi="仿宋_GB2312" w:eastAsia="仿宋_GB2312" w:cs="宋体"/>
          <w:sz w:val="32"/>
          <w:lang w:eastAsia="zh-CN"/>
        </w:rPr>
      </w:pPr>
      <w:r>
        <w:rPr>
          <w:rFonts w:hint="eastAsia" w:ascii="仿宋_GB2312" w:hAnsi="仿宋_GB2312" w:cs="宋体"/>
          <w:sz w:val="32"/>
          <w:lang w:val="en-US" w:eastAsia="zh-CN"/>
        </w:rPr>
        <w:t>3.</w:t>
      </w:r>
      <w:r>
        <w:rPr>
          <w:rFonts w:ascii="仿宋_GB2312" w:hAnsi="仿宋_GB2312" w:eastAsia="仿宋_GB2312" w:cs="宋体"/>
          <w:sz w:val="32"/>
        </w:rPr>
        <w:t>效率性分析</w:t>
      </w:r>
      <w:r>
        <w:rPr>
          <w:rFonts w:hint="eastAsia" w:ascii="仿宋_GB2312" w:hAnsi="仿宋_GB2312" w:eastAsia="仿宋_GB2312" w:cs="宋体"/>
          <w:sz w:val="32"/>
        </w:rPr>
        <w:t>：</w:t>
      </w:r>
      <w:r>
        <w:rPr>
          <w:rFonts w:hint="eastAsia" w:ascii="仿宋_GB2312" w:hAnsi="仿宋_GB2312" w:eastAsia="仿宋_GB2312" w:cs="宋体"/>
          <w:sz w:val="32"/>
          <w:lang w:eastAsia="zh-CN"/>
        </w:rPr>
        <w:t>我站</w:t>
      </w:r>
      <w:r>
        <w:rPr>
          <w:rFonts w:ascii="仿宋_GB2312" w:hAnsi="仿宋_GB2312" w:eastAsia="仿宋_GB2312" w:cs="宋体"/>
          <w:sz w:val="32"/>
        </w:rPr>
        <w:t>20</w:t>
      </w:r>
      <w:r>
        <w:rPr>
          <w:rFonts w:hint="eastAsia" w:ascii="仿宋_GB2312" w:hAnsi="仿宋_GB2312" w:eastAsia="仿宋_GB2312" w:cs="宋体"/>
          <w:sz w:val="32"/>
          <w:lang w:val="en-US" w:eastAsia="zh-CN"/>
        </w:rPr>
        <w:t>2</w:t>
      </w:r>
      <w:r>
        <w:rPr>
          <w:rFonts w:hint="eastAsia" w:ascii="仿宋_GB2312" w:hAnsi="仿宋_GB2312" w:cs="宋体"/>
          <w:sz w:val="32"/>
          <w:lang w:val="en-US" w:eastAsia="zh-CN"/>
        </w:rPr>
        <w:t>3</w:t>
      </w:r>
      <w:r>
        <w:rPr>
          <w:rFonts w:ascii="仿宋_GB2312" w:hAnsi="仿宋_GB2312" w:eastAsia="仿宋_GB2312" w:cs="宋体"/>
          <w:sz w:val="32"/>
        </w:rPr>
        <w:t>年整体支出情况较好，上面下达的任务按时完成。</w:t>
      </w:r>
    </w:p>
    <w:p w14:paraId="477FCA96">
      <w:pPr>
        <w:ind w:firstLine="640" w:firstLineChars="200"/>
        <w:rPr>
          <w:rFonts w:hint="eastAsia" w:ascii="仿宋_GB2312" w:hAnsi="仿宋_GB2312" w:cs="宋体"/>
          <w:sz w:val="32"/>
          <w:lang w:eastAsia="zh-CN"/>
        </w:rPr>
      </w:pPr>
      <w:r>
        <w:rPr>
          <w:rFonts w:hint="eastAsia" w:ascii="仿宋_GB2312" w:hAnsi="仿宋_GB2312" w:cs="宋体"/>
          <w:sz w:val="32"/>
          <w:lang w:val="en-US" w:eastAsia="zh-CN"/>
        </w:rPr>
        <w:t>4.</w:t>
      </w:r>
      <w:r>
        <w:rPr>
          <w:rFonts w:ascii="仿宋_GB2312" w:hAnsi="仿宋_GB2312" w:eastAsia="仿宋_GB2312" w:cs="宋体"/>
          <w:sz w:val="32"/>
        </w:rPr>
        <w:t>有效性分析</w:t>
      </w:r>
      <w:r>
        <w:rPr>
          <w:rFonts w:hint="eastAsia" w:ascii="仿宋_GB2312" w:hAnsi="仿宋_GB2312" w:eastAsia="仿宋_GB2312" w:cs="宋体"/>
          <w:sz w:val="32"/>
        </w:rPr>
        <w:t>：我</w:t>
      </w:r>
      <w:r>
        <w:rPr>
          <w:rFonts w:hint="eastAsia" w:ascii="仿宋_GB2312" w:hAnsi="仿宋_GB2312" w:eastAsia="仿宋_GB2312" w:cs="宋体"/>
          <w:sz w:val="32"/>
          <w:lang w:eastAsia="zh-CN"/>
        </w:rPr>
        <w:t>站</w:t>
      </w:r>
      <w:r>
        <w:rPr>
          <w:rFonts w:ascii="仿宋_GB2312" w:hAnsi="仿宋_GB2312" w:eastAsia="仿宋_GB2312" w:cs="宋体"/>
          <w:sz w:val="32"/>
        </w:rPr>
        <w:t>较好地完成了20</w:t>
      </w:r>
      <w:r>
        <w:rPr>
          <w:rFonts w:hint="eastAsia" w:ascii="仿宋_GB2312" w:hAnsi="仿宋_GB2312" w:eastAsia="仿宋_GB2312" w:cs="宋体"/>
          <w:sz w:val="32"/>
          <w:lang w:val="en-US" w:eastAsia="zh-CN"/>
        </w:rPr>
        <w:t>2</w:t>
      </w:r>
      <w:r>
        <w:rPr>
          <w:rFonts w:hint="eastAsia" w:ascii="仿宋_GB2312" w:hAnsi="仿宋_GB2312" w:cs="宋体"/>
          <w:sz w:val="32"/>
          <w:lang w:val="en-US" w:eastAsia="zh-CN"/>
        </w:rPr>
        <w:t>3</w:t>
      </w:r>
      <w:r>
        <w:rPr>
          <w:rFonts w:ascii="仿宋_GB2312" w:hAnsi="仿宋_GB2312" w:eastAsia="仿宋_GB2312" w:cs="宋体"/>
          <w:sz w:val="32"/>
        </w:rPr>
        <w:t>年初设定的工作任务，</w:t>
      </w:r>
      <w:r>
        <w:rPr>
          <w:rFonts w:hint="eastAsia" w:ascii="仿宋_GB2312" w:hAnsi="仿宋_GB2312" w:cs="宋体"/>
          <w:sz w:val="32"/>
          <w:lang w:eastAsia="zh-CN"/>
        </w:rPr>
        <w:t>保</w:t>
      </w:r>
      <w:r>
        <w:rPr>
          <w:rFonts w:ascii="仿宋_GB2312" w:hAnsi="仿宋_GB2312" w:eastAsia="仿宋_GB2312" w:cs="宋体"/>
          <w:sz w:val="32"/>
        </w:rPr>
        <w:t>在有限的工作经费基础上实现任务目标的同时，节约了部门预算经费</w:t>
      </w:r>
      <w:r>
        <w:rPr>
          <w:rFonts w:hint="eastAsia" w:ascii="仿宋_GB2312" w:hAnsi="仿宋_GB2312" w:cs="宋体"/>
          <w:sz w:val="32"/>
          <w:lang w:eastAsia="zh-CN"/>
        </w:rPr>
        <w:t>。</w:t>
      </w:r>
    </w:p>
    <w:p w14:paraId="6CFF4D19">
      <w:pPr>
        <w:ind w:firstLine="640" w:firstLineChars="200"/>
        <w:rPr>
          <w:rFonts w:hint="default" w:ascii="楷体_GB2312" w:eastAsia="楷体_GB2312" w:cs="楷体_GB2312"/>
          <w:i w:val="0"/>
          <w:iCs w:val="0"/>
          <w:caps w:val="0"/>
          <w:color w:val="000000"/>
          <w:spacing w:val="0"/>
          <w:sz w:val="32"/>
          <w:szCs w:val="32"/>
        </w:rPr>
      </w:pPr>
      <w:r>
        <w:rPr>
          <w:rFonts w:hint="eastAsia" w:ascii="仿宋_GB2312" w:hAnsi="仿宋_GB2312" w:cs="宋体"/>
          <w:sz w:val="32"/>
          <w:lang w:val="en-US" w:eastAsia="zh-CN"/>
        </w:rPr>
        <w:t>5.</w:t>
      </w:r>
      <w:r>
        <w:rPr>
          <w:rFonts w:hint="eastAsia" w:ascii="仿宋_GB2312" w:hAnsi="仿宋_GB2312" w:cs="宋体"/>
          <w:sz w:val="32"/>
          <w:lang w:eastAsia="zh-CN"/>
        </w:rPr>
        <w:t>满意度指标完成情况分析：通过项目实施可以有效的监管农村公路质量问题，保障农村居民出行方便，优化生活环境，保证安全畅通，使农村生活质量得到进一步提升，服务对象满意度指标受益群众满意度≥</w:t>
      </w:r>
      <w:r>
        <w:rPr>
          <w:rFonts w:hint="eastAsia" w:ascii="仿宋_GB2312" w:hAnsi="仿宋_GB2312" w:cs="宋体"/>
          <w:sz w:val="32"/>
          <w:lang w:val="en-US" w:eastAsia="zh-CN"/>
        </w:rPr>
        <w:t>95%。</w:t>
      </w:r>
    </w:p>
    <w:p w14:paraId="462F49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07200C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ascii="仿宋_GB2312" w:hAnsi="仿宋_GB2312" w:eastAsia="仿宋_GB2312" w:cs="宋体"/>
          <w:sz w:val="32"/>
        </w:rPr>
      </w:pPr>
      <w:r>
        <w:rPr>
          <w:rFonts w:ascii="仿宋_GB2312" w:hAnsi="仿宋_GB2312" w:eastAsia="仿宋_GB2312" w:cs="宋体"/>
          <w:sz w:val="32"/>
        </w:rPr>
        <w:t xml:space="preserve">工作经费严重不足,工作量大,造成质量安全监督工作全覆盖困难。 </w:t>
      </w:r>
    </w:p>
    <w:p w14:paraId="3CA659F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八、</w:t>
      </w:r>
      <w:r>
        <w:rPr>
          <w:rFonts w:hint="eastAsia" w:ascii="黑体" w:hAnsi="黑体" w:eastAsia="黑体" w:cs="黑体"/>
          <w:i w:val="0"/>
          <w:iCs w:val="0"/>
          <w:caps w:val="0"/>
          <w:color w:val="000000"/>
          <w:spacing w:val="0"/>
          <w:sz w:val="32"/>
          <w:szCs w:val="32"/>
          <w:shd w:val="clear" w:fill="FFFFFF"/>
        </w:rPr>
        <w:t>下一步改进措施</w:t>
      </w:r>
    </w:p>
    <w:p w14:paraId="10ABCCB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sz w:val="32"/>
          <w:szCs w:val="32"/>
        </w:rPr>
      </w:pPr>
      <w:r>
        <w:rPr>
          <w:rFonts w:hint="eastAsia" w:ascii="仿宋_GB2312" w:hAnsi="仿宋_GB2312" w:eastAsia="仿宋_GB2312" w:cs="宋体"/>
          <w:sz w:val="32"/>
        </w:rPr>
        <w:t>我</w:t>
      </w:r>
      <w:r>
        <w:rPr>
          <w:rFonts w:hint="eastAsia" w:ascii="仿宋_GB2312" w:hAnsi="仿宋_GB2312" w:eastAsia="仿宋_GB2312" w:cs="宋体"/>
          <w:sz w:val="32"/>
          <w:lang w:eastAsia="zh-CN"/>
        </w:rPr>
        <w:t>站</w:t>
      </w:r>
      <w:r>
        <w:rPr>
          <w:rFonts w:ascii="仿宋_GB2312" w:hAnsi="仿宋_GB2312" w:eastAsia="仿宋_GB2312" w:cs="宋体"/>
          <w:sz w:val="32"/>
        </w:rPr>
        <w:t>大力提倡勤俭节约，坚持把有限的经费用在交通建设质量安全的监督管理工作上，坚持财政管理制度，严格审批程序。这些措施，较好地保证了财务开支和资金使用的合法合规、安全有效，较好的保证了</w:t>
      </w:r>
      <w:r>
        <w:rPr>
          <w:rFonts w:hint="eastAsia" w:ascii="仿宋_GB2312" w:hAnsi="仿宋_GB2312" w:eastAsia="仿宋_GB2312" w:cs="宋体"/>
          <w:sz w:val="32"/>
          <w:lang w:eastAsia="zh-CN"/>
        </w:rPr>
        <w:t>城步</w:t>
      </w:r>
      <w:r>
        <w:rPr>
          <w:rFonts w:ascii="仿宋_GB2312" w:hAnsi="仿宋_GB2312" w:eastAsia="仿宋_GB2312" w:cs="宋体"/>
          <w:sz w:val="32"/>
        </w:rPr>
        <w:t>县交通建设质量安全监督管理工作的可持续性发展</w:t>
      </w:r>
      <w:r>
        <w:rPr>
          <w:rFonts w:hint="eastAsia" w:ascii="Times New Roman" w:hAnsi="Times New Roman" w:eastAsia="仿宋_GB2312" w:cs="Times New Roman"/>
          <w:color w:val="auto"/>
          <w:kern w:val="0"/>
          <w:sz w:val="32"/>
          <w:szCs w:val="32"/>
          <w:lang w:val="en-US" w:eastAsia="zh-CN"/>
        </w:rPr>
        <w:t>。</w:t>
      </w:r>
    </w:p>
    <w:p w14:paraId="713789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03B17E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eastAsia" w:ascii="仿宋_GB2312" w:hAnsi="仿宋_GB2312" w:eastAsia="仿宋_GB2312" w:cs="宋体"/>
          <w:kern w:val="2"/>
          <w:sz w:val="32"/>
          <w:szCs w:val="28"/>
          <w:lang w:val="en-US" w:eastAsia="zh-CN" w:bidi="ar-SA"/>
        </w:rPr>
      </w:pPr>
      <w:r>
        <w:rPr>
          <w:rFonts w:hint="eastAsia" w:ascii="仿宋_GB2312" w:hAnsi="仿宋_GB2312" w:eastAsia="仿宋_GB2312" w:cs="宋体"/>
          <w:kern w:val="2"/>
          <w:sz w:val="32"/>
          <w:szCs w:val="28"/>
          <w:lang w:val="en-US" w:eastAsia="zh-CN" w:bidi="ar-SA"/>
        </w:rPr>
        <w:t>无</w:t>
      </w:r>
    </w:p>
    <w:p w14:paraId="1FA4C0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 xml:space="preserve">    </w:t>
      </w:r>
    </w:p>
    <w:p w14:paraId="7A7F63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仿宋_GB2312"/>
          <w:color w:val="000000"/>
          <w:sz w:val="32"/>
          <w:szCs w:val="32"/>
          <w:shd w:val="clear" w:color="auto" w:fill="FFFFFF"/>
        </w:rPr>
        <w:t>报告包括以下</w:t>
      </w:r>
      <w:r>
        <w:rPr>
          <w:rFonts w:hint="default" w:ascii="仿宋_GB2312" w:eastAsia="仿宋_GB2312" w:cs="仿宋_GB2312"/>
          <w:i w:val="0"/>
          <w:iCs w:val="0"/>
          <w:caps w:val="0"/>
          <w:color w:val="000000"/>
          <w:spacing w:val="0"/>
          <w:sz w:val="32"/>
          <w:szCs w:val="32"/>
          <w:shd w:val="clear" w:fill="FFFFFF"/>
        </w:rPr>
        <w:t>附件：</w:t>
      </w:r>
    </w:p>
    <w:p w14:paraId="7BAA42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14:paraId="2FBF96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14:paraId="3132C7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仿宋" w:hAnsi="仿宋" w:eastAsia="仿宋" w:cs="仿宋"/>
          <w:b/>
          <w:bCs/>
          <w:sz w:val="30"/>
          <w:szCs w:val="30"/>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3项目支出绩效自评表</w:t>
      </w: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56346"/>
    <w:multiLevelType w:val="singleLevel"/>
    <w:tmpl w:val="B715634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YzhkNjNiN2I4OWY3MDI5N2E2NjQyOGNiY2ZjY2QifQ=="/>
    <w:docVar w:name="KSO_WPS_MARK_KEY" w:val="2cad2da4-8c74-4208-b950-09c4ddb6f378"/>
  </w:docVars>
  <w:rsids>
    <w:rsidRoot w:val="00000000"/>
    <w:rsid w:val="05AB1823"/>
    <w:rsid w:val="09B82C7E"/>
    <w:rsid w:val="0D093B48"/>
    <w:rsid w:val="0EC676B7"/>
    <w:rsid w:val="0FD04C2B"/>
    <w:rsid w:val="19502AFF"/>
    <w:rsid w:val="1EA33F65"/>
    <w:rsid w:val="269E5DD8"/>
    <w:rsid w:val="2BE07D12"/>
    <w:rsid w:val="2BF73D19"/>
    <w:rsid w:val="2DF279ED"/>
    <w:rsid w:val="4B72396B"/>
    <w:rsid w:val="5AFB3839"/>
    <w:rsid w:val="605E0C2A"/>
    <w:rsid w:val="60B62814"/>
    <w:rsid w:val="62CF3C44"/>
    <w:rsid w:val="6CFF5543"/>
    <w:rsid w:val="6FE0340A"/>
    <w:rsid w:val="76566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1743</Words>
  <Characters>1871</Characters>
  <Lines>0</Lines>
  <Paragraphs>0</Paragraphs>
  <TotalTime>11</TotalTime>
  <ScaleCrop>false</ScaleCrop>
  <LinksUpToDate>false</LinksUpToDate>
  <CharactersWithSpaces>1889</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ˉ﹃ˉ</cp:lastModifiedBy>
  <dcterms:modified xsi:type="dcterms:W3CDTF">2024-11-06T02:31:46Z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DA268C68EFBC4EE288BD2C51BB815A9D_13</vt:lpwstr>
  </property>
</Properties>
</file>