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eastAsia" w:eastAsia="方正小标宋_GBK" w:cs="Times New Roman"/>
          <w:sz w:val="52"/>
          <w:szCs w:val="52"/>
          <w:lang w:eastAsia="zh-CN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3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ascii="Times New Roman" w:hAnsi="Times New Roman" w:eastAsia="方正小标宋_GBK" w:cs="Times New Roman"/>
          <w:sz w:val="52"/>
          <w:szCs w:val="52"/>
        </w:rPr>
        <w:t>城步苗族自治县儒林镇人</w:t>
      </w:r>
      <w:r>
        <w:rPr>
          <w:rFonts w:hint="eastAsia" w:eastAsia="方正小标宋_GBK" w:cs="Times New Roman"/>
          <w:sz w:val="52"/>
          <w:szCs w:val="52"/>
          <w:lang w:eastAsia="zh-CN"/>
        </w:rPr>
        <w:t>民</w:t>
      </w: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hint="eastAsia" w:ascii="Times New Roman" w:hAnsi="Times New Roman" w:eastAsia="方正小标宋_GBK" w:cs="Times New Roman"/>
          <w:sz w:val="52"/>
          <w:szCs w:val="52"/>
        </w:rPr>
        <w:t>政府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整体支出绩效自评报告</w:t>
      </w:r>
    </w:p>
    <w:p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</w:rPr>
        <w:t>城步苗族自治县儒林镇人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民</w:t>
      </w:r>
      <w:r>
        <w:rPr>
          <w:rFonts w:hint="eastAsia" w:ascii="仿宋" w:hAnsi="仿宋" w:eastAsia="仿宋" w:cs="仿宋"/>
          <w:sz w:val="40"/>
          <w:szCs w:val="40"/>
          <w:u w:val="single"/>
        </w:rPr>
        <w:t>政府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</w:t>
      </w:r>
    </w:p>
    <w:p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2024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5 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31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/>
    <w:p/>
    <w:p/>
    <w:p/>
    <w:p/>
    <w:p/>
    <w:p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城步苗族自治县儒林镇人民政府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整体支出绩效自评报告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hAnsi="仿宋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0"/>
          <w:sz w:val="30"/>
          <w:szCs w:val="30"/>
        </w:rPr>
        <w:t>我镇设有七个部门，各部门职责如下：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hAnsi="仿宋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0"/>
          <w:sz w:val="30"/>
          <w:szCs w:val="30"/>
        </w:rPr>
        <w:t>行政机关：负责起草党委、政府文件及各种文稿;负责来文来电办理，及时、准确、保密、统一;具体做好党委、政府有关会议和会务工作;调查研究、编发信息、总结经验、宣传典型做好对内对外宣传工作;做好印章管理，电话管理及其他行政事务;做好各项党建工作；完成镇党委、政府交办的其他工作任务；维护社区村居稳定，协调处置各类矛盾纠纷，积极开展基层平安创建活动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hAnsi="仿宋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0"/>
          <w:sz w:val="30"/>
          <w:szCs w:val="30"/>
        </w:rPr>
        <w:t>财政所：负责我镇行政正常运行的相关财务活动。做好年初预算，保障日常人员经费、行政运行的正常收支。做好年底决算，严格按照相关会计制度，厉行节约的原则，严格控制好行政运行成本。加强对扶贫、项目资金的监管，严格按照扶贫资金、项目资金报账审批程序进行报账，无截留、无挤占、无挪用。其他党委、政府和上级业务主管部门交办的其他财政事务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hAnsi="仿宋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0"/>
          <w:sz w:val="30"/>
          <w:szCs w:val="30"/>
        </w:rPr>
        <w:t>社会事务服务中心：负责新型农村合作医疗和新型农村社会养老保险工作；开展失业、工伤、生育、养老、医疗保险等服务工作。负责收缴新型农村养老保险和新型农村合作医疗基金及相关信息、资料、档案管理工作。负责民政救助工作。负责群众最低生活保障，救灾救济工作，落实农村五保供养政策。承担优抚救济、社会互助事务性和服务性工作。组织实施各项救助资金、物品发放，负责救助信息、资料、档案管理及其相关服务工作。负责授权范围内各项社会救助人员调查统计、申报工作，承担农村富余劳动力转移服务工作。承办乡党委、政府交办的其他事项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hAnsi="仿宋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0"/>
          <w:sz w:val="30"/>
          <w:szCs w:val="30"/>
        </w:rPr>
        <w:t>政务便民服务中心：组织指导乡便民服务工作。制定和组织实施各服务窗口的各项管理制度。负责纳入便民服务大厅的集中管理所有审批、收费服务项目。检查协调各窗口部门按规定办理服务对象的审批事项。为联合办理、统一办理行政审批、服务事项进行组织与协调。对窗口工作人员进行管理培训和考核。受理各类有关便民服务的投诉、咨询，发布有关公开信息。承办乡党委、人大、政府、政协交办的其它事项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hAnsi="仿宋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0"/>
          <w:sz w:val="30"/>
          <w:szCs w:val="30"/>
        </w:rPr>
        <w:t>退役军人服务站：承担退役士兵服务保障、政策调研、政策宣传、数据信息管理维护、职业教育和技能培训、就业创业服务、帮扶解困和化解矛盾等职责任务。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hAnsi="仿宋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0"/>
          <w:sz w:val="30"/>
          <w:szCs w:val="30"/>
        </w:rPr>
        <w:t>农业综合服务站：做好各种涉农保险和理赔工作，协助做好农机购置补贴的监管工作。承担本镇防汛抗旱工作。编制上报各种防汛抗旱的具体方案，及时分析掌握和上报旱情、汛情，按照设计方案和上级指令组织实施防洪抢险救灾工作，做好有关防汛抗旱物资的储备和管理。承办镇党委、政府和上级业务主管部门交办的其他工作。</w:t>
      </w:r>
    </w:p>
    <w:p>
      <w:pPr>
        <w:adjustRightInd w:val="0"/>
        <w:snapToGrid w:val="0"/>
        <w:spacing w:line="600" w:lineRule="exact"/>
        <w:ind w:firstLine="60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0"/>
          <w:sz w:val="30"/>
          <w:szCs w:val="30"/>
        </w:rPr>
        <w:t>综合执法大队：以“新的违法建设零增长，老的违法建设逐年减少”作为工作目标，负责分片包村责任到人在辖区范围积极开展违法建筑巡查，包括限期拆除，卫片执法调查，违法占基本农田停工限期拆除，占生态红线期限拆除，未批先建限期整改，未批先建处罚，正在办理手续等停工通知规定。实行全面网络化管理，压实村（社区）干部责任，确保每个网络无违法建筑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hAnsi="仿宋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30"/>
          <w:szCs w:val="30"/>
          <w:lang w:val="en-US" w:eastAsia="zh-CN"/>
        </w:rPr>
        <w:t>儒林镇编制人数221人，实有在职人员196人，其中：行政人员106人、财政人员8人、政务便民服务中心8人、农业综合站41人、退役军人服务站3人、社会事务综合服务中心19人、综合执法大队11人。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hAnsi="仿宋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30"/>
          <w:szCs w:val="30"/>
          <w:lang w:val="en-US" w:eastAsia="zh-CN"/>
        </w:rPr>
        <w:t>我镇主要职能是落实国家政策，严格依法行政，发展乡村经济、文化和社会事业、提供公共服务，维护社会稳定，管理和服务所辖农村、居委会和社区，概括起来主要有六个方面：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hAnsi="仿宋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30"/>
          <w:szCs w:val="30"/>
          <w:lang w:val="en-US" w:eastAsia="zh-CN"/>
        </w:rPr>
        <w:t> 村（居）社区的社会稳定。如普法教育、刑事案件的预防、民事纠纷的调解、群体性事件的控制和处理、群众上访、防火防盗、反邪教等。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hAnsi="仿宋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30"/>
          <w:szCs w:val="30"/>
          <w:lang w:val="en-US" w:eastAsia="zh-CN"/>
        </w:rPr>
        <w:t>农村经济发展。如农民收入的增加、财政收入的增长、农村闲置劳动力的转移、招商引资、工业增加值的增长速度、农产品加工转化率、农民收入抽样调查等。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hAnsi="仿宋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30"/>
          <w:szCs w:val="30"/>
          <w:lang w:val="en-US" w:eastAsia="zh-CN"/>
        </w:rPr>
        <w:t>统筹村（居）社区社会的协调发展。主要有村（居）社区义务教育落实，新型合作医疗实施、人口和计划生育工作开展、困难群众和受灾群众的生产生活救灾救济、低收入家庭生活保障、现役军人补助、烈军属伤残军人优抚、敬老院管理等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hAnsi="仿宋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30"/>
          <w:szCs w:val="30"/>
          <w:lang w:val="en-US" w:eastAsia="zh-CN"/>
        </w:rPr>
        <w:t>社会主义新农村建设。主要有农田水利基础设施建设、乡村道路“村村通”工程建设和养护、村庄规划整治、沼气池等新能源建设、人畜安全饮水、改水改厕、防汛抗旱、森林防火、农民种粮补贴、集镇建设和管理、农村垃圾的处理、农林作物和畜禽病虫害防治等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hAnsi="仿宋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30"/>
          <w:szCs w:val="30"/>
          <w:lang w:val="en-US" w:eastAsia="zh-CN"/>
        </w:rPr>
        <w:t>村（居）社区党的建设。主要有基层党组织建设和党员队伍管理、村（居）社区民主政治推进、政务公开和村务公开、指导好村（居）民委员会工作、民兵训练、征兵等国防建设、党报党刊发行、农村精神文明建设等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default" w:ascii="仿宋_GB2312" w:hAnsi="仿宋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30"/>
          <w:szCs w:val="30"/>
          <w:lang w:val="en-US" w:eastAsia="zh-CN"/>
        </w:rPr>
        <w:t>其它工作：主要指阶段性工作，如县、镇党委政府、村（居）社区两委的换届、人畜重大传染性疾病的预防和控制、人口普查、农业普查、林权制度改革等。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00" w:firstLineChars="200"/>
        <w:textAlignment w:val="auto"/>
        <w:rPr>
          <w:rFonts w:hint="eastAsia" w:ascii="仿宋_GB2312" w:hAnsi="仿宋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0"/>
          <w:szCs w:val="30"/>
          <w:lang w:val="en-US" w:eastAsia="zh-CN" w:bidi="ar-SA"/>
        </w:rPr>
        <w:t>严格控制预算，确保资金的有效使用。对每个部门的预算进行详细的分析和管理，确保在有限的资源下，能够最大程度发挥效益；同时，对预算执行情况进行监控和评估，及时发现问题并采取有效措施，确保资金的有效使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>
      <w:pPr>
        <w:pStyle w:val="9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2023年年初预算安排收入</w:t>
      </w:r>
      <w:r>
        <w:rPr>
          <w:rFonts w:hint="eastAsia" w:cs="Times New Roman"/>
          <w:sz w:val="32"/>
          <w:szCs w:val="32"/>
          <w:lang w:val="en-US" w:eastAsia="zh-CN"/>
        </w:rPr>
        <w:t>1966.66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万元，其中一般公共财政拨款</w:t>
      </w:r>
      <w:r>
        <w:rPr>
          <w:rFonts w:hint="eastAsia" w:cs="Times New Roman"/>
          <w:sz w:val="32"/>
          <w:szCs w:val="32"/>
          <w:lang w:val="en-US" w:eastAsia="zh-CN"/>
        </w:rPr>
        <w:t>1966.66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cs="Times New Roman"/>
          <w:sz w:val="32"/>
          <w:szCs w:val="32"/>
          <w:lang w:eastAsia="zh-CN"/>
        </w:rPr>
        <w:t>用于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保障部门正常运转、完成日常工作任务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；2023年年初预算安排支出</w:t>
      </w:r>
      <w:r>
        <w:rPr>
          <w:rFonts w:hint="eastAsia" w:cs="Times New Roman"/>
          <w:sz w:val="32"/>
          <w:szCs w:val="32"/>
          <w:lang w:val="en-US" w:eastAsia="zh-CN"/>
        </w:rPr>
        <w:t>1966.66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主要是为保障部门正常运转、完成日常工作任务而发生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的各项支出，包括用于基本工资、津贴补贴等人员经费以及办公费、印刷费、水电费、办公设备购置等公用经费和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为完成特定行政工作任务或事业发展目标而发生的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，其中：基本支出</w:t>
      </w:r>
      <w:r>
        <w:rPr>
          <w:rFonts w:hint="eastAsia" w:cs="Times New Roman"/>
          <w:sz w:val="32"/>
          <w:szCs w:val="32"/>
          <w:lang w:val="en-US" w:eastAsia="zh-CN"/>
        </w:rPr>
        <w:t>1960.66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万元，项目支出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2023年决算总收入</w:t>
      </w:r>
      <w:r>
        <w:rPr>
          <w:rFonts w:hint="eastAsia" w:cs="Times New Roman"/>
          <w:sz w:val="32"/>
          <w:szCs w:val="32"/>
          <w:lang w:val="en-US" w:eastAsia="zh-CN"/>
        </w:rPr>
        <w:t>3758.14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eastAsia" w:cs="Times New Roman"/>
          <w:sz w:val="32"/>
          <w:szCs w:val="32"/>
          <w:lang w:val="en-US" w:eastAsia="zh-CN"/>
        </w:rPr>
        <w:t>1791.48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cs="Times New Roman"/>
          <w:sz w:val="32"/>
          <w:szCs w:val="32"/>
          <w:lang w:val="en-US" w:eastAsia="zh-CN"/>
        </w:rPr>
        <w:t>3758.14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3752.14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99.84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0.16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ascii="仿宋_GB2312" w:hAnsi="仿宋" w:eastAsia="仿宋_GB2312" w:cs="仿宋"/>
          <w:sz w:val="32"/>
          <w:szCs w:val="32"/>
        </w:rPr>
        <w:t>人员增多，人员经费增加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cs="Times New Roman"/>
          <w:sz w:val="32"/>
          <w:szCs w:val="32"/>
          <w:lang w:val="en-US" w:eastAsia="zh-CN"/>
        </w:rPr>
        <w:t>28.60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2.10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26.50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2023年度政府采购支出</w:t>
      </w:r>
      <w:r>
        <w:rPr>
          <w:rFonts w:hint="eastAsia" w:cs="Times New Roman"/>
          <w:sz w:val="32"/>
          <w:szCs w:val="32"/>
          <w:lang w:val="en-US" w:eastAsia="zh-CN"/>
        </w:rPr>
        <w:t>160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160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本预算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单位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政府性基金的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使用情况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本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预算单位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国有资本经营的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使用情况。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本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预算单位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社会保险基金的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使用情况。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>
      <w:pPr>
        <w:widowControl/>
        <w:shd w:val="clear" w:color="auto" w:fill="FFFFFF"/>
        <w:wordWrap w:val="0"/>
        <w:ind w:firstLine="64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我镇认真贯彻落实县委县政府决策部署，迎难而上、主动作为，扎实推进各项工作，全镇经济工作实现稳中向好。根据《部门整体支出绩效评价指标》评分，得分98分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  <w:r>
        <w:rPr>
          <w:rFonts w:hint="eastAsia" w:ascii="仿宋_GB2312" w:hAnsi="仿宋" w:cs="仿宋"/>
          <w:sz w:val="32"/>
          <w:szCs w:val="32"/>
          <w:lang w:eastAsia="zh-CN"/>
        </w:rPr>
        <w:t>自评结果根据流程要求交由绩效法规股考核后对外公开。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评价指标分析（或综合评价情况）。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年初制订的绩效工作目标到年底实际已全部完成，且按时按质完成。制定工作目标时要按照切实可行的原则，要细化分解工作任务，与工作计划与资金相匹配；推进绩效工资过程中要遵守规定，有效使用资金，按时按序进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经济</w:t>
      </w:r>
      <w:r>
        <w:rPr>
          <w:rFonts w:hint="eastAsia" w:eastAsia="仿宋_GB2312"/>
          <w:sz w:val="32"/>
          <w:szCs w:val="32"/>
        </w:rPr>
        <w:t>效益: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年完成固定资产投资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2.5亿元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固定资产投资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平均增加10%。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居民人均可支配收入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增速达到全县平均增速。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大力发展特色农业，现共有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8个苗香梨基地、5个青钱柳基地、3个红提基地、3个油茶林基地、2个蔬菜基地、2个脆枣基地、1个杨梅基地等。大力发展养殖业，全镇</w:t>
      </w:r>
      <w:r>
        <w:rPr>
          <w:rFonts w:hint="eastAsia" w:ascii="仿宋" w:hAnsi="仿宋" w:eastAsia="仿宋" w:cs="仿宋"/>
          <w:sz w:val="32"/>
          <w:szCs w:val="32"/>
        </w:rPr>
        <w:t>共免疫生猪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19560</w:t>
      </w:r>
      <w:r>
        <w:rPr>
          <w:rFonts w:hint="eastAsia" w:ascii="仿宋" w:hAnsi="仿宋" w:eastAsia="仿宋" w:cs="仿宋"/>
          <w:sz w:val="32"/>
          <w:szCs w:val="32"/>
        </w:rPr>
        <w:t>头，牛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328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头</w:t>
      </w:r>
      <w:r>
        <w:rPr>
          <w:rFonts w:hint="eastAsia" w:ascii="仿宋" w:hAnsi="仿宋" w:eastAsia="仿宋" w:cs="仿宋"/>
          <w:sz w:val="32"/>
          <w:szCs w:val="32"/>
        </w:rPr>
        <w:t>，羊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3648</w:t>
      </w:r>
      <w:r>
        <w:rPr>
          <w:rFonts w:hint="eastAsia" w:ascii="仿宋" w:hAnsi="仿宋" w:eastAsia="仿宋" w:cs="仿宋"/>
          <w:sz w:val="32"/>
          <w:szCs w:val="32"/>
        </w:rPr>
        <w:t>只，家禽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万羽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推行“互联网+新型商业模式”，发展电商店铺240余家，电商零售额超1.8亿元。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突出抓好生态旅游、红色旅游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、文化旅游等环保产业，核心打造白云湖线、塔溪线、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杨家将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线、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罗家水线、金水线、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县城线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条精品旅游线路，年接待游客达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65万人以上；招商引资落地有声。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镇成立“湘商回归”和返乡创业专项行动工作领导小组和工作专班，发布《凝乡贤力助乡村振兴倡议书》，对在外经商办企业人员进行全面摸底，建立清单，共摸排儒林镇在外经商办企业人员139人，其中4名人员有回乡投资意向，正在进行深入洽谈。组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开展茶话会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次，对有回乡投资意向的人员由分管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招商引资的党委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副书记直接联系，共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完成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湘商回归投资项目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个，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投资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2.4亿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社会效益：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将社会治理六项重点工作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和“三重点”工作与日常工作相结合，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坚持“稳定是一切发展的前提”。全镇成立35个矛盾纠纷调解委员会进行日常纠纷排查、调解。一年来</w:t>
      </w:r>
      <w:r>
        <w:rPr>
          <w:rFonts w:hint="eastAsia" w:ascii="仿宋_GB2312" w:hAnsi="仿宋_GB2312" w:eastAsia="仿宋_GB2312" w:cs="仿宋_GB2312"/>
          <w:sz w:val="32"/>
          <w:szCs w:val="32"/>
        </w:rPr>
        <w:t>我镇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接待群众来信来访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。办理办结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信访平台等渠道转送及交办信访事项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46件，一次性化解率96.4%，群众满意率94.4%。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同时对老信访户实行“五包一”点对点稳控，确保老信访户在可控范围内，成功在特殊防控期做到了零上访、零非访；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按照“党政同责、一岗双责、齐抓共管”要求，集中力量推动安全生产工作，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实现“零”事故，持续深化专项行动，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并定期对工贸企业进行安全检查，共检查209次，排查出隐患168处，整改到位161处；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严防学生溺水事故，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发放《关于防溺水致全镇人民的一封信》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2万余份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，在社交媒体上推送防溺水相关工作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10余篇。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按低风险水域实行“一日三巡查”、中高风险水域实行值班值守的工作方式，巡查值守共1万余人次，劝离涉水学生3百余次，确保不漏一人、不留空挡，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筑牢防溺水“生命线”；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坚持“综合治理、齐抓共管、打防并举、标本兼治”的总体方针，加强反电诈缅北窝点人员劝返工作，对窝点人员逐人落实“五包一”，通过电话沟通、微信沟通、家庭走访等方式宣传政策对窝点人员进行劝返，现21名窝点人员已劝返18人，其中一人已入境正在核减中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坚持“打防结合、预防为主”的方针，认真开展矛盾纠纷排查调处工作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发调解口头纠纷和一般纠纷共145起，重大矛盾纠纷9起，涉及金额175.1万元，调解成功率和调解协议履行率均达100%；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道路交通安全隐患整改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20余公里，道路隐患、车辆隐患排查347处，劝导红白喜事40余起，劝导交通违法行为和不文明交通行为18000余次，交通安全宣传348次，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为辖区学校赠送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安全头盔120个。</w:t>
      </w:r>
    </w:p>
    <w:p>
      <w:pPr>
        <w:ind w:firstLine="560" w:firstLineChars="200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生态效益：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河湖长制有结果，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全面推行河长制，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确定镇级河长1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名，村级河长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27名，民间河长7名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联合镇执法大队</w:t>
      </w:r>
      <w:r>
        <w:rPr>
          <w:rFonts w:hint="eastAsia" w:ascii="仿宋" w:hAnsi="仿宋" w:eastAsia="仿宋" w:cs="仿宋"/>
          <w:sz w:val="32"/>
          <w:szCs w:val="32"/>
        </w:rPr>
        <w:t>集中清理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7只三无船只，全面清理巫水河儒林段的水面漂浮物垃圾，拆除水面拦网；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核实</w:t>
      </w:r>
      <w:r>
        <w:rPr>
          <w:rFonts w:hint="eastAsia" w:ascii="仿宋_GB2312" w:eastAsia="仿宋_GB2312"/>
          <w:sz w:val="32"/>
          <w:szCs w:val="32"/>
        </w:rPr>
        <w:t>省级问题图斑共 30个，水利部问题图斑共 128处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zh-TW" w:eastAsia="zh-TW"/>
        </w:rPr>
        <w:t>打好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zh-TW" w:eastAsia="zh-CN"/>
        </w:rPr>
        <w:t>人居环境整治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zh-TW"/>
        </w:rPr>
        <w:t>攻坚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zh-TW" w:eastAsia="zh-TW"/>
        </w:rPr>
        <w:t>战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zh-TW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整治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农村环境卫生，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183名贫困户担任村组保洁员，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建立“户清扫、村收集、乡镇转运”的垃圾集中转运处理体系。投放垃圾斗十余个，聘请专人对垃圾斗进行转运。截止目前，转运陈年垃圾上1000方，转运垃圾斗700余次，开展房前屋后整治达数6000座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创文创卫在行动，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在儒林镇城区及周边村全面进行卫生大整治，组建志愿服务队伍，开展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“每周五环境卫生大整治行动”，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做到道路清扫保洁率、垃圾日产日清率、公厕清掏清扫保洁率100%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可持续影响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卫生健康有保障。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开展“敲门行动”，发放健康包。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通过网格员全面进行农村地区居民情况摸排及发放健康包，我镇发放简易医疗健康包14316份，其中：60岁以上老年人发放11812人次，0-3岁儿童2038人次，另外监测户159户466人全部发放到位；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创业扶持有力度。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提供创业担保贷款支持创业，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创业培训120人，发放创业贷款71人，贷款金额1180万元，核发就业创业奖补70余家，共计100余万元；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社会保障可持续。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社会救助进准覆盖，持续做好动态管理，2023年发放低保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补贴1167.86万元，残疾人补贴112.21万元，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临时救济补贴53.35万元。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社会公众或服务对象满意度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仿宋"/>
          <w:sz w:val="32"/>
          <w:szCs w:val="32"/>
        </w:rPr>
        <w:t>我镇致力于打造人民满意型政府，做好群众工作，解决群众困难，为人民服务。发展特色经济，共享发展成果，民生工作重点关注，医疗、教育等方面得到改善，严格严守疫情防控，维护社会安定，保持优良人居环境，得到人民群众对我镇工作的认可和赞扬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楷体" w:hAnsi="楷体" w:eastAsia="楷体" w:cs="楷体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CCCCCC" w:sz="0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sz w:val="32"/>
          <w:szCs w:val="32"/>
          <w:lang w:val="en-US" w:eastAsia="zh-CN"/>
        </w:rPr>
        <w:t>1.基层组织不够强。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部分村支两委发展经济、带动村民致富的能力有限，缺少产业意识和市场意识，村级集体经济薄弱，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极少数支部战斗堡垒作用不明显，制度落实不够规范，干部管理不够严格。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CCCCCC" w:sz="0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1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i w:val="0"/>
          <w:iCs w:val="0"/>
          <w:sz w:val="32"/>
          <w:szCs w:val="32"/>
          <w:lang w:val="en-US" w:eastAsia="zh-CN"/>
        </w:rPr>
        <w:t>2.产业发展不够优。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虽然近年来我镇苗香梨、乌梅、百香果、脆枣、葡萄等特色产业发展势头较好，但易受市场波动影响，抗风险能力不强。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CCCCCC" w:sz="0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3" w:firstLineChars="200"/>
        <w:jc w:val="both"/>
        <w:textAlignment w:val="top"/>
        <w:outlineLvl w:val="9"/>
        <w:rPr>
          <w:rFonts w:hint="default"/>
        </w:rPr>
      </w:pPr>
      <w:r>
        <w:rPr>
          <w:rFonts w:hint="eastAsia" w:ascii="楷体" w:hAnsi="楷体" w:eastAsia="楷体" w:cs="楷体"/>
          <w:b/>
          <w:bCs/>
          <w:i w:val="0"/>
          <w:iCs w:val="0"/>
          <w:sz w:val="32"/>
          <w:szCs w:val="32"/>
          <w:lang w:val="en-US" w:eastAsia="zh-CN"/>
        </w:rPr>
        <w:t>3.群众参与不够高。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部分群众劳动致富主动性、积极性不强，仍然存在等待政策支持的现象；</w:t>
      </w:r>
      <w:r>
        <w:rPr>
          <w:rFonts w:hint="eastAsia" w:ascii="仿宋" w:hAnsi="仿宋" w:eastAsia="仿宋" w:cs="仿宋"/>
          <w:sz w:val="32"/>
          <w:szCs w:val="32"/>
        </w:rPr>
        <w:t>农村陋习一时无法转变，祭祖烧香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烧纸钱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、放鞭炮</w:t>
      </w:r>
      <w:r>
        <w:rPr>
          <w:rFonts w:hint="eastAsia" w:ascii="仿宋" w:hAnsi="仿宋" w:eastAsia="仿宋" w:cs="仿宋"/>
          <w:sz w:val="32"/>
          <w:szCs w:val="32"/>
        </w:rPr>
        <w:t>仍然存在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，农户生产性用火在林区、林缘烧荒、烧灰、烧田梗、桔梗现象时有发生，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森林防灭火工作压力较大。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" w:eastAsia="仿宋_GB2312"/>
          <w:kern w:val="0"/>
          <w:sz w:val="30"/>
          <w:szCs w:val="30"/>
        </w:rPr>
        <w:t>（一）提高行政、事业人员公务费的标准，确保行政机构能正常运转。（二）</w:t>
      </w:r>
      <w:r>
        <w:rPr>
          <w:rFonts w:ascii="仿宋_GB2312" w:hAnsi="仿宋" w:eastAsia="仿宋_GB2312"/>
          <w:kern w:val="0"/>
          <w:sz w:val="30"/>
          <w:szCs w:val="30"/>
        </w:rPr>
        <w:t>严格遵守支出审批制度。按照“量力而行、量入为出”的原则，合理安排经费</w:t>
      </w:r>
      <w:r>
        <w:rPr>
          <w:rFonts w:hint="eastAsia" w:ascii="仿宋_GB2312" w:hAnsi="仿宋" w:eastAsia="仿宋_GB2312"/>
          <w:kern w:val="0"/>
          <w:sz w:val="30"/>
          <w:szCs w:val="30"/>
        </w:rPr>
        <w:t>。（三）按照财政支出绩效管理的要求，减少行政成本，有效提高财政资金使用管理的水平和效率。加强对应收应付账款的清理，及时冲减应收应付。（四）严格执行预算管理制度，细化预算编制工作，认真做</w:t>
      </w:r>
      <w:r>
        <w:rPr>
          <w:rFonts w:hint="eastAsia" w:ascii="仿宋_GB2312" w:eastAsia="仿宋_GB2312"/>
          <w:sz w:val="30"/>
          <w:szCs w:val="30"/>
        </w:rPr>
        <w:t>好预算的编制。进一步加强内部机构的预算管理意识，严格按照预算编制的相关制度和要求，本着“勤俭节约、保障运转”的原则，进行预算的编制；编制范围尽可能的全面，不漏项，进一步提高预算编制的科学性、合理性、严谨性和可控性。（五）本单位对预算和决算公开工作、及主管部门对所属单位按规定批复决算的各项工作按规定认真执行，该填制及时填制，该公开及时公开，该上报及时上报。（六）加强财务人员的培训，提高财务人员理论知识，提升财务人员业务素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>
      <w:pPr>
        <w:widowControl/>
        <w:shd w:val="clear" w:color="auto" w:fill="FFFFFF"/>
        <w:wordWrap w:val="0"/>
        <w:ind w:firstLine="640"/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eastAsia="zh-CN"/>
        </w:rPr>
        <w:t>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报告应包括以下附件：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部门整体支出绩效评价基础数据表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部门整体支出绩效自评表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3、项目支出绩效自评表（每个项目支出一张表！）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62F4BF"/>
    <w:multiLevelType w:val="singleLevel"/>
    <w:tmpl w:val="D062F4B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C7DAEA1"/>
    <w:multiLevelType w:val="singleLevel"/>
    <w:tmpl w:val="EC7DAEA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D376A25"/>
    <w:multiLevelType w:val="singleLevel"/>
    <w:tmpl w:val="6D376A2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NDE1OTExOWZlNTlkYjI0YzE1YzU5NjJiZTYyYjUifQ=="/>
    <w:docVar w:name="KSO_WPS_MARK_KEY" w:val="2cad2da4-8c74-4208-b950-09c4ddb6f378"/>
  </w:docVars>
  <w:rsids>
    <w:rsidRoot w:val="00000000"/>
    <w:rsid w:val="1EA33F65"/>
    <w:rsid w:val="207B2F70"/>
    <w:rsid w:val="269E5DD8"/>
    <w:rsid w:val="2B6568DD"/>
    <w:rsid w:val="33AD7074"/>
    <w:rsid w:val="41FB36A0"/>
    <w:rsid w:val="4B72396B"/>
    <w:rsid w:val="56B34573"/>
    <w:rsid w:val="5838277C"/>
    <w:rsid w:val="5DE613F0"/>
    <w:rsid w:val="62D6499B"/>
    <w:rsid w:val="6C514BCD"/>
    <w:rsid w:val="74736F42"/>
    <w:rsid w:val="776D2A2E"/>
    <w:rsid w:val="77E3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/>
    </w:rPr>
  </w:style>
  <w:style w:type="paragraph" w:styleId="3">
    <w:name w:val="Body Text Indent"/>
    <w:basedOn w:val="1"/>
    <w:qFormat/>
    <w:uiPriority w:val="99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99"/>
    <w:pPr>
      <w:ind w:firstLine="420" w:firstLineChars="200"/>
    </w:p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5412</Words>
  <Characters>5663</Characters>
  <Lines>0</Lines>
  <Paragraphs>0</Paragraphs>
  <TotalTime>2</TotalTime>
  <ScaleCrop>false</ScaleCrop>
  <LinksUpToDate>false</LinksUpToDate>
  <CharactersWithSpaces>5680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Administrator</cp:lastModifiedBy>
  <dcterms:modified xsi:type="dcterms:W3CDTF">2024-06-05T06:48:27Z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D1BA0F076F3F45F5A4EC113A94463AE6_12</vt:lpwstr>
  </property>
</Properties>
</file>