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135C">
      <w:pPr>
        <w:spacing w:line="600" w:lineRule="exact"/>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附件1</w:t>
      </w:r>
    </w:p>
    <w:p w14:paraId="44645500">
      <w:pPr>
        <w:spacing w:line="600" w:lineRule="exact"/>
        <w:rPr>
          <w:rFonts w:ascii="Times New Roman" w:hAnsi="Times New Roman" w:eastAsia="黑体" w:cs="Times New Roman"/>
          <w:sz w:val="32"/>
          <w:szCs w:val="32"/>
        </w:rPr>
      </w:pPr>
    </w:p>
    <w:p w14:paraId="47CCF89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农机事务中心</w:t>
      </w:r>
      <w:r>
        <w:rPr>
          <w:rFonts w:ascii="Times New Roman" w:hAnsi="Times New Roman" w:eastAsia="方正小标宋_GBK" w:cs="Times New Roman"/>
          <w:sz w:val="52"/>
          <w:szCs w:val="52"/>
        </w:rPr>
        <w:t>整体支出</w:t>
      </w:r>
    </w:p>
    <w:p w14:paraId="1A136597">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86685C9">
      <w:pPr>
        <w:jc w:val="center"/>
        <w:rPr>
          <w:rFonts w:ascii="Times New Roman" w:hAnsi="Times New Roman" w:eastAsia="方正小标宋_GBK" w:cs="Times New Roman"/>
          <w:b/>
          <w:sz w:val="52"/>
          <w:szCs w:val="52"/>
        </w:rPr>
      </w:pPr>
    </w:p>
    <w:p w14:paraId="640E2DA3">
      <w:pPr>
        <w:jc w:val="center"/>
        <w:rPr>
          <w:rFonts w:ascii="Times New Roman" w:hAnsi="Times New Roman" w:eastAsia="黑体" w:cs="Times New Roman"/>
          <w:sz w:val="32"/>
          <w:szCs w:val="32"/>
        </w:rPr>
      </w:pPr>
    </w:p>
    <w:p w14:paraId="6E835DE5">
      <w:pPr>
        <w:jc w:val="center"/>
        <w:rPr>
          <w:rFonts w:ascii="Times New Roman" w:hAnsi="Times New Roman" w:eastAsia="黑体" w:cs="Times New Roman"/>
          <w:sz w:val="32"/>
          <w:szCs w:val="32"/>
        </w:rPr>
      </w:pPr>
    </w:p>
    <w:p w14:paraId="1A008693">
      <w:pPr>
        <w:jc w:val="center"/>
        <w:rPr>
          <w:rFonts w:ascii="Times New Roman" w:hAnsi="Times New Roman" w:eastAsia="黑体" w:cs="Times New Roman"/>
          <w:sz w:val="32"/>
          <w:szCs w:val="32"/>
        </w:rPr>
      </w:pPr>
    </w:p>
    <w:p w14:paraId="062C63AF">
      <w:pPr>
        <w:jc w:val="center"/>
        <w:rPr>
          <w:rFonts w:hint="eastAsia" w:ascii="Times New Roman" w:hAnsi="Times New Roman" w:eastAsia="黑体" w:cs="Times New Roman"/>
          <w:sz w:val="32"/>
          <w:szCs w:val="32"/>
          <w:lang w:eastAsia="zh-CN"/>
        </w:rPr>
      </w:pPr>
    </w:p>
    <w:p w14:paraId="5AFA2604">
      <w:pPr>
        <w:jc w:val="center"/>
        <w:rPr>
          <w:rFonts w:ascii="Times New Roman" w:hAnsi="Times New Roman" w:eastAsia="黑体" w:cs="Times New Roman"/>
          <w:sz w:val="32"/>
          <w:szCs w:val="32"/>
        </w:rPr>
      </w:pPr>
    </w:p>
    <w:p w14:paraId="5ECE7C00">
      <w:pPr>
        <w:jc w:val="center"/>
        <w:rPr>
          <w:rFonts w:ascii="Times New Roman" w:hAnsi="Times New Roman" w:eastAsia="黑体" w:cs="Times New Roman"/>
          <w:sz w:val="32"/>
          <w:szCs w:val="32"/>
        </w:rPr>
      </w:pPr>
    </w:p>
    <w:p w14:paraId="01561226">
      <w:pPr>
        <w:jc w:val="center"/>
        <w:rPr>
          <w:rFonts w:ascii="Times New Roman" w:hAnsi="Times New Roman" w:eastAsia="黑体" w:cs="Times New Roman"/>
          <w:sz w:val="32"/>
          <w:szCs w:val="32"/>
        </w:rPr>
      </w:pPr>
    </w:p>
    <w:p w14:paraId="6B3E045C">
      <w:pPr>
        <w:spacing w:line="600" w:lineRule="exact"/>
        <w:ind w:firstLine="2400" w:firstLineChars="600"/>
        <w:jc w:val="both"/>
        <w:rPr>
          <w:rFonts w:hint="eastAsia"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lang w:val="en-US" w:eastAsia="zh-CN"/>
        </w:rPr>
        <w:t>农机事务中心</w:t>
      </w:r>
    </w:p>
    <w:p w14:paraId="11DC8AE8">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10</w:t>
      </w:r>
      <w:r>
        <w:rPr>
          <w:rFonts w:hint="eastAsia" w:ascii="仿宋" w:hAnsi="仿宋" w:eastAsia="仿宋" w:cs="仿宋"/>
          <w:sz w:val="40"/>
          <w:szCs w:val="40"/>
        </w:rPr>
        <w:t>日</w:t>
      </w:r>
    </w:p>
    <w:p w14:paraId="682CB723">
      <w:pPr>
        <w:jc w:val="center"/>
        <w:rPr>
          <w:rFonts w:hint="eastAsia" w:ascii="仿宋" w:hAnsi="仿宋" w:eastAsia="仿宋" w:cs="仿宋"/>
          <w:sz w:val="32"/>
          <w:szCs w:val="32"/>
        </w:rPr>
      </w:pPr>
    </w:p>
    <w:p w14:paraId="712CE256">
      <w:pPr>
        <w:rPr>
          <w:rFonts w:ascii="Times New Roman" w:hAnsi="Times New Roman" w:eastAsia="仿宋_GB2312" w:cs="Times New Roman"/>
          <w:sz w:val="32"/>
          <w:szCs w:val="32"/>
        </w:rPr>
      </w:pPr>
      <w:r>
        <w:rPr>
          <w:rFonts w:hint="eastAsia" w:ascii="仿宋" w:hAnsi="仿宋" w:eastAsia="仿宋" w:cs="仿宋"/>
          <w:sz w:val="32"/>
          <w:szCs w:val="32"/>
        </w:rPr>
        <w:br w:type="page"/>
      </w:r>
    </w:p>
    <w:p w14:paraId="77CBD1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w:t>
      </w:r>
      <w:r>
        <w:rPr>
          <w:rFonts w:hint="eastAsia" w:eastAsia="方正小标宋_GBK" w:cs="Times New Roman"/>
          <w:sz w:val="44"/>
          <w:szCs w:val="44"/>
          <w:lang w:val="en-US" w:eastAsia="zh-CN"/>
        </w:rPr>
        <w:t>23</w:t>
      </w:r>
      <w:r>
        <w:rPr>
          <w:rFonts w:ascii="Times New Roman" w:hAnsi="Times New Roman" w:eastAsia="方正小标宋_GBK" w:cs="Times New Roman"/>
          <w:sz w:val="44"/>
          <w:szCs w:val="44"/>
        </w:rPr>
        <w:t>年度</w:t>
      </w:r>
      <w:r>
        <w:rPr>
          <w:rFonts w:hint="eastAsia" w:eastAsia="方正小标宋_GBK" w:cs="Times New Roman"/>
          <w:sz w:val="44"/>
          <w:szCs w:val="44"/>
          <w:lang w:val="en-US" w:eastAsia="zh-CN"/>
        </w:rPr>
        <w:t>农机事务中心</w:t>
      </w:r>
      <w:r>
        <w:rPr>
          <w:rFonts w:ascii="Times New Roman" w:hAnsi="Times New Roman" w:eastAsia="方正小标宋_GBK" w:cs="Times New Roman"/>
          <w:sz w:val="44"/>
          <w:szCs w:val="44"/>
        </w:rPr>
        <w:t>整体支出</w:t>
      </w:r>
    </w:p>
    <w:p w14:paraId="3A6DFC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绩效自评报告</w:t>
      </w:r>
    </w:p>
    <w:p w14:paraId="646E926E">
      <w:pPr>
        <w:rPr>
          <w:rFonts w:ascii="Times New Roman" w:hAnsi="Times New Roman" w:eastAsia="黑体" w:cs="Times New Roman"/>
          <w:sz w:val="32"/>
          <w:szCs w:val="32"/>
        </w:rPr>
      </w:pPr>
    </w:p>
    <w:p w14:paraId="72A659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一、部门</w:t>
      </w:r>
      <w:r>
        <w:rPr>
          <w:rFonts w:hint="eastAsia" w:eastAsia="黑体" w:cs="Times New Roman"/>
          <w:sz w:val="32"/>
          <w:szCs w:val="32"/>
          <w:lang w:eastAsia="zh-CN"/>
        </w:rPr>
        <w:t>（</w:t>
      </w:r>
      <w:r>
        <w:rPr>
          <w:rFonts w:ascii="Times New Roman" w:hAnsi="Times New Roman" w:eastAsia="黑体" w:cs="Times New Roman"/>
          <w:sz w:val="32"/>
          <w:szCs w:val="32"/>
        </w:rPr>
        <w:t>单位）基本情况</w:t>
      </w:r>
    </w:p>
    <w:p w14:paraId="0E255317">
      <w:pPr>
        <w:ind w:firstLine="640" w:firstLineChars="200"/>
        <w:jc w:val="left"/>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14:paraId="32EE481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我局是具有行政管理职能的正科级事业单位，内设办公室、人事股（监察室）、农机科教管理股和农机行政审批服务股4个职能股室，2个二级机构。农机局编制共40人，其中局机关</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人、农机学校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人、农机监理站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年在岗在职人数</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人，其中局机关</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人、农机学校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人、农机监理站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人。另外不在局全额编制40人内的乡镇农机员（差额拨款）4人。</w:t>
      </w:r>
    </w:p>
    <w:p w14:paraId="54A37D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p>
    <w:p w14:paraId="4A8A4EC8">
      <w:pPr>
        <w:numPr>
          <w:ilvl w:val="0"/>
          <w:numId w:val="1"/>
        </w:numP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单位主要职责</w:t>
      </w:r>
    </w:p>
    <w:p w14:paraId="233DCD7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一、研究提出全县农业机械化发展方向、发展战略、中长期发展规划及重大技术措施建议，经批准后组织实施。</w:t>
      </w:r>
    </w:p>
    <w:p w14:paraId="2997EFE9">
      <w:pPr>
        <w:rPr>
          <w:rFonts w:hint="eastAsia" w:ascii="仿宋" w:hAnsi="仿宋" w:eastAsia="仿宋" w:cs="仿宋"/>
          <w:sz w:val="32"/>
          <w:szCs w:val="32"/>
        </w:rPr>
      </w:pPr>
      <w:r>
        <w:rPr>
          <w:rFonts w:hint="eastAsia" w:ascii="仿宋" w:hAnsi="仿宋" w:eastAsia="仿宋" w:cs="仿宋"/>
          <w:sz w:val="32"/>
          <w:szCs w:val="32"/>
        </w:rPr>
        <w:t xml:space="preserve">    二、研究制定有关农业机械安全生产、作业规范、技术标准、监督管理制度和措施，经批准后组织实施。</w:t>
      </w:r>
    </w:p>
    <w:p w14:paraId="0CDF82BD">
      <w:pPr>
        <w:rPr>
          <w:rFonts w:hint="eastAsia" w:ascii="仿宋" w:hAnsi="仿宋" w:eastAsia="仿宋" w:cs="仿宋"/>
          <w:sz w:val="32"/>
          <w:szCs w:val="32"/>
        </w:rPr>
      </w:pPr>
      <w:r>
        <w:rPr>
          <w:rFonts w:hint="eastAsia" w:ascii="仿宋" w:hAnsi="仿宋" w:eastAsia="仿宋" w:cs="仿宋"/>
          <w:sz w:val="32"/>
          <w:szCs w:val="32"/>
        </w:rPr>
        <w:t xml:space="preserve">    三、指导全县农业机械服务体系建设和农业机械信息网络建设；研究拟定农业机械基层服务组织服务规程并组织实施；负责组织农业机械投入抗灾救灾工作。</w:t>
      </w:r>
    </w:p>
    <w:p w14:paraId="03AC46F3">
      <w:pPr>
        <w:rPr>
          <w:rFonts w:hint="eastAsia" w:ascii="仿宋" w:hAnsi="仿宋" w:eastAsia="仿宋" w:cs="仿宋"/>
          <w:sz w:val="32"/>
          <w:szCs w:val="32"/>
        </w:rPr>
      </w:pPr>
      <w:r>
        <w:rPr>
          <w:rFonts w:hint="eastAsia" w:ascii="仿宋" w:hAnsi="仿宋" w:eastAsia="仿宋" w:cs="仿宋"/>
          <w:sz w:val="32"/>
          <w:szCs w:val="32"/>
        </w:rPr>
        <w:t xml:space="preserve">    四、根据国家、省、市农机产业政策，研究提出我县农机产业政策建议，引导农机、畜牧渔业机械、植保机械、农产品加工机械产业结构调整，提高农业机械化普及和应用水平。</w:t>
      </w:r>
    </w:p>
    <w:p w14:paraId="7FDA817D">
      <w:pPr>
        <w:rPr>
          <w:rFonts w:hint="eastAsia" w:ascii="仿宋" w:hAnsi="仿宋" w:eastAsia="仿宋" w:cs="仿宋"/>
          <w:sz w:val="32"/>
          <w:szCs w:val="32"/>
        </w:rPr>
      </w:pPr>
      <w:r>
        <w:rPr>
          <w:rFonts w:hint="eastAsia" w:ascii="仿宋" w:hAnsi="仿宋" w:eastAsia="仿宋" w:cs="仿宋"/>
          <w:sz w:val="32"/>
          <w:szCs w:val="32"/>
        </w:rPr>
        <w:t xml:space="preserve">     五、研究拟定农业机械化科技、教育发展规划和年度实施计划；参与研究拟定农业机械化科技政策；组织重大农业机械科研和技术推广项目的遴选及实施；指导农机行业职业技能开发（含农机驾驶员培训管理工作）。</w:t>
      </w:r>
    </w:p>
    <w:p w14:paraId="305BD8B6">
      <w:pPr>
        <w:rPr>
          <w:rFonts w:hint="eastAsia" w:ascii="仿宋" w:hAnsi="仿宋" w:eastAsia="仿宋" w:cs="仿宋"/>
          <w:sz w:val="32"/>
          <w:szCs w:val="32"/>
        </w:rPr>
      </w:pPr>
      <w:r>
        <w:rPr>
          <w:rFonts w:hint="eastAsia" w:ascii="仿宋" w:hAnsi="仿宋" w:eastAsia="仿宋" w:cs="仿宋"/>
          <w:sz w:val="32"/>
          <w:szCs w:val="32"/>
        </w:rPr>
        <w:t xml:space="preserve">     六、组织实施拖拉机、联合收割机、农用运输车等农业机械的安全监理、产品质量检查、鉴定、认证、推广管理。</w:t>
      </w:r>
    </w:p>
    <w:p w14:paraId="3AA705B8">
      <w:pPr>
        <w:rPr>
          <w:rFonts w:hint="eastAsia" w:ascii="仿宋" w:hAnsi="仿宋" w:eastAsia="仿宋" w:cs="仿宋"/>
          <w:sz w:val="32"/>
          <w:szCs w:val="32"/>
        </w:rPr>
      </w:pPr>
      <w:r>
        <w:rPr>
          <w:rFonts w:hint="eastAsia" w:ascii="仿宋" w:hAnsi="仿宋" w:eastAsia="仿宋" w:cs="仿宋"/>
          <w:sz w:val="32"/>
          <w:szCs w:val="32"/>
        </w:rPr>
        <w:t xml:space="preserve">     七、研究提出发展农业机械化事业的各项资金计划；负责农业机械化各类经济指标的统计工作。</w:t>
      </w:r>
    </w:p>
    <w:p w14:paraId="20DE2736">
      <w:pPr>
        <w:rPr>
          <w:rFonts w:hint="eastAsia" w:ascii="仿宋" w:hAnsi="仿宋" w:eastAsia="仿宋" w:cs="仿宋"/>
          <w:sz w:val="32"/>
          <w:szCs w:val="32"/>
        </w:rPr>
      </w:pPr>
      <w:r>
        <w:rPr>
          <w:rFonts w:hint="eastAsia" w:ascii="仿宋" w:hAnsi="仿宋" w:eastAsia="仿宋" w:cs="仿宋"/>
          <w:sz w:val="32"/>
          <w:szCs w:val="32"/>
        </w:rPr>
        <w:t xml:space="preserve">      八、负责全县农业机械购置补贴政策的实施、监督、抽查，实施补贴资金申报发放。</w:t>
      </w:r>
    </w:p>
    <w:p w14:paraId="01F738BB">
      <w:pPr>
        <w:rPr>
          <w:rFonts w:hint="eastAsia" w:ascii="仿宋" w:hAnsi="仿宋" w:eastAsia="仿宋" w:cs="仿宋"/>
          <w:sz w:val="32"/>
          <w:szCs w:val="32"/>
        </w:rPr>
      </w:pPr>
      <w:r>
        <w:rPr>
          <w:rFonts w:hint="eastAsia" w:ascii="仿宋" w:hAnsi="仿宋" w:eastAsia="仿宋" w:cs="仿宋"/>
          <w:sz w:val="32"/>
          <w:szCs w:val="32"/>
        </w:rPr>
        <w:t xml:space="preserve">     九、承办县委、县人民政府交办的其它事项。</w:t>
      </w:r>
    </w:p>
    <w:p w14:paraId="4DCA8BE5">
      <w:pPr>
        <w:pStyle w:val="2"/>
        <w:widowControl/>
        <w:ind w:firstLine="420"/>
        <w:rPr>
          <w:rFonts w:ascii="宋体" w:hAnsi="宋体"/>
        </w:rPr>
      </w:pPr>
    </w:p>
    <w:p w14:paraId="67E12F6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p>
    <w:p w14:paraId="13F5F4F8">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14:paraId="1B9478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农机事务中心2023</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357.384</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357.384</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5EB53F4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基本支出情况</w:t>
      </w:r>
    </w:p>
    <w:p w14:paraId="6FA5CEF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农机事务中心2022</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w:t>
      </w:r>
      <w:r>
        <w:rPr>
          <w:rFonts w:hint="eastAsia" w:cs="Times New Roman"/>
          <w:color w:val="auto"/>
          <w:kern w:val="0"/>
          <w:sz w:val="32"/>
          <w:szCs w:val="32"/>
          <w:lang w:val="en-US" w:eastAsia="zh-CN"/>
        </w:rPr>
        <w:t>357.384</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357.384</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7BBA6D7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14:paraId="0897276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农机局事务中心 2022</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59.25</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59.25</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1C8B2D05">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p>
    <w:p w14:paraId="7D6E000F">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1646B2F8">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国有资本经营预算支出情况</w:t>
      </w:r>
    </w:p>
    <w:p w14:paraId="54B6593E">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70EFCBB9">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社会保险基金预算支出情况</w:t>
      </w:r>
    </w:p>
    <w:p w14:paraId="54C63D40">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5AA35994">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14:paraId="04737C6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（一）、预算配置方面</w:t>
      </w:r>
    </w:p>
    <w:p w14:paraId="21E7278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1、在职人员控制率。202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年我局编制人数为40人，年末实有人数为</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人，控制率为</w:t>
      </w:r>
      <w:r>
        <w:rPr>
          <w:rFonts w:hint="eastAsia" w:ascii="仿宋_GB2312" w:hAnsi="仿宋_GB2312" w:eastAsia="仿宋_GB2312" w:cs="仿宋_GB2312"/>
          <w:sz w:val="32"/>
          <w:szCs w:val="32"/>
          <w:lang w:val="en-US" w:eastAsia="zh-CN"/>
        </w:rPr>
        <w:t>6</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rPr>
        <w:t>%，没有超编现象。</w:t>
      </w:r>
    </w:p>
    <w:p w14:paraId="59DEDD3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2、三公经费变动率。202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val="en-US" w:eastAsia="zh-CN"/>
        </w:rPr>
        <w:t>8.55</w:t>
      </w:r>
      <w:r>
        <w:rPr>
          <w:rFonts w:hint="eastAsia" w:ascii="仿宋_GB2312" w:hAnsi="仿宋_GB2312" w:eastAsia="仿宋_GB2312" w:cs="仿宋_GB2312"/>
          <w:sz w:val="32"/>
          <w:szCs w:val="32"/>
        </w:rPr>
        <w:t>万元，202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年“三公经费”</w:t>
      </w:r>
      <w:r>
        <w:rPr>
          <w:rFonts w:hint="eastAsia" w:ascii="仿宋_GB2312" w:hAnsi="仿宋_GB2312" w:cs="仿宋_GB2312"/>
          <w:sz w:val="32"/>
          <w:szCs w:val="32"/>
          <w:lang w:val="en-US" w:eastAsia="zh-CN"/>
        </w:rPr>
        <w:t>7.5</w:t>
      </w:r>
      <w:r>
        <w:rPr>
          <w:rFonts w:hint="eastAsia" w:ascii="仿宋_GB2312" w:hAnsi="仿宋_GB2312" w:eastAsia="仿宋_GB2312" w:cs="仿宋_GB2312"/>
          <w:sz w:val="32"/>
          <w:szCs w:val="32"/>
        </w:rPr>
        <w:t>万元，严格控制“三公经费”不超预算。</w:t>
      </w:r>
    </w:p>
    <w:p w14:paraId="18F1102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（二）、预算管理</w:t>
      </w:r>
    </w:p>
    <w:p w14:paraId="206D4DA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1、公用经费控制率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%，本年公用经费预算为</w:t>
      </w:r>
      <w:r>
        <w:rPr>
          <w:rFonts w:hint="eastAsia" w:ascii="仿宋_GB2312" w:hAnsi="仿宋_GB2312" w:cs="仿宋_GB2312"/>
          <w:sz w:val="32"/>
          <w:szCs w:val="32"/>
          <w:lang w:val="en-US" w:eastAsia="zh-CN"/>
        </w:rPr>
        <w:t>41.7874</w:t>
      </w:r>
      <w:r>
        <w:rPr>
          <w:rFonts w:hint="eastAsia" w:ascii="仿宋_GB2312" w:hAnsi="仿宋_GB2312" w:eastAsia="仿宋_GB2312" w:cs="仿宋_GB2312"/>
          <w:sz w:val="32"/>
          <w:szCs w:val="32"/>
        </w:rPr>
        <w:t>万元，本年基本支出中的一般商品和服务支出</w:t>
      </w:r>
      <w:r>
        <w:rPr>
          <w:rFonts w:hint="eastAsia" w:ascii="仿宋_GB2312" w:hAnsi="仿宋_GB2312" w:cs="仿宋_GB2312"/>
          <w:sz w:val="32"/>
          <w:szCs w:val="32"/>
          <w:lang w:val="en-US" w:eastAsia="zh-CN"/>
        </w:rPr>
        <w:t>41.7874</w:t>
      </w:r>
      <w:r>
        <w:rPr>
          <w:rFonts w:hint="eastAsia" w:ascii="仿宋_GB2312" w:hAnsi="仿宋_GB2312" w:eastAsia="仿宋_GB2312" w:cs="仿宋_GB2312"/>
          <w:sz w:val="32"/>
          <w:szCs w:val="32"/>
        </w:rPr>
        <w:t>万元。</w:t>
      </w:r>
    </w:p>
    <w:p w14:paraId="7FE1979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2、三公经费控制率100%，三公经费预算</w:t>
      </w:r>
      <w:r>
        <w:rPr>
          <w:rFonts w:hint="eastAsia" w:ascii="仿宋_GB2312" w:hAnsi="仿宋_GB2312" w:eastAsia="仿宋_GB2312" w:cs="仿宋_GB2312"/>
          <w:sz w:val="32"/>
          <w:szCs w:val="32"/>
          <w:lang w:val="en-US" w:eastAsia="zh-CN"/>
        </w:rPr>
        <w:t>8.55</w:t>
      </w:r>
      <w:r>
        <w:rPr>
          <w:rFonts w:hint="eastAsia" w:ascii="仿宋_GB2312" w:hAnsi="仿宋_GB2312" w:eastAsia="仿宋_GB2312" w:cs="仿宋_GB2312"/>
          <w:sz w:val="32"/>
          <w:szCs w:val="32"/>
        </w:rPr>
        <w:t>万元，本年三公经费支出</w:t>
      </w:r>
      <w:r>
        <w:rPr>
          <w:rFonts w:hint="eastAsia" w:ascii="仿宋_GB2312" w:hAnsi="仿宋_GB2312" w:cs="仿宋_GB2312"/>
          <w:sz w:val="32"/>
          <w:szCs w:val="32"/>
          <w:lang w:val="en-US" w:eastAsia="zh-CN"/>
        </w:rPr>
        <w:t>7.5</w:t>
      </w:r>
      <w:r>
        <w:rPr>
          <w:rFonts w:hint="eastAsia" w:ascii="仿宋_GB2312" w:hAnsi="仿宋_GB2312" w:eastAsia="仿宋_GB2312" w:cs="仿宋_GB2312"/>
          <w:sz w:val="32"/>
          <w:szCs w:val="32"/>
        </w:rPr>
        <w:t>万元。</w:t>
      </w:r>
    </w:p>
    <w:p w14:paraId="3716274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3、管理制度健全性。202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年，我局制定了财务管理制度和会计核算等管理制度，制定财务职责，制定了厉行节约制度、管理制度，依照相关国家的法律、法规而制定的，具有合法性、合规性、完整性。</w:t>
      </w:r>
    </w:p>
    <w:p w14:paraId="7E88F63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资金使用合规性。一切支出按照国家财政法规和财务管理制度规定办理。财务人员认真核算每笔业务的合法性、真实性、手续完整性，资金拨村有完善的审批程序和手续，支出符合部门预算批复的内容、资金使用无截留、挤占挪用、虚列支出等情况。</w:t>
      </w:r>
    </w:p>
    <w:p w14:paraId="3F1F301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5、履职效益。一是加快推广，全面落实强农惠农政策。202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年我县共完成农机购置补贴资金</w:t>
      </w:r>
      <w:r>
        <w:rPr>
          <w:rFonts w:hint="eastAsia" w:ascii="仿宋_GB2312" w:hAnsi="仿宋_GB2312" w:cs="仿宋_GB2312"/>
          <w:sz w:val="32"/>
          <w:szCs w:val="32"/>
          <w:lang w:val="en-US" w:eastAsia="zh-CN"/>
        </w:rPr>
        <w:t>131.951</w:t>
      </w:r>
      <w:r>
        <w:rPr>
          <w:rFonts w:hint="eastAsia" w:ascii="仿宋_GB2312" w:hAnsi="仿宋_GB2312" w:eastAsia="仿宋_GB2312" w:cs="仿宋_GB2312"/>
          <w:sz w:val="32"/>
          <w:szCs w:val="32"/>
        </w:rPr>
        <w:t>万元，推广各类补贴机具</w:t>
      </w:r>
      <w:r>
        <w:rPr>
          <w:rFonts w:hint="eastAsia" w:ascii="仿宋_GB2312" w:hAnsi="仿宋_GB2312" w:cs="仿宋_GB2312"/>
          <w:sz w:val="32"/>
          <w:szCs w:val="32"/>
          <w:lang w:val="en-US" w:eastAsia="zh-CN"/>
        </w:rPr>
        <w:t>1825</w:t>
      </w:r>
      <w:r>
        <w:rPr>
          <w:rFonts w:hint="eastAsia" w:ascii="仿宋_GB2312" w:hAnsi="仿宋_GB2312" w:eastAsia="仿宋_GB2312" w:cs="仿宋_GB2312"/>
          <w:sz w:val="32"/>
          <w:szCs w:val="32"/>
        </w:rPr>
        <w:t>台（套），受益农户</w:t>
      </w:r>
      <w:r>
        <w:rPr>
          <w:rFonts w:hint="eastAsia" w:ascii="仿宋_GB2312" w:hAnsi="仿宋_GB2312" w:cs="仿宋_GB2312"/>
          <w:sz w:val="32"/>
          <w:szCs w:val="32"/>
          <w:lang w:val="en-US" w:eastAsia="zh-CN"/>
        </w:rPr>
        <w:t>1740</w:t>
      </w:r>
      <w:r>
        <w:rPr>
          <w:rFonts w:hint="eastAsia" w:ascii="仿宋_GB2312" w:hAnsi="仿宋_GB2312" w:eastAsia="仿宋_GB2312" w:cs="仿宋_GB2312"/>
          <w:sz w:val="32"/>
          <w:szCs w:val="32"/>
        </w:rPr>
        <w:t>户；二是加强社会化服务。共检修各类农机具</w:t>
      </w:r>
      <w:r>
        <w:rPr>
          <w:rFonts w:hint="eastAsia" w:ascii="仿宋_GB2312" w:hAnsi="仿宋_GB2312" w:cs="仿宋_GB2312"/>
          <w:sz w:val="32"/>
          <w:szCs w:val="32"/>
          <w:lang w:val="en-US" w:eastAsia="zh-CN"/>
        </w:rPr>
        <w:t>24000</w:t>
      </w:r>
      <w:r>
        <w:rPr>
          <w:rFonts w:hint="eastAsia" w:ascii="仿宋_GB2312" w:hAnsi="仿宋_GB2312" w:eastAsia="仿宋_GB2312" w:cs="仿宋_GB2312"/>
          <w:sz w:val="32"/>
          <w:szCs w:val="32"/>
        </w:rPr>
        <w:t>余台（套），组织</w:t>
      </w:r>
      <w:r>
        <w:rPr>
          <w:rFonts w:hint="eastAsia" w:ascii="仿宋_GB2312" w:hAnsi="仿宋_GB2312" w:cs="仿宋_GB2312"/>
          <w:sz w:val="32"/>
          <w:szCs w:val="32"/>
          <w:lang w:val="en-US" w:eastAsia="zh-CN"/>
        </w:rPr>
        <w:t>2.47</w:t>
      </w:r>
      <w:r>
        <w:rPr>
          <w:rFonts w:hint="eastAsia" w:ascii="仿宋_GB2312" w:hAnsi="仿宋_GB2312" w:eastAsia="仿宋_GB2312" w:cs="仿宋_GB2312"/>
          <w:sz w:val="32"/>
          <w:szCs w:val="32"/>
        </w:rPr>
        <w:t>万余台（套）农业机械进行农业生产作业。三是加强监理，全面保障农机安全生产。202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年新车上户</w:t>
      </w:r>
      <w:r>
        <w:rPr>
          <w:rFonts w:hint="eastAsia" w:ascii="仿宋_GB2312" w:hAnsi="仿宋_GB2312" w:cs="仿宋_GB2312"/>
          <w:sz w:val="32"/>
          <w:szCs w:val="32"/>
          <w:lang w:val="en-US" w:eastAsia="zh-CN"/>
        </w:rPr>
        <w:t>联合收割机6</w:t>
      </w:r>
      <w:r>
        <w:rPr>
          <w:rFonts w:hint="eastAsia" w:ascii="仿宋_GB2312" w:hAnsi="仿宋_GB2312" w:eastAsia="仿宋_GB2312" w:cs="仿宋_GB2312"/>
          <w:sz w:val="32"/>
          <w:szCs w:val="32"/>
        </w:rPr>
        <w:t>台，考核发证</w:t>
      </w:r>
      <w:r>
        <w:rPr>
          <w:rFonts w:hint="eastAsia" w:ascii="仿宋_GB2312" w:hAnsi="仿宋_GB2312" w:cs="仿宋_GB2312"/>
          <w:sz w:val="32"/>
          <w:szCs w:val="32"/>
          <w:lang w:val="en-US" w:eastAsia="zh-CN"/>
        </w:rPr>
        <w:t>35</w:t>
      </w:r>
      <w:r>
        <w:rPr>
          <w:rFonts w:hint="eastAsia" w:ascii="仿宋_GB2312" w:hAnsi="仿宋_GB2312" w:eastAsia="仿宋_GB2312" w:cs="仿宋_GB2312"/>
          <w:sz w:val="32"/>
          <w:szCs w:val="32"/>
        </w:rPr>
        <w:t>人，拖拉机</w:t>
      </w:r>
      <w:r>
        <w:rPr>
          <w:rFonts w:hint="eastAsia" w:ascii="仿宋_GB2312" w:hAnsi="仿宋_GB2312" w:eastAsia="仿宋_GB2312" w:cs="仿宋_GB2312"/>
          <w:sz w:val="32"/>
          <w:szCs w:val="32"/>
          <w:lang w:eastAsia="zh-CN"/>
        </w:rPr>
        <w:t>和联合收割机</w:t>
      </w:r>
      <w:r>
        <w:rPr>
          <w:rFonts w:hint="eastAsia" w:ascii="仿宋_GB2312" w:hAnsi="仿宋_GB2312" w:eastAsia="仿宋_GB2312" w:cs="仿宋_GB2312"/>
          <w:sz w:val="32"/>
          <w:szCs w:val="32"/>
        </w:rPr>
        <w:t>年检</w:t>
      </w:r>
      <w:r>
        <w:rPr>
          <w:rFonts w:hint="eastAsia" w:ascii="仿宋_GB2312" w:hAnsi="仿宋_GB2312" w:cs="仿宋_GB2312"/>
          <w:sz w:val="32"/>
          <w:szCs w:val="32"/>
          <w:lang w:val="en-US" w:eastAsia="zh-CN"/>
        </w:rPr>
        <w:t>126</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变型</w:t>
      </w:r>
      <w:r>
        <w:rPr>
          <w:rFonts w:hint="eastAsia" w:ascii="仿宋_GB2312" w:hAnsi="仿宋_GB2312" w:eastAsia="仿宋_GB2312" w:cs="仿宋_GB2312"/>
          <w:sz w:val="32"/>
          <w:szCs w:val="32"/>
        </w:rPr>
        <w:t>拖拉机报废注销号牌</w:t>
      </w: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rPr>
        <w:t>台。全年开展</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次农机专项整</w:t>
      </w:r>
      <w:r>
        <w:rPr>
          <w:rFonts w:hint="eastAsia" w:ascii="仿宋_GB2312" w:hAnsi="仿宋_GB2312" w:cs="仿宋_GB2312"/>
          <w:sz w:val="32"/>
          <w:szCs w:val="32"/>
          <w:lang w:val="en-US" w:eastAsia="zh-CN"/>
        </w:rPr>
        <w:t>62</w:t>
      </w:r>
      <w:r>
        <w:rPr>
          <w:rFonts w:hint="eastAsia" w:ascii="仿宋_GB2312" w:hAnsi="仿宋_GB2312" w:eastAsia="仿宋_GB2312" w:cs="仿宋_GB2312"/>
          <w:sz w:val="32"/>
          <w:szCs w:val="32"/>
        </w:rPr>
        <w:t>多次日常检查，共检查各类农用机车</w:t>
      </w:r>
      <w:r>
        <w:rPr>
          <w:rFonts w:hint="eastAsia" w:ascii="仿宋_GB2312" w:hAnsi="仿宋_GB2312" w:cs="仿宋_GB2312"/>
          <w:sz w:val="32"/>
          <w:szCs w:val="32"/>
          <w:lang w:val="en-US" w:eastAsia="zh-CN"/>
        </w:rPr>
        <w:t>265</w:t>
      </w:r>
      <w:r>
        <w:rPr>
          <w:rFonts w:hint="eastAsia" w:ascii="仿宋_GB2312" w:hAnsi="仿宋_GB2312" w:eastAsia="仿宋_GB2312" w:cs="仿宋_GB2312"/>
          <w:sz w:val="32"/>
          <w:szCs w:val="32"/>
        </w:rPr>
        <w:t>多台次，查处和纠正各类农机违法违章行为</w:t>
      </w:r>
      <w:r>
        <w:rPr>
          <w:rFonts w:hint="eastAsia" w:ascii="仿宋_GB2312" w:hAnsi="仿宋_GB2312" w:cs="仿宋_GB2312"/>
          <w:sz w:val="32"/>
          <w:szCs w:val="32"/>
          <w:lang w:val="en-US" w:eastAsia="zh-CN"/>
        </w:rPr>
        <w:t>58</w:t>
      </w:r>
      <w:r>
        <w:rPr>
          <w:rFonts w:hint="eastAsia" w:ascii="仿宋_GB2312" w:hAnsi="仿宋_GB2312" w:eastAsia="仿宋_GB2312" w:cs="仿宋_GB2312"/>
          <w:sz w:val="32"/>
          <w:szCs w:val="32"/>
        </w:rPr>
        <w:t>余起。创建“平安农机”示范村</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个。取得了良好的经济效益和社会效益。</w:t>
      </w:r>
    </w:p>
    <w:p w14:paraId="4CFA144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行政效能。我局高度重视行政效能建设工作，深入贯彻落实科学发展观，制定方案，明确工作职责，推进政务公开透明度，方便人民群众，明确相关股室的职责，端正工作态度，转变机关作风，认真履行好各自职责；进一步精简、规范审批程序，加强经费及资产管理。、</w:t>
      </w:r>
    </w:p>
    <w:p w14:paraId="265B852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7、社会公众或服务对象满意度。</w:t>
      </w:r>
      <w:r>
        <w:rPr>
          <w:rFonts w:hint="eastAsia" w:ascii="仿宋_GB2312" w:hAnsi="仿宋_GB2312" w:cs="仿宋_GB2312"/>
          <w:sz w:val="32"/>
          <w:szCs w:val="32"/>
          <w:lang w:val="en-US" w:eastAsia="zh-CN"/>
        </w:rPr>
        <w:t>2023</w:t>
      </w:r>
      <w:r>
        <w:rPr>
          <w:rFonts w:hint="eastAsia" w:ascii="仿宋_GB2312" w:hAnsi="仿宋_GB2312" w:eastAsia="仿宋_GB2312" w:cs="仿宋_GB2312"/>
          <w:sz w:val="32"/>
          <w:szCs w:val="32"/>
        </w:rPr>
        <w:t>年我局在县委</w:t>
      </w:r>
      <w:r>
        <w:rPr>
          <w:rFonts w:hint="eastAsia" w:ascii="仿宋_GB2312" w:hAnsi="仿宋_GB2312" w:cs="仿宋_GB2312"/>
          <w:sz w:val="32"/>
          <w:szCs w:val="32"/>
          <w:lang w:eastAsia="zh-CN"/>
        </w:rPr>
        <w:t>县</w:t>
      </w:r>
      <w:bookmarkStart w:id="0" w:name="_GoBack"/>
      <w:bookmarkEnd w:id="0"/>
      <w:r>
        <w:rPr>
          <w:rFonts w:hint="eastAsia" w:ascii="仿宋_GB2312" w:hAnsi="仿宋_GB2312" w:eastAsia="仿宋_GB2312" w:cs="仿宋_GB2312"/>
          <w:sz w:val="32"/>
          <w:szCs w:val="32"/>
        </w:rPr>
        <w:t>政府正确领导下，通过一年的努力工作，全局上下全体干部职工切实转变工作作风，办事更积极，态度更热情，使广大群众和服务对象更满意，满意率达到9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w:t>
      </w:r>
    </w:p>
    <w:p w14:paraId="61444E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kern w:val="0"/>
          <w:sz w:val="32"/>
          <w:szCs w:val="32"/>
          <w:lang w:val="en-US" w:eastAsia="zh-CN"/>
        </w:rPr>
      </w:pPr>
    </w:p>
    <w:p w14:paraId="6B0A48CE">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存在的问题及原因分析</w:t>
      </w:r>
    </w:p>
    <w:p w14:paraId="09AE3B0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ascii="仿宋" w:hAnsi="仿宋" w:eastAsia="仿宋" w:cs="仿宋"/>
          <w:i w:val="0"/>
          <w:iCs w:val="0"/>
          <w:caps w:val="0"/>
          <w:color w:val="000000"/>
          <w:spacing w:val="0"/>
          <w:sz w:val="32"/>
          <w:szCs w:val="32"/>
          <w:u w:val="single"/>
          <w:shd w:val="clear" w:color="auto" w:fill="FFFFFF"/>
        </w:rPr>
      </w:pPr>
      <w:r>
        <w:rPr>
          <w:rFonts w:hint="eastAsia" w:eastAsia="宋体" w:cs="Times New Roman"/>
          <w:i w:val="0"/>
          <w:iCs w:val="0"/>
          <w:caps w:val="0"/>
          <w:color w:val="000000"/>
          <w:spacing w:val="0"/>
          <w:sz w:val="32"/>
          <w:szCs w:val="32"/>
          <w:u w:val="single"/>
          <w:shd w:val="clear" w:color="auto" w:fill="FFFFFF"/>
          <w:lang w:val="en-US" w:eastAsia="zh-CN"/>
        </w:rPr>
        <w:t>1.</w:t>
      </w:r>
      <w:r>
        <w:rPr>
          <w:rFonts w:ascii="仿宋" w:hAnsi="仿宋" w:eastAsia="仿宋" w:cs="仿宋"/>
          <w:i w:val="0"/>
          <w:iCs w:val="0"/>
          <w:caps w:val="0"/>
          <w:color w:val="000000"/>
          <w:spacing w:val="0"/>
          <w:sz w:val="32"/>
          <w:szCs w:val="32"/>
          <w:u w:val="single"/>
          <w:shd w:val="clear" w:color="auto" w:fill="FFFFFF"/>
        </w:rPr>
        <w:t>预算编制工作有待细化。预算编制不够明确和细化，预算编制的合理性需要提高，预算执行力度还要进一步加强。</w:t>
      </w:r>
    </w:p>
    <w:p w14:paraId="71FDCE9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黑体" w:cs="Times New Roman"/>
          <w:sz w:val="32"/>
          <w:szCs w:val="32"/>
          <w:u w:val="single"/>
        </w:rPr>
      </w:pPr>
      <w:r>
        <w:rPr>
          <w:rFonts w:hint="eastAsia" w:eastAsia="黑体" w:cs="Times New Roman"/>
          <w:sz w:val="32"/>
          <w:szCs w:val="32"/>
          <w:u w:val="single"/>
          <w:lang w:val="en-US" w:eastAsia="zh-CN"/>
        </w:rPr>
        <w:t>2.</w:t>
      </w:r>
      <w:r>
        <w:rPr>
          <w:rFonts w:hint="eastAsia" w:ascii="仿宋" w:hAnsi="仿宋" w:eastAsia="仿宋" w:cs="仿宋"/>
          <w:sz w:val="32"/>
          <w:szCs w:val="32"/>
          <w:u w:val="single"/>
        </w:rPr>
        <w:t>财务监督管理有待进一步加强。我部财务管理的科学化、制度化、规范化总体执行较好，但仍不够理想，有待进一步提高。</w:t>
      </w:r>
    </w:p>
    <w:p w14:paraId="0AF7D8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仿宋_GB2312" w:cs="Times New Roman"/>
          <w:color w:val="auto"/>
          <w:kern w:val="0"/>
          <w:sz w:val="32"/>
          <w:szCs w:val="32"/>
          <w:u w:val="single"/>
          <w:lang w:val="en-US" w:eastAsia="zh-CN"/>
        </w:rPr>
        <w:t>主要反映各种预算支出执行偏离绩效目标的情况，并分析</w:t>
      </w:r>
      <w:r>
        <w:rPr>
          <w:rFonts w:hint="eastAsia" w:ascii="Times New Roman" w:hAnsi="Times New Roman" w:eastAsia="仿宋_GB2312" w:cs="Times New Roman"/>
          <w:color w:val="auto"/>
          <w:kern w:val="0"/>
          <w:sz w:val="32"/>
          <w:szCs w:val="32"/>
          <w:lang w:val="en-US" w:eastAsia="zh-CN"/>
        </w:rPr>
        <w:t>其原因。</w:t>
      </w:r>
    </w:p>
    <w:p w14:paraId="32D83D05">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leftChars="0" w:right="0"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14:paraId="432F13B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Chars="200" w:right="0" w:rightChars="0" w:firstLine="640" w:firstLineChars="200"/>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7421F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1376" w:firstLineChars="430"/>
        <w:jc w:val="left"/>
        <w:rPr>
          <w:rFonts w:ascii="Times New Roman" w:hAnsi="Times New Roman" w:eastAsia="黑体" w:cs="Times New Roman"/>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77B9A0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p>
    <w:p w14:paraId="3BFF6E4A">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部门整体支出绩效自评结果拟应用和公开情况</w:t>
      </w:r>
    </w:p>
    <w:p w14:paraId="105CE86A">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1.2022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98分，评价等级“优”。</w:t>
      </w:r>
    </w:p>
    <w:p w14:paraId="4C6E62E8">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2.我单位按规定在政府门户网站公开了绩效自评的相关信息，数据真实、完整、准确。</w:t>
      </w:r>
    </w:p>
    <w:p w14:paraId="1C5C184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imes New Roman" w:hAnsi="Times New Roman" w:eastAsia="黑体" w:cs="Times New Roman"/>
          <w:sz w:val="32"/>
          <w:szCs w:val="32"/>
          <w:lang w:eastAsia="zh-CN"/>
        </w:rPr>
      </w:pPr>
    </w:p>
    <w:p w14:paraId="524A0260">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其他需要说明的情况</w:t>
      </w:r>
    </w:p>
    <w:p w14:paraId="0311BF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63E92E6">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4D24AB58">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2DB11D14">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19CEA981">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092C9799"/>
    <w:sectPr>
      <w:pgSz w:w="11906" w:h="16838"/>
      <w:pgMar w:top="2154" w:right="1531" w:bottom="215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A23B6"/>
    <w:multiLevelType w:val="singleLevel"/>
    <w:tmpl w:val="923A23B6"/>
    <w:lvl w:ilvl="0" w:tentative="0">
      <w:start w:val="2"/>
      <w:numFmt w:val="chineseCounting"/>
      <w:suff w:val="nothing"/>
      <w:lvlText w:val="（%1）"/>
      <w:lvlJc w:val="left"/>
      <w:rPr>
        <w:rFonts w:hint="eastAsia"/>
      </w:rPr>
    </w:lvl>
  </w:abstractNum>
  <w:abstractNum w:abstractNumId="1">
    <w:nsid w:val="E77E36D8"/>
    <w:multiLevelType w:val="singleLevel"/>
    <w:tmpl w:val="E77E36D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OWE2OWY5MTc0NWE4N2ZhN2ZhZjYyNTlkOWZmMTQifQ=="/>
  </w:docVars>
  <w:rsids>
    <w:rsidRoot w:val="00000000"/>
    <w:rsid w:val="18971DAD"/>
    <w:rsid w:val="22D060C8"/>
    <w:rsid w:val="2537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2450</Words>
  <Characters>2602</Characters>
  <Lines>0</Lines>
  <Paragraphs>0</Paragraphs>
  <TotalTime>0</TotalTime>
  <ScaleCrop>false</ScaleCrop>
  <LinksUpToDate>false</LinksUpToDate>
  <CharactersWithSpaces>2645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2024-11-12T01:20:00Z</dcterms:created>
  <dc:creator>Administrator.BF-20200420GGNP</dc:creator>
  <cp:lastModifiedBy>Sun</cp:lastModifiedBy>
  <dcterms:modified xsi:type="dcterms:W3CDTF">2025-03-21T03:00:50Z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69111093C7EA48AB9F555F96AB25F671_13</vt:lpwstr>
  </property>
  <property fmtid="{D5CDD505-2E9C-101B-9397-08002B2CF9AE}" pid="4" name="KSOTemplateDocerSaveRecord">
    <vt:lpwstr>eyJoZGlkIjoiMzAyY2M5MzcyZmU3NzhiYjYzMTY5MWRmNjBmYzI2NzYiLCJ1c2VySWQiOiIyMzQ2NzI5NjQifQ==</vt:lpwstr>
  </property>
</Properties>
</file>