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641"/>
        <w:jc w:val="center"/>
        <w:rPr>
          <w:rFonts w:hint="default" w:ascii="Times New Roman" w:hAnsi="Times New Roman" w:cs="Times New Roman"/>
          <w:sz w:val="21"/>
          <w:szCs w:val="21"/>
        </w:rPr>
      </w:pPr>
      <w:r>
        <w:rPr>
          <w:rFonts w:hint="eastAsia" w:ascii="宋体" w:hAnsi="宋体" w:eastAsia="宋体" w:cs="宋体"/>
          <w:sz w:val="36"/>
          <w:szCs w:val="36"/>
        </w:rPr>
        <w:t>城步苗族自治县机关事业单位社会保险站</w:t>
      </w:r>
    </w:p>
    <w:p>
      <w:pPr>
        <w:pStyle w:val="2"/>
        <w:keepNext w:val="0"/>
        <w:keepLines w:val="0"/>
        <w:widowControl/>
        <w:suppressLineNumbers w:val="0"/>
        <w:spacing w:before="0" w:beforeAutospacing="0" w:after="0" w:afterAutospacing="0" w:line="600" w:lineRule="atLeast"/>
        <w:ind w:left="0" w:right="641"/>
        <w:jc w:val="center"/>
        <w:rPr>
          <w:rFonts w:hint="default" w:ascii="Times New Roman" w:hAnsi="Times New Roman" w:cs="Times New Roman"/>
          <w:sz w:val="21"/>
          <w:szCs w:val="21"/>
        </w:rPr>
      </w:pPr>
      <w:r>
        <w:rPr>
          <w:rFonts w:hint="default" w:ascii="Times New Roman" w:hAnsi="Times New Roman" w:eastAsia="宋体" w:cs="Times New Roman"/>
          <w:sz w:val="36"/>
          <w:szCs w:val="36"/>
        </w:rPr>
        <w:t>202</w:t>
      </w:r>
      <w:r>
        <w:rPr>
          <w:rFonts w:hint="eastAsia" w:ascii="Times New Roman" w:hAnsi="Times New Roman" w:eastAsia="宋体" w:cs="Times New Roman"/>
          <w:sz w:val="36"/>
          <w:szCs w:val="36"/>
          <w:lang w:val="en-US" w:eastAsia="zh-CN"/>
        </w:rPr>
        <w:t>1</w:t>
      </w:r>
      <w:r>
        <w:rPr>
          <w:rFonts w:hint="eastAsia" w:ascii="宋体" w:hAnsi="宋体" w:eastAsia="宋体" w:cs="宋体"/>
          <w:sz w:val="36"/>
          <w:szCs w:val="36"/>
        </w:rPr>
        <w:t>年部门整体支出绩效</w:t>
      </w:r>
      <w:r>
        <w:rPr>
          <w:rFonts w:hint="eastAsia" w:ascii="宋体" w:hAnsi="宋体" w:eastAsia="宋体" w:cs="宋体"/>
          <w:sz w:val="36"/>
          <w:szCs w:val="36"/>
          <w:lang w:eastAsia="zh-CN"/>
        </w:rPr>
        <w:t>自评</w:t>
      </w:r>
      <w:r>
        <w:rPr>
          <w:rFonts w:hint="eastAsia" w:ascii="宋体" w:hAnsi="宋体" w:eastAsia="宋体" w:cs="宋体"/>
          <w:sz w:val="36"/>
          <w:szCs w:val="36"/>
        </w:rPr>
        <w:t>报告</w:t>
      </w:r>
    </w:p>
    <w:p>
      <w:pPr>
        <w:pStyle w:val="2"/>
        <w:keepNext w:val="0"/>
        <w:keepLines w:val="0"/>
        <w:widowControl/>
        <w:suppressLineNumbers w:val="0"/>
        <w:snapToGrid w:val="0"/>
        <w:spacing w:before="0" w:beforeAutospacing="0" w:after="0" w:afterAutospacing="0" w:line="600" w:lineRule="atLeast"/>
        <w:ind w:left="0" w:right="0"/>
        <w:jc w:val="both"/>
        <w:rPr>
          <w:rFonts w:hint="default" w:ascii="Times New Roman" w:hAnsi="Times New Roman" w:cs="Times New Roman"/>
          <w:sz w:val="21"/>
          <w:szCs w:val="21"/>
        </w:rPr>
      </w:pPr>
      <w:r>
        <w:rPr>
          <w:rFonts w:ascii="黑体" w:hAnsi="宋体" w:eastAsia="黑体" w:cs="黑体"/>
          <w:sz w:val="32"/>
          <w:szCs w:val="32"/>
        </w:rPr>
        <w:t> </w:t>
      </w:r>
    </w:p>
    <w:p>
      <w:pPr>
        <w:pStyle w:val="2"/>
        <w:keepNext w:val="0"/>
        <w:keepLines w:val="0"/>
        <w:widowControl/>
        <w:suppressLineNumbers w:val="0"/>
        <w:snapToGrid w:val="0"/>
        <w:spacing w:before="0" w:beforeAutospacing="0" w:after="0" w:afterAutospacing="0" w:line="60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     一、部门概况</w:t>
      </w:r>
    </w:p>
    <w:p>
      <w:pPr>
        <w:pStyle w:val="2"/>
        <w:keepNext w:val="0"/>
        <w:keepLines w:val="0"/>
        <w:widowControl/>
        <w:suppressLineNumbers w:val="0"/>
        <w:snapToGrid w:val="0"/>
        <w:spacing w:before="0" w:beforeAutospacing="0" w:after="0" w:afterAutospacing="0" w:line="540" w:lineRule="atLeast"/>
        <w:ind w:left="0" w:right="0" w:firstLine="640"/>
        <w:jc w:val="both"/>
        <w:rPr>
          <w:rFonts w:hint="default" w:ascii="Times New Roman" w:hAnsi="Times New Roman" w:cs="Times New Roman"/>
          <w:sz w:val="21"/>
          <w:szCs w:val="21"/>
        </w:rPr>
      </w:pPr>
      <w:r>
        <w:rPr>
          <w:rFonts w:hint="eastAsia" w:ascii="宋体" w:hAnsi="宋体" w:eastAsia="宋体" w:cs="宋体"/>
          <w:sz w:val="32"/>
          <w:szCs w:val="32"/>
        </w:rPr>
        <w:t>（一）部门基本情况</w:t>
      </w:r>
    </w:p>
    <w:p>
      <w:pPr>
        <w:pStyle w:val="2"/>
        <w:keepNext w:val="0"/>
        <w:keepLines w:val="0"/>
        <w:widowControl/>
        <w:suppressLineNumbers w:val="0"/>
        <w:snapToGrid w:val="0"/>
        <w:spacing w:before="0" w:beforeAutospacing="0" w:after="0" w:afterAutospacing="0" w:line="600" w:lineRule="atLeast"/>
        <w:ind w:right="0" w:firstLine="600" w:firstLineChars="200"/>
        <w:jc w:val="both"/>
        <w:rPr>
          <w:rFonts w:hint="default" w:ascii="Times New Roman" w:hAnsi="Times New Roman" w:cs="Times New Roman"/>
          <w:sz w:val="21"/>
          <w:szCs w:val="21"/>
        </w:rPr>
      </w:pPr>
      <w:r>
        <w:rPr>
          <w:rFonts w:hint="default" w:ascii="Times New Roman" w:hAnsi="Times New Roman" w:eastAsia="宋体" w:cs="Times New Roman"/>
          <w:sz w:val="30"/>
          <w:szCs w:val="30"/>
        </w:rPr>
        <w:t>1、</w:t>
      </w:r>
      <w:r>
        <w:rPr>
          <w:rFonts w:ascii="仿宋" w:hAnsi="仿宋" w:eastAsia="仿宋" w:cs="仿宋"/>
          <w:sz w:val="30"/>
          <w:szCs w:val="30"/>
        </w:rPr>
        <w:t>城步苗族自治县机关事业单位社会保险站为全额财政拔款的副科级参公事业单位，归口县人力资源和社会保障局管理。编制</w:t>
      </w:r>
      <w:r>
        <w:rPr>
          <w:rFonts w:hint="eastAsia" w:ascii="仿宋" w:hAnsi="仿宋" w:eastAsia="仿宋" w:cs="仿宋"/>
          <w:sz w:val="30"/>
          <w:szCs w:val="30"/>
        </w:rPr>
        <w:t>12人，现有工作人员6名。</w:t>
      </w:r>
    </w:p>
    <w:p>
      <w:pPr>
        <w:pStyle w:val="2"/>
        <w:keepNext w:val="0"/>
        <w:keepLines w:val="0"/>
        <w:widowControl/>
        <w:suppressLineNumbers w:val="0"/>
        <w:snapToGrid w:val="0"/>
        <w:spacing w:before="0" w:beforeAutospacing="0" w:after="0" w:afterAutospacing="0" w:line="600" w:lineRule="atLeast"/>
        <w:ind w:right="0" w:firstLine="600" w:firstLineChars="200"/>
        <w:jc w:val="both"/>
        <w:rPr>
          <w:rFonts w:hint="default" w:ascii="Times New Roman" w:hAnsi="Times New Roman" w:cs="Times New Roman"/>
          <w:sz w:val="21"/>
          <w:szCs w:val="21"/>
        </w:rPr>
      </w:pPr>
      <w:r>
        <w:rPr>
          <w:rFonts w:hint="default" w:ascii="Times New Roman" w:hAnsi="Times New Roman" w:eastAsia="宋体" w:cs="Times New Roman"/>
          <w:sz w:val="30"/>
          <w:szCs w:val="30"/>
        </w:rPr>
        <w:t>2、</w:t>
      </w:r>
      <w:r>
        <w:rPr>
          <w:rFonts w:hint="eastAsia" w:ascii="仿宋" w:hAnsi="仿宋" w:eastAsia="仿宋" w:cs="仿宋"/>
          <w:sz w:val="30"/>
          <w:szCs w:val="30"/>
        </w:rPr>
        <w:t>主要工作职责：1、宣传和贯彻落实国家、省、市对机关事业单位养老保险的相关政策，拟定全县机关事业单位养老保险实施办法、业务操作规程、工作流程等；</w:t>
      </w:r>
    </w:p>
    <w:p>
      <w:pPr>
        <w:pStyle w:val="2"/>
        <w:keepNext w:val="0"/>
        <w:keepLines w:val="0"/>
        <w:widowControl/>
        <w:suppressLineNumbers w:val="0"/>
        <w:snapToGrid w:val="0"/>
        <w:spacing w:before="0" w:beforeAutospacing="0" w:after="0" w:afterAutospacing="0" w:line="600" w:lineRule="atLeast"/>
        <w:ind w:right="0" w:firstLine="600" w:firstLineChars="200"/>
        <w:jc w:val="both"/>
        <w:rPr>
          <w:rFonts w:hint="default" w:ascii="Times New Roman" w:hAnsi="Times New Roman" w:cs="Times New Roman"/>
          <w:sz w:val="21"/>
          <w:szCs w:val="21"/>
        </w:rPr>
      </w:pPr>
      <w:r>
        <w:rPr>
          <w:rFonts w:hint="default" w:ascii="Times New Roman" w:hAnsi="Times New Roman" w:eastAsia="宋体" w:cs="Times New Roman"/>
          <w:sz w:val="30"/>
          <w:szCs w:val="30"/>
        </w:rPr>
        <w:t>3、</w:t>
      </w:r>
      <w:r>
        <w:rPr>
          <w:rFonts w:hint="eastAsia" w:ascii="仿宋" w:hAnsi="仿宋" w:eastAsia="仿宋" w:cs="仿宋"/>
          <w:sz w:val="30"/>
          <w:szCs w:val="30"/>
        </w:rPr>
        <w:t>负责全县机关事业单位养老保险基金征缴、管理和监督考核以及机关事业单位养老保险业务经办机构的业务指导工作；</w:t>
      </w:r>
    </w:p>
    <w:p>
      <w:pPr>
        <w:pStyle w:val="2"/>
        <w:keepNext w:val="0"/>
        <w:keepLines w:val="0"/>
        <w:widowControl/>
        <w:suppressLineNumbers w:val="0"/>
        <w:snapToGrid w:val="0"/>
        <w:spacing w:before="0" w:beforeAutospacing="0" w:after="0" w:afterAutospacing="0" w:line="600" w:lineRule="atLeast"/>
        <w:ind w:right="0" w:firstLine="600" w:firstLineChars="200"/>
        <w:jc w:val="both"/>
        <w:rPr>
          <w:rFonts w:hint="default" w:ascii="Times New Roman" w:hAnsi="Times New Roman" w:cs="Times New Roman"/>
          <w:sz w:val="21"/>
          <w:szCs w:val="21"/>
        </w:rPr>
      </w:pPr>
      <w:r>
        <w:rPr>
          <w:rFonts w:hint="default" w:ascii="Times New Roman" w:hAnsi="Times New Roman" w:eastAsia="宋体" w:cs="Times New Roman"/>
          <w:sz w:val="30"/>
          <w:szCs w:val="30"/>
        </w:rPr>
        <w:t>4、</w:t>
      </w:r>
      <w:r>
        <w:rPr>
          <w:rFonts w:hint="eastAsia" w:ascii="仿宋" w:hAnsi="仿宋" w:eastAsia="仿宋" w:cs="仿宋"/>
          <w:sz w:val="30"/>
          <w:szCs w:val="30"/>
        </w:rPr>
        <w:t>负责养老金领取人员的资格审查，养老金待遇的发放工作；</w:t>
      </w:r>
    </w:p>
    <w:p>
      <w:pPr>
        <w:pStyle w:val="2"/>
        <w:keepNext w:val="0"/>
        <w:keepLines w:val="0"/>
        <w:widowControl/>
        <w:suppressLineNumbers w:val="0"/>
        <w:snapToGrid w:val="0"/>
        <w:spacing w:before="0" w:beforeAutospacing="0" w:after="0" w:afterAutospacing="0" w:line="600" w:lineRule="atLeast"/>
        <w:ind w:right="0" w:firstLine="600" w:firstLineChars="200"/>
        <w:jc w:val="both"/>
        <w:rPr>
          <w:rFonts w:hint="default" w:ascii="Times New Roman" w:hAnsi="Times New Roman" w:cs="Times New Roman"/>
          <w:sz w:val="21"/>
          <w:szCs w:val="21"/>
        </w:rPr>
      </w:pPr>
      <w:r>
        <w:rPr>
          <w:rFonts w:hint="default" w:ascii="Times New Roman" w:hAnsi="Times New Roman" w:eastAsia="宋体" w:cs="Times New Roman"/>
          <w:sz w:val="30"/>
          <w:szCs w:val="30"/>
        </w:rPr>
        <w:t>5、</w:t>
      </w:r>
      <w:r>
        <w:rPr>
          <w:rFonts w:hint="eastAsia" w:ascii="仿宋" w:hAnsi="仿宋" w:eastAsia="仿宋" w:cs="仿宋"/>
          <w:sz w:val="30"/>
          <w:szCs w:val="30"/>
        </w:rPr>
        <w:t>负责办理全县机关事业单位参保人员的参保、转保、停保、退保等手续；</w:t>
      </w:r>
    </w:p>
    <w:p>
      <w:pPr>
        <w:pStyle w:val="2"/>
        <w:keepNext w:val="0"/>
        <w:keepLines w:val="0"/>
        <w:widowControl/>
        <w:suppressLineNumbers w:val="0"/>
        <w:snapToGrid w:val="0"/>
        <w:spacing w:before="0" w:beforeAutospacing="0" w:after="0" w:afterAutospacing="0" w:line="600" w:lineRule="atLeast"/>
        <w:ind w:right="0" w:firstLine="600" w:firstLineChars="200"/>
        <w:jc w:val="both"/>
        <w:rPr>
          <w:rFonts w:hint="default" w:ascii="Times New Roman" w:hAnsi="Times New Roman" w:cs="Times New Roman"/>
          <w:sz w:val="21"/>
          <w:szCs w:val="21"/>
        </w:rPr>
      </w:pPr>
      <w:r>
        <w:rPr>
          <w:rFonts w:hint="default" w:ascii="Times New Roman" w:hAnsi="Times New Roman" w:eastAsia="宋体" w:cs="Times New Roman"/>
          <w:sz w:val="30"/>
          <w:szCs w:val="30"/>
        </w:rPr>
        <w:t>6、</w:t>
      </w:r>
      <w:r>
        <w:rPr>
          <w:rFonts w:hint="eastAsia" w:ascii="仿宋" w:hAnsi="仿宋" w:eastAsia="仿宋" w:cs="仿宋"/>
          <w:sz w:val="30"/>
          <w:szCs w:val="30"/>
        </w:rPr>
        <w:t>负责机关事业单位养老保险业务各种表、单、帐、卡、册的制作、复核、签发工作，建立健全登记、收发和使用制度；</w:t>
      </w:r>
    </w:p>
    <w:p>
      <w:pPr>
        <w:pStyle w:val="2"/>
        <w:keepNext w:val="0"/>
        <w:keepLines w:val="0"/>
        <w:widowControl/>
        <w:suppressLineNumbers w:val="0"/>
        <w:snapToGrid w:val="0"/>
        <w:spacing w:before="0" w:beforeAutospacing="0" w:after="0" w:afterAutospacing="0" w:line="600" w:lineRule="atLeast"/>
        <w:ind w:right="0" w:firstLine="600" w:firstLineChars="200"/>
        <w:jc w:val="both"/>
        <w:rPr>
          <w:rFonts w:hint="eastAsia" w:ascii="仿宋" w:hAnsi="仿宋" w:eastAsia="仿宋" w:cs="仿宋"/>
          <w:sz w:val="30"/>
          <w:szCs w:val="30"/>
        </w:rPr>
      </w:pPr>
      <w:r>
        <w:rPr>
          <w:rFonts w:hint="default" w:ascii="Times New Roman" w:hAnsi="Times New Roman" w:eastAsia="宋体" w:cs="Times New Roman"/>
          <w:sz w:val="30"/>
          <w:szCs w:val="30"/>
        </w:rPr>
        <w:t>7、</w:t>
      </w:r>
      <w:r>
        <w:rPr>
          <w:rFonts w:hint="eastAsia" w:ascii="仿宋" w:hAnsi="仿宋" w:eastAsia="仿宋" w:cs="仿宋"/>
          <w:sz w:val="30"/>
          <w:szCs w:val="30"/>
        </w:rPr>
        <w:t>负责机关事业单位养老社会保险数据库的建立和维护以及业务档案管理和统计工作；</w:t>
      </w:r>
    </w:p>
    <w:p>
      <w:pPr>
        <w:pStyle w:val="2"/>
        <w:keepNext w:val="0"/>
        <w:keepLines w:val="0"/>
        <w:widowControl/>
        <w:suppressLineNumbers w:val="0"/>
        <w:snapToGrid w:val="0"/>
        <w:spacing w:before="0" w:beforeAutospacing="0" w:after="0" w:afterAutospacing="0" w:line="600" w:lineRule="atLeast"/>
        <w:ind w:right="0" w:firstLine="600" w:firstLineChars="200"/>
        <w:jc w:val="both"/>
        <w:rPr>
          <w:rFonts w:hint="default" w:ascii="Times New Roman" w:hAnsi="Times New Roman" w:cs="Times New Roman"/>
          <w:sz w:val="21"/>
          <w:szCs w:val="21"/>
        </w:rPr>
      </w:pPr>
      <w:r>
        <w:rPr>
          <w:rFonts w:hint="default" w:ascii="Times New Roman" w:hAnsi="Times New Roman" w:eastAsia="宋体" w:cs="Times New Roman"/>
          <w:sz w:val="30"/>
          <w:szCs w:val="30"/>
        </w:rPr>
        <w:t>8、</w:t>
      </w:r>
      <w:r>
        <w:rPr>
          <w:rFonts w:hint="eastAsia" w:ascii="仿宋" w:hAnsi="仿宋" w:eastAsia="仿宋" w:cs="仿宋"/>
          <w:sz w:val="30"/>
          <w:szCs w:val="30"/>
        </w:rPr>
        <w:t>编制机关事业单位养老保险工作计划、基金预决算、承办基金上解与调拨、核并组织实施，定期检查业务进展和制度执行情况。</w:t>
      </w:r>
    </w:p>
    <w:p>
      <w:pPr>
        <w:pStyle w:val="2"/>
        <w:keepNext w:val="0"/>
        <w:keepLines w:val="0"/>
        <w:widowControl/>
        <w:suppressLineNumbers w:val="0"/>
        <w:spacing w:before="0" w:beforeAutospacing="0" w:after="0" w:afterAutospacing="0" w:line="360" w:lineRule="auto"/>
        <w:ind w:left="0" w:right="0" w:firstLine="627"/>
        <w:jc w:val="both"/>
        <w:rPr>
          <w:rFonts w:hint="default" w:ascii="Times New Roman" w:hAnsi="Times New Roman" w:cs="Times New Roman"/>
          <w:sz w:val="21"/>
          <w:szCs w:val="21"/>
        </w:rPr>
      </w:pPr>
      <w:r>
        <w:rPr>
          <w:rFonts w:hint="eastAsia" w:ascii="宋体" w:hAnsi="宋体" w:eastAsia="宋体" w:cs="宋体"/>
          <w:sz w:val="32"/>
          <w:szCs w:val="32"/>
        </w:rPr>
        <w:t>（二）年初绩效目标设定：</w:t>
      </w:r>
    </w:p>
    <w:p>
      <w:pPr>
        <w:pStyle w:val="2"/>
        <w:keepNext w:val="0"/>
        <w:keepLines w:val="0"/>
        <w:widowControl/>
        <w:suppressLineNumbers w:val="0"/>
        <w:snapToGrid w:val="0"/>
        <w:spacing w:before="0" w:beforeAutospacing="0" w:after="0" w:afterAutospacing="0" w:line="600" w:lineRule="atLeast"/>
        <w:ind w:left="0" w:right="0" w:firstLine="600"/>
        <w:jc w:val="both"/>
        <w:rPr>
          <w:rFonts w:hint="default" w:ascii="Times New Roman" w:hAnsi="Times New Roman" w:cs="Times New Roman"/>
          <w:sz w:val="21"/>
          <w:szCs w:val="21"/>
        </w:rPr>
      </w:pPr>
      <w:r>
        <w:rPr>
          <w:rFonts w:hint="eastAsia" w:ascii="仿宋" w:hAnsi="仿宋" w:eastAsia="仿宋" w:cs="仿宋"/>
          <w:sz w:val="30"/>
          <w:szCs w:val="30"/>
        </w:rPr>
        <w:t>目标设定：（1）每月按时按量向财政请款，保证养老基金能够足额按时发放；（2）协助税务部门按月完成全县各机关单位养老保险的征缴工作，保证征缴款项足额按时入库；（3）及时办理全县机关事业单位参保人员的参保、转保、停保、退保等手续；</w:t>
      </w:r>
    </w:p>
    <w:p>
      <w:pPr>
        <w:pStyle w:val="2"/>
        <w:keepNext w:val="0"/>
        <w:keepLines w:val="0"/>
        <w:widowControl/>
        <w:suppressLineNumbers w:val="0"/>
        <w:snapToGrid w:val="0"/>
        <w:spacing w:before="0" w:beforeAutospacing="0" w:after="0" w:afterAutospacing="0" w:line="600" w:lineRule="atLeast"/>
        <w:ind w:left="0" w:right="0" w:firstLine="600"/>
        <w:jc w:val="both"/>
        <w:rPr>
          <w:rFonts w:hint="default" w:ascii="Times New Roman" w:hAnsi="Times New Roman" w:cs="Times New Roman"/>
          <w:sz w:val="21"/>
          <w:szCs w:val="21"/>
        </w:rPr>
      </w:pPr>
      <w:r>
        <w:rPr>
          <w:rFonts w:hint="eastAsia" w:ascii="仿宋" w:hAnsi="仿宋" w:eastAsia="仿宋" w:cs="仿宋"/>
          <w:sz w:val="30"/>
          <w:szCs w:val="30"/>
        </w:rPr>
        <w:t>预算配制：我站编制为12人，实有人员6人</w:t>
      </w:r>
      <w:r>
        <w:rPr>
          <w:rFonts w:hint="eastAsia" w:ascii="仿宋" w:hAnsi="仿宋" w:eastAsia="仿宋" w:cs="仿宋"/>
          <w:sz w:val="30"/>
          <w:szCs w:val="30"/>
          <w:lang w:eastAsia="zh-CN"/>
        </w:rPr>
        <w:t>（编制人数</w:t>
      </w:r>
      <w:r>
        <w:rPr>
          <w:rFonts w:hint="eastAsia" w:ascii="仿宋" w:hAnsi="仿宋" w:eastAsia="仿宋" w:cs="仿宋"/>
          <w:sz w:val="30"/>
          <w:szCs w:val="30"/>
          <w:lang w:val="en-US" w:eastAsia="zh-CN"/>
        </w:rPr>
        <w:t>5人，公益性岗位1人</w:t>
      </w:r>
      <w:r>
        <w:rPr>
          <w:rFonts w:hint="eastAsia" w:ascii="仿宋" w:hAnsi="仿宋" w:eastAsia="仿宋" w:cs="仿宋"/>
          <w:sz w:val="30"/>
          <w:szCs w:val="30"/>
          <w:lang w:eastAsia="zh-CN"/>
        </w:rPr>
        <w:t>）</w:t>
      </w:r>
      <w:r>
        <w:rPr>
          <w:rFonts w:hint="eastAsia" w:ascii="仿宋" w:hAnsi="仿宋" w:eastAsia="仿宋" w:cs="仿宋"/>
          <w:sz w:val="30"/>
          <w:szCs w:val="30"/>
        </w:rPr>
        <w:t>，人员编制严重不足，实行一人双岗制，确保工作正常进行。</w:t>
      </w:r>
    </w:p>
    <w:p>
      <w:pPr>
        <w:pStyle w:val="2"/>
        <w:keepNext w:val="0"/>
        <w:keepLines w:val="0"/>
        <w:widowControl/>
        <w:suppressLineNumbers w:val="0"/>
        <w:snapToGrid w:val="0"/>
        <w:spacing w:before="0" w:beforeAutospacing="0" w:after="0" w:afterAutospacing="0" w:line="600" w:lineRule="atLeast"/>
        <w:ind w:right="0" w:firstLine="300" w:firstLineChars="100"/>
        <w:jc w:val="both"/>
        <w:rPr>
          <w:rFonts w:hint="default" w:ascii="仿宋" w:hAnsi="仿宋" w:eastAsia="仿宋" w:cs="仿宋"/>
          <w:sz w:val="30"/>
          <w:szCs w:val="30"/>
        </w:rPr>
      </w:pPr>
      <w:r>
        <w:rPr>
          <w:rFonts w:hint="eastAsia" w:ascii="仿宋" w:hAnsi="仿宋" w:eastAsia="仿宋" w:cs="仿宋"/>
          <w:sz w:val="30"/>
          <w:szCs w:val="30"/>
        </w:rPr>
        <w:t>“三公经费”：我站一直加强预算支出管理，切实规范公务消费行为，严格控制并尽量压缩一般性支出，202</w:t>
      </w:r>
      <w:r>
        <w:rPr>
          <w:rFonts w:hint="eastAsia" w:ascii="仿宋" w:hAnsi="仿宋" w:eastAsia="仿宋" w:cs="仿宋"/>
          <w:sz w:val="30"/>
          <w:szCs w:val="30"/>
          <w:lang w:val="en-US" w:eastAsia="zh-CN"/>
        </w:rPr>
        <w:t>1</w:t>
      </w:r>
      <w:r>
        <w:rPr>
          <w:rFonts w:hint="eastAsia" w:ascii="仿宋" w:hAnsi="仿宋" w:eastAsia="仿宋" w:cs="仿宋"/>
          <w:sz w:val="30"/>
          <w:szCs w:val="30"/>
        </w:rPr>
        <w:t>年“三公经费”支出公540元。</w:t>
      </w:r>
    </w:p>
    <w:p>
      <w:pPr>
        <w:pStyle w:val="2"/>
        <w:keepNext w:val="0"/>
        <w:keepLines w:val="0"/>
        <w:widowControl/>
        <w:suppressLineNumbers w:val="0"/>
        <w:snapToGrid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二、部门整体支出及管理情况</w:t>
      </w:r>
    </w:p>
    <w:p>
      <w:pPr>
        <w:pStyle w:val="2"/>
        <w:keepNext w:val="0"/>
        <w:keepLines w:val="0"/>
        <w:widowControl/>
        <w:suppressLineNumbers w:val="0"/>
        <w:snapToGrid w:val="0"/>
        <w:spacing w:before="0" w:beforeAutospacing="0" w:after="0" w:afterAutospacing="0" w:line="60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sz w:val="32"/>
          <w:szCs w:val="32"/>
        </w:rPr>
        <w:t>（</w:t>
      </w:r>
      <w:r>
        <w:rPr>
          <w:rFonts w:hint="eastAsia" w:ascii="宋体" w:hAnsi="宋体" w:eastAsia="宋体" w:cs="宋体"/>
          <w:b/>
          <w:bCs/>
          <w:sz w:val="32"/>
          <w:szCs w:val="32"/>
        </w:rPr>
        <w:t>一</w:t>
      </w:r>
      <w:r>
        <w:rPr>
          <w:rFonts w:hint="eastAsia" w:ascii="仿宋" w:hAnsi="仿宋" w:eastAsia="仿宋" w:cs="仿宋"/>
          <w:b/>
          <w:bCs/>
          <w:sz w:val="32"/>
          <w:szCs w:val="32"/>
        </w:rPr>
        <w:t>）</w:t>
      </w:r>
      <w:r>
        <w:rPr>
          <w:rFonts w:hint="eastAsia" w:ascii="黑体" w:hAnsi="宋体" w:eastAsia="黑体" w:cs="黑体"/>
          <w:sz w:val="32"/>
          <w:szCs w:val="32"/>
        </w:rPr>
        <w:t>部门整体支出及预算执行情况</w:t>
      </w:r>
    </w:p>
    <w:p>
      <w:pPr>
        <w:pStyle w:val="2"/>
        <w:keepNext w:val="0"/>
        <w:keepLines w:val="0"/>
        <w:widowControl/>
        <w:suppressLineNumbers w:val="0"/>
        <w:snapToGrid w:val="0"/>
        <w:spacing w:before="0" w:beforeAutospacing="0" w:after="0" w:afterAutospacing="0" w:line="600" w:lineRule="atLeast"/>
        <w:ind w:right="0" w:firstLine="600" w:firstLineChars="200"/>
        <w:jc w:val="both"/>
        <w:rPr>
          <w:rFonts w:hint="default" w:ascii="仿宋" w:hAnsi="仿宋" w:eastAsia="仿宋" w:cs="仿宋"/>
          <w:sz w:val="30"/>
          <w:szCs w:val="30"/>
        </w:rPr>
      </w:pPr>
      <w:r>
        <w:rPr>
          <w:rFonts w:hint="eastAsia" w:ascii="仿宋" w:hAnsi="仿宋" w:eastAsia="仿宋" w:cs="仿宋"/>
          <w:sz w:val="30"/>
          <w:szCs w:val="30"/>
        </w:rPr>
        <w:t>我站为一级预算单位，202</w:t>
      </w:r>
      <w:r>
        <w:rPr>
          <w:rFonts w:hint="eastAsia" w:ascii="仿宋" w:hAnsi="仿宋" w:eastAsia="仿宋" w:cs="仿宋"/>
          <w:sz w:val="30"/>
          <w:szCs w:val="30"/>
          <w:lang w:val="en-US" w:eastAsia="zh-CN"/>
        </w:rPr>
        <w:t>1</w:t>
      </w:r>
      <w:bookmarkStart w:id="0" w:name="_GoBack"/>
      <w:bookmarkEnd w:id="0"/>
      <w:r>
        <w:rPr>
          <w:rFonts w:hint="eastAsia" w:ascii="仿宋" w:hAnsi="仿宋" w:eastAsia="仿宋" w:cs="仿宋"/>
          <w:sz w:val="30"/>
          <w:szCs w:val="30"/>
        </w:rPr>
        <w:t>年部门预算安排</w:t>
      </w:r>
      <w:r>
        <w:rPr>
          <w:rFonts w:hint="eastAsia" w:ascii="仿宋" w:hAnsi="仿宋" w:eastAsia="仿宋" w:cs="仿宋"/>
          <w:sz w:val="30"/>
          <w:szCs w:val="30"/>
          <w:lang w:val="en-US" w:eastAsia="zh-CN"/>
        </w:rPr>
        <w:t>109.73</w:t>
      </w:r>
      <w:r>
        <w:rPr>
          <w:rFonts w:hint="eastAsia" w:ascii="仿宋" w:hAnsi="仿宋" w:eastAsia="仿宋" w:cs="仿宋"/>
          <w:sz w:val="30"/>
          <w:szCs w:val="30"/>
        </w:rPr>
        <w:t>万元，部门经费安排</w:t>
      </w:r>
      <w:r>
        <w:rPr>
          <w:rFonts w:hint="eastAsia" w:ascii="仿宋" w:hAnsi="仿宋" w:eastAsia="仿宋" w:cs="仿宋"/>
          <w:sz w:val="30"/>
          <w:szCs w:val="30"/>
          <w:lang w:val="en-US" w:eastAsia="zh-CN"/>
        </w:rPr>
        <w:t>109.37</w:t>
      </w:r>
      <w:r>
        <w:rPr>
          <w:rFonts w:hint="eastAsia" w:ascii="仿宋" w:hAnsi="仿宋" w:eastAsia="仿宋" w:cs="仿宋"/>
          <w:sz w:val="30"/>
          <w:szCs w:val="30"/>
        </w:rPr>
        <w:t>万元</w:t>
      </w:r>
      <w:r>
        <w:rPr>
          <w:rFonts w:hint="eastAsia" w:ascii="仿宋" w:hAnsi="仿宋" w:eastAsia="仿宋" w:cs="仿宋"/>
          <w:sz w:val="30"/>
          <w:szCs w:val="30"/>
          <w:lang w:eastAsia="zh-CN"/>
        </w:rPr>
        <w:t>，其他收入</w:t>
      </w:r>
      <w:r>
        <w:rPr>
          <w:rFonts w:hint="eastAsia" w:ascii="仿宋" w:hAnsi="仿宋" w:eastAsia="仿宋" w:cs="仿宋"/>
          <w:sz w:val="30"/>
          <w:szCs w:val="30"/>
          <w:lang w:val="en-US" w:eastAsia="zh-CN"/>
        </w:rPr>
        <w:t>0.36万元</w:t>
      </w:r>
      <w:r>
        <w:rPr>
          <w:rFonts w:hint="eastAsia" w:ascii="仿宋" w:hAnsi="仿宋" w:eastAsia="仿宋" w:cs="仿宋"/>
          <w:sz w:val="30"/>
          <w:szCs w:val="30"/>
        </w:rPr>
        <w:t>。</w:t>
      </w:r>
    </w:p>
    <w:p>
      <w:pPr>
        <w:pStyle w:val="2"/>
        <w:keepNext w:val="0"/>
        <w:keepLines w:val="0"/>
        <w:widowControl/>
        <w:suppressLineNumbers w:val="0"/>
        <w:snapToGrid w:val="0"/>
        <w:spacing w:before="0" w:beforeAutospacing="0" w:after="0" w:afterAutospacing="0" w:line="600" w:lineRule="atLeast"/>
        <w:ind w:right="0" w:firstLine="600" w:firstLineChars="200"/>
        <w:jc w:val="both"/>
        <w:rPr>
          <w:rFonts w:hint="default" w:ascii="仿宋" w:hAnsi="仿宋" w:eastAsia="仿宋" w:cs="仿宋"/>
          <w:sz w:val="30"/>
          <w:szCs w:val="30"/>
        </w:rPr>
      </w:pPr>
      <w:r>
        <w:rPr>
          <w:rFonts w:hint="eastAsia" w:ascii="仿宋" w:hAnsi="仿宋" w:eastAsia="仿宋" w:cs="仿宋"/>
          <w:sz w:val="30"/>
          <w:szCs w:val="30"/>
        </w:rPr>
        <w:t>全年部门经费支出</w:t>
      </w:r>
      <w:r>
        <w:rPr>
          <w:rFonts w:hint="eastAsia" w:ascii="仿宋" w:hAnsi="仿宋" w:eastAsia="仿宋" w:cs="仿宋"/>
          <w:sz w:val="30"/>
          <w:szCs w:val="30"/>
          <w:lang w:val="en-US" w:eastAsia="zh-CN"/>
        </w:rPr>
        <w:t>117.58</w:t>
      </w:r>
      <w:r>
        <w:rPr>
          <w:rFonts w:hint="eastAsia" w:ascii="仿宋" w:hAnsi="仿宋" w:eastAsia="仿宋" w:cs="仿宋"/>
          <w:sz w:val="30"/>
          <w:szCs w:val="30"/>
        </w:rPr>
        <w:t>万元，其中：工资福利支出</w:t>
      </w:r>
      <w:r>
        <w:rPr>
          <w:rFonts w:hint="eastAsia" w:ascii="仿宋" w:hAnsi="仿宋" w:eastAsia="仿宋" w:cs="仿宋"/>
          <w:sz w:val="30"/>
          <w:szCs w:val="30"/>
          <w:lang w:val="en-US" w:eastAsia="zh-CN"/>
        </w:rPr>
        <w:t>97.33</w:t>
      </w:r>
      <w:r>
        <w:rPr>
          <w:rFonts w:hint="eastAsia" w:ascii="仿宋" w:hAnsi="仿宋" w:eastAsia="仿宋" w:cs="仿宋"/>
          <w:sz w:val="30"/>
          <w:szCs w:val="30"/>
        </w:rPr>
        <w:t>万元，商品及服务性支出</w:t>
      </w:r>
      <w:r>
        <w:rPr>
          <w:rFonts w:hint="eastAsia" w:ascii="仿宋" w:hAnsi="仿宋" w:eastAsia="仿宋" w:cs="仿宋"/>
          <w:sz w:val="30"/>
          <w:szCs w:val="30"/>
          <w:lang w:val="en-US" w:eastAsia="zh-CN"/>
        </w:rPr>
        <w:t>19.88</w:t>
      </w:r>
      <w:r>
        <w:rPr>
          <w:rFonts w:hint="eastAsia" w:ascii="仿宋" w:hAnsi="仿宋" w:eastAsia="仿宋" w:cs="仿宋"/>
          <w:sz w:val="30"/>
          <w:szCs w:val="30"/>
        </w:rPr>
        <w:t>万元。</w:t>
      </w:r>
    </w:p>
    <w:p>
      <w:pPr>
        <w:pStyle w:val="2"/>
        <w:keepNext w:val="0"/>
        <w:keepLines w:val="0"/>
        <w:widowControl/>
        <w:suppressLineNumbers w:val="0"/>
        <w:snapToGrid w:val="0"/>
        <w:spacing w:before="0" w:beforeAutospacing="0" w:after="0" w:afterAutospacing="0" w:line="600" w:lineRule="atLeast"/>
        <w:ind w:right="0" w:firstLine="600" w:firstLineChars="200"/>
        <w:jc w:val="both"/>
        <w:rPr>
          <w:rFonts w:hint="default" w:ascii="仿宋" w:hAnsi="仿宋" w:eastAsia="仿宋" w:cs="仿宋"/>
          <w:sz w:val="30"/>
          <w:szCs w:val="30"/>
        </w:rPr>
      </w:pPr>
      <w:r>
        <w:rPr>
          <w:rFonts w:hint="eastAsia" w:ascii="仿宋" w:hAnsi="仿宋" w:eastAsia="仿宋" w:cs="仿宋"/>
          <w:sz w:val="30"/>
          <w:szCs w:val="30"/>
        </w:rPr>
        <w:t>人员经费是指人员工资和规范性津补贴、奖金、社会保障费、其他工资福利支出等。</w:t>
      </w:r>
    </w:p>
    <w:p>
      <w:pPr>
        <w:pStyle w:val="2"/>
        <w:keepNext w:val="0"/>
        <w:keepLines w:val="0"/>
        <w:widowControl/>
        <w:suppressLineNumbers w:val="0"/>
        <w:snapToGrid w:val="0"/>
        <w:spacing w:before="0" w:beforeAutospacing="0" w:after="0" w:afterAutospacing="0" w:line="600" w:lineRule="atLeast"/>
        <w:ind w:right="0" w:firstLine="600" w:firstLineChars="200"/>
        <w:jc w:val="both"/>
        <w:rPr>
          <w:rFonts w:hint="default" w:ascii="仿宋" w:hAnsi="仿宋" w:eastAsia="仿宋" w:cs="仿宋"/>
          <w:sz w:val="30"/>
          <w:szCs w:val="30"/>
        </w:rPr>
      </w:pPr>
      <w:r>
        <w:rPr>
          <w:rFonts w:hint="eastAsia" w:ascii="仿宋" w:hAnsi="仿宋" w:eastAsia="仿宋" w:cs="仿宋"/>
          <w:sz w:val="30"/>
          <w:szCs w:val="30"/>
        </w:rPr>
        <w:t>日常公用经费主要用于办公费、印刷费、邮电费、电费、维护费、“三公经费”等。</w:t>
      </w:r>
    </w:p>
    <w:p>
      <w:pPr>
        <w:pStyle w:val="2"/>
        <w:keepNext w:val="0"/>
        <w:keepLines w:val="0"/>
        <w:widowControl/>
        <w:suppressLineNumbers w:val="0"/>
        <w:snapToGrid w:val="0"/>
        <w:spacing w:before="0" w:beforeAutospacing="0" w:after="0" w:afterAutospacing="0" w:line="600" w:lineRule="atLeast"/>
        <w:ind w:left="0" w:right="0"/>
        <w:jc w:val="both"/>
        <w:rPr>
          <w:rFonts w:hint="default" w:ascii="Times New Roman" w:hAnsi="Times New Roman" w:cs="Times New Roman"/>
          <w:sz w:val="21"/>
          <w:szCs w:val="21"/>
        </w:rPr>
      </w:pPr>
      <w:r>
        <w:rPr>
          <w:rFonts w:hint="eastAsia" w:ascii="仿宋" w:hAnsi="仿宋" w:eastAsia="仿宋" w:cs="仿宋"/>
          <w:b/>
          <w:bCs/>
          <w:sz w:val="32"/>
          <w:szCs w:val="32"/>
        </w:rPr>
        <w:t xml:space="preserve">   </w:t>
      </w:r>
      <w:r>
        <w:rPr>
          <w:rFonts w:hint="eastAsia" w:ascii="宋体" w:hAnsi="宋体" w:eastAsia="宋体" w:cs="宋体"/>
          <w:b/>
          <w:bCs/>
          <w:sz w:val="32"/>
          <w:szCs w:val="32"/>
        </w:rPr>
        <w:t>（二）预算管理</w:t>
      </w:r>
    </w:p>
    <w:p>
      <w:pPr>
        <w:pStyle w:val="2"/>
        <w:keepNext w:val="0"/>
        <w:keepLines w:val="0"/>
        <w:widowControl/>
        <w:suppressLineNumbers w:val="0"/>
        <w:spacing w:before="0" w:beforeAutospacing="0" w:after="0" w:afterAutospacing="0"/>
        <w:ind w:left="0" w:right="0" w:firstLine="560"/>
        <w:jc w:val="both"/>
        <w:rPr>
          <w:rFonts w:hint="default" w:ascii="Times New Roman" w:hAnsi="Times New Roman" w:cs="Times New Roman"/>
          <w:sz w:val="21"/>
          <w:szCs w:val="21"/>
        </w:rPr>
      </w:pPr>
      <w:r>
        <w:rPr>
          <w:rFonts w:hint="eastAsia" w:ascii="仿宋" w:hAnsi="仿宋" w:eastAsia="仿宋" w:cs="仿宋"/>
          <w:sz w:val="30"/>
          <w:szCs w:val="30"/>
        </w:rPr>
        <w:t>根据《会计法》、《预算法》、《行政单位财务规则》等法律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w:t>
      </w:r>
    </w:p>
    <w:p>
      <w:pPr>
        <w:pStyle w:val="2"/>
        <w:keepNext w:val="0"/>
        <w:keepLines w:val="0"/>
        <w:widowControl/>
        <w:suppressLineNumbers w:val="0"/>
        <w:spacing w:before="0" w:beforeAutospacing="0" w:after="0" w:afterAutospacing="0" w:line="360" w:lineRule="auto"/>
        <w:ind w:left="0" w:right="0" w:firstLine="0"/>
        <w:jc w:val="both"/>
        <w:rPr>
          <w:rFonts w:ascii="Calibri" w:hAnsi="Calibri" w:cs="Calibri"/>
          <w:sz w:val="21"/>
          <w:szCs w:val="21"/>
        </w:rPr>
      </w:pPr>
      <w:r>
        <w:rPr>
          <w:rFonts w:hint="eastAsia" w:ascii="仿宋" w:hAnsi="仿宋" w:eastAsia="仿宋" w:cs="仿宋"/>
          <w:b/>
          <w:bCs/>
          <w:color w:val="000000"/>
          <w:sz w:val="32"/>
          <w:szCs w:val="32"/>
        </w:rPr>
        <w:t>2</w:t>
      </w:r>
      <w:r>
        <w:rPr>
          <w:rFonts w:hint="eastAsia" w:ascii="宋体" w:hAnsi="宋体" w:eastAsia="宋体" w:cs="宋体"/>
          <w:b/>
          <w:bCs/>
          <w:color w:val="000000"/>
          <w:sz w:val="32"/>
          <w:szCs w:val="32"/>
        </w:rPr>
        <w:t>、基金财务管理情况</w:t>
      </w:r>
    </w:p>
    <w:p>
      <w:pPr>
        <w:pStyle w:val="2"/>
        <w:keepNext w:val="0"/>
        <w:keepLines w:val="0"/>
        <w:widowControl/>
        <w:suppressLineNumbers w:val="0"/>
        <w:spacing w:before="0" w:beforeAutospacing="0" w:after="0" w:afterAutospacing="0"/>
        <w:ind w:left="0" w:right="0" w:firstLine="560"/>
        <w:jc w:val="both"/>
        <w:rPr>
          <w:rFonts w:hint="default" w:ascii="仿宋" w:hAnsi="仿宋" w:eastAsia="仿宋" w:cs="仿宋"/>
          <w:sz w:val="30"/>
          <w:szCs w:val="30"/>
        </w:rPr>
      </w:pPr>
      <w:r>
        <w:rPr>
          <w:rFonts w:hint="eastAsia" w:ascii="仿宋" w:hAnsi="仿宋" w:eastAsia="仿宋" w:cs="仿宋"/>
          <w:sz w:val="30"/>
          <w:szCs w:val="30"/>
        </w:rPr>
        <w:t>基金与各类代发资金分设账户，单独管理，严格执行收支两条线规定。基金收支严格按规定的审批权限和程序办理，经机构负责人审批、财政部门审核确认。建立了财务对账制度，做到账证、账账、账表、账实四帐相符。基金专款专用，不存在使用基金平衡其他财政预算，用于兴建、改建办公场所和支付人员经费、运行费用、管理费用，违反法律、行政法规规定挪作其他用途的情况。不存在隐匿、转移、侵占基金的现象，没有发生采取欺诈手段套取、骗取养老保险基金的案件，严格按专报制度及时上报基金要情。</w:t>
      </w:r>
    </w:p>
    <w:p>
      <w:pPr>
        <w:pStyle w:val="2"/>
        <w:keepNext w:val="0"/>
        <w:keepLines w:val="0"/>
        <w:widowControl/>
        <w:suppressLineNumbers w:val="0"/>
        <w:spacing w:before="0" w:beforeAutospacing="0" w:after="0" w:afterAutospacing="0"/>
        <w:ind w:left="0" w:right="0" w:firstLine="560"/>
        <w:jc w:val="both"/>
        <w:rPr>
          <w:rFonts w:hint="default" w:ascii="仿宋" w:hAnsi="仿宋" w:eastAsia="仿宋" w:cs="仿宋"/>
          <w:sz w:val="30"/>
          <w:szCs w:val="30"/>
        </w:rPr>
      </w:pPr>
      <w:r>
        <w:rPr>
          <w:rFonts w:hint="eastAsia" w:ascii="仿宋" w:hAnsi="仿宋" w:eastAsia="仿宋" w:cs="仿宋"/>
          <w:sz w:val="30"/>
          <w:szCs w:val="30"/>
        </w:rPr>
        <w:t>严格执行预决算（含绩效）信息公开制度，按时按质按量的进行信息公开。</w:t>
      </w:r>
    </w:p>
    <w:p>
      <w:pPr>
        <w:pStyle w:val="2"/>
        <w:keepNext w:val="0"/>
        <w:keepLines w:val="0"/>
        <w:widowControl/>
        <w:suppressLineNumbers w:val="0"/>
        <w:snapToGrid w:val="0"/>
        <w:spacing w:before="0" w:beforeAutospacing="0" w:after="0" w:afterAutospacing="0" w:line="600" w:lineRule="atLeast"/>
        <w:ind w:left="0" w:right="0"/>
        <w:jc w:val="both"/>
        <w:rPr>
          <w:rFonts w:hint="eastAsia" w:ascii="黑体" w:hAnsi="宋体" w:eastAsia="黑体" w:cs="黑体"/>
          <w:sz w:val="32"/>
          <w:szCs w:val="32"/>
        </w:rPr>
      </w:pPr>
      <w:r>
        <w:rPr>
          <w:rFonts w:hint="eastAsia" w:ascii="黑体" w:hAnsi="宋体" w:eastAsia="黑体" w:cs="黑体"/>
          <w:sz w:val="32"/>
          <w:szCs w:val="32"/>
        </w:rPr>
        <w:t>    三、部门整体支出绩效情况</w:t>
      </w:r>
    </w:p>
    <w:p>
      <w:pPr>
        <w:pStyle w:val="2"/>
        <w:keepNext w:val="0"/>
        <w:keepLines w:val="0"/>
        <w:widowControl/>
        <w:suppressLineNumbers w:val="0"/>
        <w:snapToGrid w:val="0"/>
        <w:spacing w:before="0" w:beforeAutospacing="0" w:after="0" w:afterAutospacing="0" w:line="600" w:lineRule="atLeast"/>
        <w:ind w:left="0" w:right="0" w:firstLine="600" w:firstLineChars="200"/>
        <w:jc w:val="both"/>
        <w:rPr>
          <w:rFonts w:hint="default" w:ascii="Times New Roman" w:hAnsi="Times New Roman" w:cs="Times New Roman"/>
          <w:sz w:val="21"/>
          <w:szCs w:val="21"/>
        </w:rPr>
      </w:pPr>
      <w:r>
        <w:rPr>
          <w:rFonts w:hint="eastAsia" w:ascii="仿宋" w:hAnsi="仿宋" w:eastAsia="仿宋" w:cs="仿宋"/>
          <w:sz w:val="30"/>
          <w:szCs w:val="30"/>
        </w:rPr>
        <w:t>（一）绩效目标完成情况：工作完成率、工作完成及时率、质量达标率都达到了100%。</w:t>
      </w:r>
    </w:p>
    <w:p>
      <w:pPr>
        <w:pStyle w:val="2"/>
        <w:keepNext w:val="0"/>
        <w:keepLines w:val="0"/>
        <w:widowControl/>
        <w:suppressLineNumbers w:val="0"/>
        <w:spacing w:before="0" w:beforeAutospacing="0" w:after="0" w:afterAutospacing="0" w:line="560" w:lineRule="atLeast"/>
        <w:ind w:left="0" w:right="0" w:firstLine="600"/>
        <w:jc w:val="both"/>
        <w:rPr>
          <w:rFonts w:hint="default" w:ascii="Times New Roman" w:hAnsi="Times New Roman" w:cs="Times New Roman"/>
          <w:sz w:val="21"/>
          <w:szCs w:val="21"/>
        </w:rPr>
      </w:pPr>
      <w:r>
        <w:rPr>
          <w:rFonts w:hint="eastAsia" w:ascii="仿宋" w:hAnsi="仿宋" w:eastAsia="仿宋" w:cs="仿宋"/>
          <w:color w:val="000000"/>
          <w:sz w:val="30"/>
          <w:szCs w:val="30"/>
          <w:shd w:val="clear" w:fill="FFFFFF"/>
        </w:rPr>
        <w:t>公经费列支情况：202</w:t>
      </w:r>
      <w:r>
        <w:rPr>
          <w:rFonts w:hint="eastAsia" w:ascii="仿宋" w:hAnsi="仿宋" w:eastAsia="仿宋" w:cs="仿宋"/>
          <w:color w:val="000000"/>
          <w:sz w:val="30"/>
          <w:szCs w:val="30"/>
          <w:shd w:val="clear" w:fill="FFFFFF"/>
          <w:lang w:val="en-US" w:eastAsia="zh-CN"/>
        </w:rPr>
        <w:t>1</w:t>
      </w:r>
      <w:r>
        <w:rPr>
          <w:rFonts w:hint="eastAsia" w:ascii="仿宋" w:hAnsi="仿宋" w:eastAsia="仿宋" w:cs="仿宋"/>
          <w:color w:val="000000"/>
          <w:sz w:val="30"/>
          <w:szCs w:val="30"/>
          <w:shd w:val="clear" w:fill="FFFFFF"/>
        </w:rPr>
        <w:t>年，我站严格落实中央和省政府关于党政机关厉行节约反对浪费的规定，切实规范公务消费行为，严格控制并尽量压缩“三公”经费、会议费、培训费、办公设备购置费和差旅费等办公性行政经费开支，严格执行《湖南省党政机关国内公务接待管理办法》，严把“三公”经费开支关，控制在预算范围，</w:t>
      </w:r>
      <w:r>
        <w:rPr>
          <w:rFonts w:hint="eastAsia" w:ascii="仿宋" w:hAnsi="仿宋" w:eastAsia="仿宋" w:cs="仿宋"/>
          <w:sz w:val="30"/>
          <w:szCs w:val="30"/>
        </w:rPr>
        <w:t>本年度我单位三公经费主要为公务接待费540元。</w:t>
      </w:r>
    </w:p>
    <w:p>
      <w:pPr>
        <w:pStyle w:val="2"/>
        <w:keepNext w:val="0"/>
        <w:keepLines w:val="0"/>
        <w:widowControl/>
        <w:suppressLineNumbers w:val="0"/>
        <w:spacing w:before="0" w:beforeAutospacing="0" w:after="0" w:afterAutospacing="0"/>
        <w:ind w:left="0" w:right="0" w:firstLine="750"/>
        <w:jc w:val="both"/>
        <w:rPr>
          <w:rFonts w:hint="default" w:ascii="Times New Roman" w:hAnsi="Times New Roman" w:cs="Times New Roman"/>
          <w:sz w:val="21"/>
          <w:szCs w:val="21"/>
        </w:rPr>
      </w:pPr>
      <w:r>
        <w:rPr>
          <w:rFonts w:hint="eastAsia" w:ascii="仿宋" w:hAnsi="仿宋" w:eastAsia="仿宋" w:cs="仿宋"/>
          <w:color w:val="000000"/>
          <w:sz w:val="30"/>
          <w:szCs w:val="30"/>
          <w:shd w:val="clear" w:fill="FFFFFF"/>
        </w:rPr>
        <w:t>202</w:t>
      </w:r>
      <w:r>
        <w:rPr>
          <w:rFonts w:hint="eastAsia" w:ascii="仿宋" w:hAnsi="仿宋" w:eastAsia="仿宋" w:cs="仿宋"/>
          <w:color w:val="000000"/>
          <w:sz w:val="30"/>
          <w:szCs w:val="30"/>
          <w:shd w:val="clear" w:fill="FFFFFF"/>
          <w:lang w:val="en-US" w:eastAsia="zh-CN"/>
        </w:rPr>
        <w:t>1</w:t>
      </w:r>
      <w:r>
        <w:rPr>
          <w:rFonts w:hint="eastAsia" w:ascii="仿宋" w:hAnsi="仿宋" w:eastAsia="仿宋" w:cs="仿宋"/>
          <w:color w:val="000000"/>
          <w:sz w:val="30"/>
          <w:szCs w:val="30"/>
          <w:shd w:val="clear" w:fill="FFFFFF"/>
        </w:rPr>
        <w:t>年度，我站工作有序开展，不断加大政务公开力度，</w:t>
      </w:r>
      <w:r>
        <w:rPr>
          <w:rFonts w:hint="eastAsia" w:ascii="仿宋" w:hAnsi="仿宋" w:eastAsia="仿宋" w:cs="仿宋"/>
          <w:sz w:val="30"/>
          <w:szCs w:val="30"/>
        </w:rPr>
        <w:t>社会公众（服务对象）对本单位工作越来越满意，表现在：我们的工作人员对待服务对象热情周到，且业务水平较高；满意率99%。</w:t>
      </w:r>
    </w:p>
    <w:p>
      <w:pPr>
        <w:pStyle w:val="2"/>
        <w:keepNext w:val="0"/>
        <w:keepLines w:val="0"/>
        <w:widowControl/>
        <w:suppressLineNumbers w:val="0"/>
        <w:spacing w:before="0" w:beforeAutospacing="0" w:after="0" w:afterAutospacing="0" w:line="360" w:lineRule="auto"/>
        <w:ind w:left="0" w:right="0" w:firstLine="600"/>
        <w:jc w:val="both"/>
        <w:rPr>
          <w:rFonts w:hint="default" w:ascii="Times New Roman" w:hAnsi="Times New Roman" w:cs="Times New Roman"/>
          <w:sz w:val="21"/>
          <w:szCs w:val="21"/>
        </w:rPr>
      </w:pPr>
      <w:r>
        <w:rPr>
          <w:rFonts w:hint="eastAsia" w:ascii="仿宋" w:hAnsi="仿宋" w:eastAsia="仿宋" w:cs="仿宋"/>
          <w:color w:val="000000"/>
          <w:sz w:val="30"/>
          <w:szCs w:val="30"/>
          <w:shd w:val="clear" w:fill="FFFFFF"/>
        </w:rPr>
        <w:t>增强公开实效，规范政务服务，切实保障人民群众的知情权、参与权、表达权、和监督权，助力了法治政府、创新政府、廉洁政府和服务性政府建设。</w:t>
      </w:r>
    </w:p>
    <w:p>
      <w:pPr>
        <w:pStyle w:val="2"/>
        <w:keepNext w:val="0"/>
        <w:keepLines w:val="0"/>
        <w:widowControl/>
        <w:suppressLineNumbers w:val="0"/>
        <w:spacing w:before="0" w:beforeAutospacing="0" w:after="0" w:afterAutospacing="0" w:line="360" w:lineRule="auto"/>
        <w:ind w:left="0" w:right="0" w:firstLine="630"/>
        <w:jc w:val="both"/>
        <w:rPr>
          <w:rFonts w:hint="default" w:ascii="Calibri" w:hAnsi="Calibri" w:cs="Calibri"/>
          <w:sz w:val="21"/>
          <w:szCs w:val="21"/>
        </w:rPr>
      </w:pPr>
      <w:r>
        <w:rPr>
          <w:rFonts w:hint="eastAsia" w:ascii="宋体" w:hAnsi="宋体" w:eastAsia="宋体" w:cs="宋体"/>
          <w:b/>
          <w:bCs/>
          <w:color w:val="000000"/>
          <w:sz w:val="32"/>
          <w:szCs w:val="32"/>
        </w:rPr>
        <w:t>四、存在问题及措施</w:t>
      </w:r>
    </w:p>
    <w:p>
      <w:pPr>
        <w:pStyle w:val="2"/>
        <w:keepNext w:val="0"/>
        <w:keepLines w:val="0"/>
        <w:widowControl/>
        <w:suppressLineNumbers w:val="0"/>
        <w:spacing w:before="0" w:beforeAutospacing="0" w:after="0" w:afterAutospacing="0" w:line="360" w:lineRule="auto"/>
        <w:ind w:left="0" w:right="0" w:firstLine="600"/>
        <w:jc w:val="both"/>
        <w:rPr>
          <w:rFonts w:hint="default" w:ascii="Times New Roman" w:hAnsi="Times New Roman" w:cs="Times New Roman"/>
          <w:sz w:val="21"/>
          <w:szCs w:val="21"/>
        </w:rPr>
      </w:pPr>
      <w:r>
        <w:rPr>
          <w:rFonts w:hint="eastAsia" w:ascii="仿宋" w:hAnsi="仿宋" w:eastAsia="仿宋" w:cs="仿宋"/>
          <w:color w:val="000000"/>
          <w:sz w:val="30"/>
          <w:szCs w:val="30"/>
          <w:shd w:val="clear" w:fill="FFFFFF"/>
        </w:rPr>
        <w:t>通过自检自查</w:t>
      </w:r>
      <w:r>
        <w:rPr>
          <w:rFonts w:hint="eastAsia" w:ascii="仿宋" w:hAnsi="仿宋" w:eastAsia="仿宋" w:cs="仿宋"/>
          <w:color w:val="000000"/>
          <w:sz w:val="30"/>
          <w:szCs w:val="30"/>
          <w:shd w:val="clear" w:fill="FFFFFF"/>
          <w:lang w:eastAsia="zh-CN"/>
        </w:rPr>
        <w:t>并不断完善</w:t>
      </w:r>
      <w:r>
        <w:rPr>
          <w:rFonts w:hint="eastAsia" w:ascii="仿宋" w:hAnsi="仿宋" w:eastAsia="仿宋" w:cs="仿宋"/>
          <w:color w:val="000000"/>
          <w:sz w:val="30"/>
          <w:szCs w:val="30"/>
          <w:shd w:val="clear" w:fill="FFFFFF"/>
        </w:rPr>
        <w:t>基金内控制度，</w:t>
      </w:r>
      <w:r>
        <w:rPr>
          <w:rFonts w:hint="eastAsia" w:ascii="仿宋" w:hAnsi="仿宋" w:eastAsia="仿宋" w:cs="仿宋"/>
          <w:color w:val="000000"/>
          <w:sz w:val="30"/>
          <w:szCs w:val="30"/>
          <w:shd w:val="clear" w:fill="FFFFFF"/>
          <w:lang w:eastAsia="zh-CN"/>
        </w:rPr>
        <w:t>我站</w:t>
      </w:r>
      <w:r>
        <w:rPr>
          <w:rFonts w:hint="eastAsia" w:ascii="仿宋" w:hAnsi="仿宋" w:eastAsia="仿宋" w:cs="仿宋"/>
          <w:color w:val="000000"/>
          <w:sz w:val="30"/>
          <w:szCs w:val="30"/>
          <w:shd w:val="clear" w:fill="FFFFFF"/>
          <w:lang w:val="en-US" w:eastAsia="zh-CN"/>
        </w:rPr>
        <w:t>2021年度</w:t>
      </w:r>
      <w:r>
        <w:rPr>
          <w:rFonts w:hint="eastAsia" w:ascii="仿宋" w:hAnsi="仿宋" w:eastAsia="仿宋" w:cs="仿宋"/>
          <w:color w:val="000000"/>
          <w:sz w:val="30"/>
          <w:szCs w:val="30"/>
          <w:shd w:val="clear" w:fill="FFFFFF"/>
        </w:rPr>
        <w:t>在养老保险使用和管理中没有出现贪污、挪用、挤占等不良现象，确保我县机关养老保险基金安全完整。工作有了一定的成效，但离上级的要求和广大人民群众需要还有一定的差距。由于人员配备不齐全，改革细则与应用软件不及时开通有些工作不能及时按上级要求按时完成.</w:t>
      </w:r>
    </w:p>
    <w:p>
      <w:pPr>
        <w:pStyle w:val="2"/>
        <w:keepNext w:val="0"/>
        <w:keepLines w:val="0"/>
        <w:widowControl/>
        <w:suppressLineNumbers w:val="0"/>
        <w:spacing w:before="0" w:beforeAutospacing="0" w:after="0" w:afterAutospacing="0" w:line="360" w:lineRule="auto"/>
        <w:ind w:left="0" w:right="0" w:firstLine="600"/>
        <w:jc w:val="right"/>
        <w:rPr>
          <w:rFonts w:hint="default" w:ascii="Times New Roman" w:hAnsi="Times New Roman" w:cs="Times New Roman"/>
          <w:sz w:val="21"/>
          <w:szCs w:val="21"/>
        </w:rPr>
      </w:pPr>
      <w:r>
        <w:rPr>
          <w:rFonts w:hint="eastAsia" w:ascii="仿宋" w:hAnsi="仿宋" w:eastAsia="仿宋" w:cs="仿宋"/>
          <w:color w:val="000000"/>
          <w:sz w:val="30"/>
          <w:szCs w:val="30"/>
          <w:shd w:val="clear" w:fill="FFFFFF"/>
        </w:rPr>
        <w:t> </w:t>
      </w:r>
    </w:p>
    <w:p>
      <w:pPr>
        <w:pStyle w:val="2"/>
        <w:keepNext w:val="0"/>
        <w:keepLines w:val="0"/>
        <w:widowControl/>
        <w:suppressLineNumbers w:val="0"/>
        <w:spacing w:before="0" w:beforeAutospacing="0" w:after="0" w:afterAutospacing="0" w:line="360" w:lineRule="auto"/>
        <w:ind w:left="0" w:right="0" w:firstLine="600"/>
        <w:jc w:val="right"/>
        <w:rPr>
          <w:rFonts w:hint="default" w:ascii="Times New Roman" w:hAnsi="Times New Roman" w:cs="Times New Roman"/>
          <w:sz w:val="21"/>
          <w:szCs w:val="21"/>
        </w:rPr>
      </w:pPr>
      <w:r>
        <w:rPr>
          <w:rFonts w:hint="eastAsia" w:ascii="仿宋" w:hAnsi="仿宋" w:eastAsia="仿宋" w:cs="仿宋"/>
          <w:color w:val="000000"/>
          <w:sz w:val="30"/>
          <w:szCs w:val="30"/>
          <w:shd w:val="clear" w:fill="FFFFFF"/>
        </w:rPr>
        <w:t>城步苗族自治县机关事业单位社会保险站</w:t>
      </w:r>
    </w:p>
    <w:p>
      <w:pPr>
        <w:pStyle w:val="2"/>
        <w:keepNext w:val="0"/>
        <w:keepLines w:val="0"/>
        <w:widowControl/>
        <w:suppressLineNumbers w:val="0"/>
        <w:spacing w:before="0" w:beforeAutospacing="0" w:after="0" w:afterAutospacing="0" w:line="360" w:lineRule="auto"/>
        <w:ind w:left="0" w:right="0" w:firstLine="600"/>
        <w:jc w:val="right"/>
        <w:rPr>
          <w:rFonts w:hint="eastAsia" w:ascii="Times New Roman" w:hAnsi="Times New Roman" w:eastAsia="仿宋" w:cs="Times New Roman"/>
          <w:sz w:val="21"/>
          <w:szCs w:val="21"/>
          <w:lang w:eastAsia="zh-CN"/>
        </w:rPr>
      </w:pPr>
      <w:r>
        <w:rPr>
          <w:rFonts w:hint="eastAsia" w:ascii="仿宋" w:hAnsi="仿宋" w:eastAsia="仿宋" w:cs="仿宋"/>
          <w:color w:val="000000"/>
          <w:sz w:val="30"/>
          <w:szCs w:val="30"/>
          <w:shd w:val="clear" w:fill="FFFFFF"/>
        </w:rPr>
        <w:t>               202</w:t>
      </w:r>
      <w:r>
        <w:rPr>
          <w:rFonts w:hint="eastAsia" w:ascii="仿宋" w:hAnsi="仿宋" w:eastAsia="仿宋" w:cs="仿宋"/>
          <w:color w:val="000000"/>
          <w:sz w:val="30"/>
          <w:szCs w:val="30"/>
          <w:shd w:val="clear" w:fill="FFFFFF"/>
          <w:lang w:val="en-US" w:eastAsia="zh-CN"/>
        </w:rPr>
        <w:t>2</w:t>
      </w:r>
      <w:r>
        <w:rPr>
          <w:rFonts w:hint="eastAsia" w:ascii="仿宋" w:hAnsi="仿宋" w:eastAsia="仿宋" w:cs="仿宋"/>
          <w:color w:val="000000"/>
          <w:sz w:val="30"/>
          <w:szCs w:val="30"/>
          <w:shd w:val="clear" w:fill="FFFFFF"/>
        </w:rPr>
        <w:t>年</w:t>
      </w:r>
      <w:r>
        <w:rPr>
          <w:rFonts w:hint="eastAsia" w:ascii="仿宋" w:hAnsi="仿宋" w:eastAsia="仿宋" w:cs="仿宋"/>
          <w:color w:val="000000"/>
          <w:sz w:val="30"/>
          <w:szCs w:val="30"/>
          <w:shd w:val="clear" w:fill="FFFFFF"/>
          <w:lang w:val="en-US" w:eastAsia="zh-CN"/>
        </w:rPr>
        <w:t>7</w:t>
      </w:r>
      <w:r>
        <w:rPr>
          <w:rFonts w:hint="eastAsia" w:ascii="仿宋" w:hAnsi="仿宋" w:eastAsia="仿宋" w:cs="仿宋"/>
          <w:color w:val="000000"/>
          <w:sz w:val="30"/>
          <w:szCs w:val="30"/>
          <w:shd w:val="clear" w:fill="FFFFFF"/>
        </w:rPr>
        <w:t>月2</w:t>
      </w:r>
      <w:r>
        <w:rPr>
          <w:rFonts w:hint="eastAsia" w:ascii="仿宋" w:hAnsi="仿宋" w:eastAsia="仿宋" w:cs="仿宋"/>
          <w:color w:val="000000"/>
          <w:sz w:val="30"/>
          <w:szCs w:val="30"/>
          <w:shd w:val="clear" w:fill="FFFFFF"/>
          <w:lang w:val="en-US" w:eastAsia="zh-CN"/>
        </w:rPr>
        <w:t>3</w:t>
      </w:r>
    </w:p>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s>
  <w:rsids>
    <w:rsidRoot w:val="03862CDD"/>
    <w:rsid w:val="012A11D1"/>
    <w:rsid w:val="03862CDD"/>
    <w:rsid w:val="085B1D6F"/>
    <w:rsid w:val="11BF511D"/>
    <w:rsid w:val="195645B9"/>
    <w:rsid w:val="205A5F48"/>
    <w:rsid w:val="2BEE0681"/>
    <w:rsid w:val="46461A2E"/>
    <w:rsid w:val="48B0143E"/>
    <w:rsid w:val="4DF07E31"/>
    <w:rsid w:val="5F28567D"/>
    <w:rsid w:val="654725D5"/>
    <w:rsid w:val="6EB16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1837</Words>
  <Characters>1915</Characters>
  <Lines>0</Lines>
  <Paragraphs>0</Paragraphs>
  <TotalTime>32</TotalTime>
  <ScaleCrop>false</ScaleCrop>
  <LinksUpToDate>false</LinksUpToDate>
  <CharactersWithSpaces>1919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2021-09-16T07:15:00Z</dcterms:created>
  <dc:creator>烟灰</dc:creator>
  <cp:lastModifiedBy>安。。然。</cp:lastModifiedBy>
  <dcterms:modified xsi:type="dcterms:W3CDTF">2023-09-11T08:36:13Z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25F34DAC9E8146B8824DEF7C786A1C48_13</vt:lpwstr>
  </property>
</Properties>
</file>