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F2" w:rsidRDefault="001B3F2C">
      <w:pPr>
        <w:widowControl/>
        <w:shd w:val="clear" w:color="auto" w:fill="FFFFFF"/>
        <w:jc w:val="center"/>
        <w:rPr>
          <w:rFonts w:ascii="Arial" w:eastAsia="宋体" w:hAnsi="Arial" w:cs="Arial"/>
          <w:color w:val="333333"/>
          <w:kern w:val="0"/>
          <w:sz w:val="24"/>
          <w:szCs w:val="24"/>
        </w:rPr>
      </w:pPr>
      <w:bookmarkStart w:id="0" w:name="_GoBack"/>
      <w:r>
        <w:rPr>
          <w:rFonts w:ascii="方正小标宋_GBK" w:eastAsia="方正小标宋_GBK" w:hAnsi="Arial" w:cs="Arial" w:hint="eastAsia"/>
          <w:color w:val="333333"/>
          <w:kern w:val="0"/>
          <w:sz w:val="44"/>
          <w:szCs w:val="44"/>
        </w:rPr>
        <w:t>城步苗族自治县</w:t>
      </w:r>
      <w:r w:rsidR="00D12023">
        <w:rPr>
          <w:rFonts w:ascii="方正小标宋_GBK" w:eastAsia="方正小标宋_GBK" w:hAnsi="Arial" w:cs="Arial" w:hint="eastAsia"/>
          <w:color w:val="333333"/>
          <w:kern w:val="0"/>
          <w:sz w:val="44"/>
          <w:szCs w:val="44"/>
        </w:rPr>
        <w:t>工业集中区2018</w:t>
      </w:r>
      <w:r>
        <w:rPr>
          <w:rFonts w:ascii="方正小标宋_GBK" w:eastAsia="方正小标宋_GBK" w:hAnsi="Arial" w:cs="Arial" w:hint="eastAsia"/>
          <w:color w:val="333333"/>
          <w:kern w:val="0"/>
          <w:sz w:val="44"/>
          <w:szCs w:val="44"/>
        </w:rPr>
        <w:t>年度部门决算</w:t>
      </w:r>
      <w:bookmarkEnd w:id="0"/>
      <w:r>
        <w:rPr>
          <w:rFonts w:ascii="方正小标宋_GBK" w:eastAsia="方正小标宋_GBK" w:hAnsi="Arial" w:cs="Arial" w:hint="eastAsia"/>
          <w:color w:val="333333"/>
          <w:kern w:val="0"/>
          <w:sz w:val="44"/>
          <w:szCs w:val="44"/>
        </w:rPr>
        <w:t>目录</w:t>
      </w:r>
    </w:p>
    <w:p w:rsidR="003B57F2" w:rsidRDefault="001B3F2C">
      <w:pPr>
        <w:widowControl/>
        <w:shd w:val="clear" w:color="auto" w:fill="FFFFFF"/>
        <w:jc w:val="left"/>
        <w:rPr>
          <w:rFonts w:ascii="Arial" w:eastAsia="宋体" w:hAnsi="Arial" w:cs="Arial"/>
          <w:color w:val="333333"/>
          <w:kern w:val="0"/>
          <w:sz w:val="24"/>
          <w:szCs w:val="24"/>
        </w:rPr>
      </w:pPr>
      <w:r>
        <w:rPr>
          <w:rFonts w:ascii="仿宋_GB2312" w:eastAsia="仿宋_GB2312" w:hAnsi="Arial" w:cs="Arial" w:hint="eastAsia"/>
          <w:b/>
          <w:bCs/>
          <w:color w:val="333333"/>
          <w:kern w:val="0"/>
          <w:sz w:val="32"/>
          <w:szCs w:val="32"/>
        </w:rPr>
        <w:t> </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黑体" w:eastAsia="黑体" w:hAnsi="黑体" w:cs="Arial" w:hint="eastAsia"/>
          <w:color w:val="333333"/>
          <w:kern w:val="0"/>
          <w:sz w:val="32"/>
          <w:szCs w:val="32"/>
        </w:rPr>
        <w:t>第一部分</w:t>
      </w:r>
      <w:r>
        <w:rPr>
          <w:rFonts w:ascii="黑体" w:eastAsia="黑体" w:hAnsi="黑体" w:cs="Arial"/>
          <w:color w:val="333333"/>
          <w:kern w:val="0"/>
          <w:sz w:val="32"/>
          <w:szCs w:val="32"/>
        </w:rPr>
        <w:t> </w:t>
      </w:r>
      <w:r w:rsidR="00D12023">
        <w:rPr>
          <w:rFonts w:ascii="方正小标宋_GBK" w:eastAsia="方正小标宋_GBK" w:hAnsi="Arial" w:cs="Arial" w:hint="eastAsia"/>
          <w:color w:val="333333"/>
          <w:kern w:val="0"/>
          <w:sz w:val="44"/>
          <w:szCs w:val="44"/>
        </w:rPr>
        <w:t>城步苗族自治县工业集中区</w:t>
      </w:r>
      <w:r>
        <w:rPr>
          <w:rFonts w:ascii="黑体" w:eastAsia="黑体" w:hAnsi="黑体" w:cs="Arial" w:hint="eastAsia"/>
          <w:color w:val="333333"/>
          <w:kern w:val="0"/>
          <w:sz w:val="32"/>
          <w:szCs w:val="32"/>
        </w:rPr>
        <w:t>单位概况</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一、部门职责</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二、机构设置</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黑体" w:eastAsia="黑体" w:hAnsi="黑体" w:cs="Arial" w:hint="eastAsia"/>
          <w:color w:val="333333"/>
          <w:kern w:val="0"/>
          <w:sz w:val="32"/>
          <w:szCs w:val="32"/>
        </w:rPr>
        <w:t>第二部分</w:t>
      </w:r>
      <w:r w:rsidR="00D12023">
        <w:rPr>
          <w:rFonts w:ascii="方正小标宋_GBK" w:eastAsia="方正小标宋_GBK" w:hAnsi="Arial" w:cs="Arial" w:hint="eastAsia"/>
          <w:color w:val="333333"/>
          <w:kern w:val="0"/>
          <w:sz w:val="44"/>
          <w:szCs w:val="44"/>
        </w:rPr>
        <w:t>城步苗族自治县工业集中区</w:t>
      </w:r>
      <w:r>
        <w:rPr>
          <w:rFonts w:ascii="黑体" w:eastAsia="黑体" w:hAnsi="黑体" w:cs="Arial" w:hint="eastAsia"/>
          <w:color w:val="333333"/>
          <w:kern w:val="0"/>
          <w:sz w:val="32"/>
          <w:szCs w:val="32"/>
        </w:rPr>
        <w:t>单位</w:t>
      </w:r>
      <w:r w:rsidR="00D12023">
        <w:rPr>
          <w:rFonts w:ascii="Times New Roman" w:eastAsia="宋体" w:hAnsi="Times New Roman" w:cs="Times New Roman" w:hint="eastAsia"/>
          <w:color w:val="333333"/>
          <w:kern w:val="0"/>
          <w:sz w:val="32"/>
          <w:szCs w:val="32"/>
        </w:rPr>
        <w:t>2018</w:t>
      </w:r>
      <w:r>
        <w:rPr>
          <w:rFonts w:ascii="黑体" w:eastAsia="黑体" w:hAnsi="黑体" w:cs="Arial" w:hint="eastAsia"/>
          <w:color w:val="333333"/>
          <w:kern w:val="0"/>
          <w:sz w:val="32"/>
          <w:szCs w:val="32"/>
        </w:rPr>
        <w:t>年度部门决算表</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一、收入支出决算总表</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二、收入决算表</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三、支出决算表</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四、财政拨款收入支出决算总表</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五、一般公共预算财政拨款支出决算表</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六、一般公共预算财政拨款基本支出决算表</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七、一般公共预算财政拨款</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三公</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经费支出决算表</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八、政府性基金预算财政拨款收入支出决算表</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黑体" w:eastAsia="黑体" w:hAnsi="黑体" w:cs="Arial" w:hint="eastAsia"/>
          <w:color w:val="333333"/>
          <w:kern w:val="0"/>
          <w:sz w:val="32"/>
          <w:szCs w:val="32"/>
        </w:rPr>
        <w:t>第三部分</w:t>
      </w:r>
      <w:r w:rsidR="00D12023">
        <w:rPr>
          <w:rFonts w:ascii="方正小标宋_GBK" w:eastAsia="方正小标宋_GBK" w:hAnsi="Arial" w:cs="Arial" w:hint="eastAsia"/>
          <w:color w:val="333333"/>
          <w:kern w:val="0"/>
          <w:sz w:val="44"/>
          <w:szCs w:val="44"/>
        </w:rPr>
        <w:t>城步苗族自治县工业集中区</w:t>
      </w:r>
      <w:r>
        <w:rPr>
          <w:rFonts w:ascii="黑体" w:eastAsia="黑体" w:hAnsi="黑体" w:cs="Arial" w:hint="eastAsia"/>
          <w:color w:val="333333"/>
          <w:kern w:val="0"/>
          <w:sz w:val="32"/>
          <w:szCs w:val="32"/>
        </w:rPr>
        <w:t>单位</w:t>
      </w:r>
      <w:r w:rsidR="00D12023">
        <w:rPr>
          <w:rFonts w:ascii="Times New Roman" w:eastAsia="宋体" w:hAnsi="Times New Roman" w:cs="Times New Roman" w:hint="eastAsia"/>
          <w:color w:val="333333"/>
          <w:kern w:val="0"/>
          <w:sz w:val="32"/>
          <w:szCs w:val="32"/>
        </w:rPr>
        <w:t>2018</w:t>
      </w:r>
      <w:r>
        <w:rPr>
          <w:rFonts w:ascii="黑体" w:eastAsia="黑体" w:hAnsi="黑体" w:cs="Arial" w:hint="eastAsia"/>
          <w:color w:val="333333"/>
          <w:kern w:val="0"/>
          <w:sz w:val="32"/>
          <w:szCs w:val="32"/>
        </w:rPr>
        <w:t>年度部门决算情况说明</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一、收入支出决算总体情况说明</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二、收入决算情况说明</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三、支出决算情况说明</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四、财政拨款收入支出决算总体情况说明</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lastRenderedPageBreak/>
        <w:t>五、一般公共预算财政拨款支出决算情况说明</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六、一般公共预算财政拨款基本支出决算情况说明</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七、一般公共预算财政拨款</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三公</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经费支出情况决算情况说明</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八、预算绩效情况说明</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九、其他重要事项的情况说明</w:t>
      </w:r>
    </w:p>
    <w:p w:rsidR="003B57F2" w:rsidRDefault="001B3F2C">
      <w:pPr>
        <w:widowControl/>
        <w:shd w:val="clear" w:color="auto" w:fill="FFFFFF"/>
        <w:spacing w:line="600" w:lineRule="atLeast"/>
        <w:jc w:val="left"/>
        <w:rPr>
          <w:rFonts w:ascii="Arial" w:eastAsia="宋体" w:hAnsi="Arial" w:cs="Arial"/>
          <w:color w:val="333333"/>
          <w:kern w:val="0"/>
          <w:sz w:val="24"/>
          <w:szCs w:val="24"/>
        </w:rPr>
      </w:pPr>
      <w:r>
        <w:rPr>
          <w:rFonts w:ascii="黑体" w:eastAsia="黑体" w:hAnsi="黑体" w:cs="Arial" w:hint="eastAsia"/>
          <w:color w:val="333333"/>
          <w:kern w:val="0"/>
          <w:sz w:val="32"/>
          <w:szCs w:val="32"/>
        </w:rPr>
        <w:t>第四部分</w:t>
      </w:r>
      <w:r>
        <w:rPr>
          <w:rFonts w:ascii="Times New Roman" w:eastAsia="宋体" w:hAnsi="Times New Roman" w:cs="Times New Roman"/>
          <w:color w:val="333333"/>
          <w:kern w:val="0"/>
          <w:sz w:val="32"/>
          <w:szCs w:val="32"/>
        </w:rPr>
        <w:t>  </w:t>
      </w:r>
      <w:r>
        <w:rPr>
          <w:rFonts w:ascii="黑体" w:eastAsia="黑体" w:hAnsi="黑体" w:cs="Arial" w:hint="eastAsia"/>
          <w:color w:val="333333"/>
          <w:kern w:val="0"/>
          <w:sz w:val="32"/>
          <w:szCs w:val="32"/>
        </w:rPr>
        <w:t>名称解释</w:t>
      </w:r>
    </w:p>
    <w:p w:rsidR="003B57F2" w:rsidRDefault="001B3F2C">
      <w:pPr>
        <w:widowControl/>
        <w:shd w:val="clear" w:color="auto" w:fill="FFFFFF"/>
        <w:spacing w:line="600" w:lineRule="atLeast"/>
        <w:jc w:val="left"/>
        <w:rPr>
          <w:rFonts w:ascii="仿宋" w:eastAsia="仿宋" w:hAnsi="仿宋" w:cs="仿宋"/>
          <w:b/>
          <w:bCs/>
          <w:color w:val="333333"/>
          <w:kern w:val="0"/>
          <w:sz w:val="32"/>
          <w:szCs w:val="32"/>
        </w:rPr>
      </w:pPr>
      <w:r>
        <w:rPr>
          <w:rFonts w:ascii="Times New Roman" w:eastAsia="宋体" w:hAnsi="Times New Roman" w:cs="Times New Roman"/>
          <w:b/>
          <w:bCs/>
          <w:color w:val="333333"/>
          <w:kern w:val="0"/>
          <w:sz w:val="32"/>
          <w:szCs w:val="32"/>
        </w:rPr>
        <w:t>  </w:t>
      </w:r>
      <w:r>
        <w:rPr>
          <w:rFonts w:ascii="Times New Roman" w:eastAsia="宋体" w:hAnsi="Times New Roman" w:cs="Times New Roman"/>
          <w:color w:val="333333"/>
          <w:kern w:val="0"/>
          <w:sz w:val="32"/>
          <w:szCs w:val="32"/>
        </w:rPr>
        <w:t> </w:t>
      </w:r>
      <w:r>
        <w:rPr>
          <w:rFonts w:ascii="仿宋" w:eastAsia="仿宋" w:hAnsi="仿宋" w:cs="仿宋" w:hint="eastAsia"/>
          <w:b/>
          <w:bCs/>
          <w:color w:val="333333"/>
          <w:kern w:val="0"/>
          <w:sz w:val="32"/>
          <w:szCs w:val="32"/>
        </w:rPr>
        <w:t> 一、</w:t>
      </w:r>
      <w:r w:rsidR="00D12023">
        <w:rPr>
          <w:rFonts w:ascii="仿宋" w:eastAsia="仿宋" w:hAnsi="仿宋" w:cs="仿宋" w:hint="eastAsia"/>
          <w:b/>
          <w:bCs/>
          <w:color w:val="333333"/>
          <w:kern w:val="0"/>
          <w:sz w:val="32"/>
          <w:szCs w:val="32"/>
        </w:rPr>
        <w:t>城步苗族自治县工业集中区</w:t>
      </w:r>
      <w:r>
        <w:rPr>
          <w:rFonts w:ascii="仿宋" w:eastAsia="仿宋" w:hAnsi="仿宋" w:cs="仿宋" w:hint="eastAsia"/>
          <w:b/>
          <w:bCs/>
          <w:color w:val="333333"/>
          <w:kern w:val="0"/>
          <w:sz w:val="32"/>
          <w:szCs w:val="32"/>
        </w:rPr>
        <w:t>概况</w:t>
      </w:r>
    </w:p>
    <w:p w:rsidR="003B57F2" w:rsidRPr="002C59BE" w:rsidRDefault="001B3F2C" w:rsidP="002C59BE">
      <w:pPr>
        <w:pStyle w:val="a6"/>
        <w:widowControl/>
        <w:numPr>
          <w:ilvl w:val="0"/>
          <w:numId w:val="1"/>
        </w:numPr>
        <w:shd w:val="clear" w:color="auto" w:fill="FFFFFF"/>
        <w:spacing w:line="600" w:lineRule="atLeast"/>
        <w:ind w:firstLineChars="0"/>
        <w:jc w:val="left"/>
        <w:rPr>
          <w:rFonts w:ascii="仿宋" w:eastAsia="仿宋" w:hAnsi="仿宋" w:cs="仿宋"/>
          <w:color w:val="333333"/>
          <w:kern w:val="0"/>
          <w:sz w:val="32"/>
          <w:szCs w:val="32"/>
        </w:rPr>
      </w:pPr>
      <w:r w:rsidRPr="002C59BE">
        <w:rPr>
          <w:rFonts w:ascii="仿宋" w:eastAsia="仿宋" w:hAnsi="仿宋" w:cs="仿宋" w:hint="eastAsia"/>
          <w:color w:val="333333"/>
          <w:kern w:val="0"/>
          <w:sz w:val="32"/>
          <w:szCs w:val="32"/>
        </w:rPr>
        <w:t>部门职责</w:t>
      </w:r>
    </w:p>
    <w:p w:rsidR="00C45B6E" w:rsidRPr="005511D1" w:rsidRDefault="00C45B6E" w:rsidP="00C45B6E">
      <w:pPr>
        <w:ind w:firstLineChars="200" w:firstLine="640"/>
        <w:jc w:val="left"/>
        <w:rPr>
          <w:rFonts w:ascii="仿宋" w:eastAsia="仿宋" w:hAnsi="仿宋" w:cs="Times New Roman"/>
          <w:sz w:val="32"/>
          <w:szCs w:val="32"/>
        </w:rPr>
      </w:pPr>
      <w:r w:rsidRPr="005511D1">
        <w:rPr>
          <w:rFonts w:ascii="仿宋" w:eastAsia="仿宋" w:hAnsi="仿宋" w:cs="Times New Roman" w:hint="eastAsia"/>
          <w:sz w:val="32"/>
          <w:szCs w:val="32"/>
        </w:rPr>
        <w:t>城步工业集中区管理委员会作为县委、县政府的派出机构，为具有行政管理职能的正科级事业机构。主要职责有：</w:t>
      </w:r>
      <w:r w:rsidRPr="005511D1">
        <w:rPr>
          <w:rFonts w:ascii="仿宋" w:eastAsia="仿宋" w:hAnsi="仿宋" w:cs="Times New Roman" w:hint="eastAsia"/>
          <w:sz w:val="32"/>
          <w:szCs w:val="32"/>
        </w:rPr>
        <w:br/>
        <w:t>贯彻执行国家有关法律法规和党的方针、政策研究制定并组织实施城步苗族自治县工业经济开发区的各项管理制度和改革措施；编制开发区经济社会发展计划，经批准后组织实施；在城步苗族自治县城总体规划指导下，规划和管理开发区内的各种建设项目；负责审核开发区的投资项目，并按规定权限审批或报批；负责开发区企业的有关管理和服务工作、审批申报开发区新企业、指导区内企业的科研、新产品开发、组织区内科技计划、科研项目、成果鉴定的审核和申报工作；按规定管理开发区的财政、规划、建设、社会治安、国有资产及社区（农村）事务等工作；按照规定管理开发区的进出口业务、对外经济技术合作和处理开发区的涉外事务；配合</w:t>
      </w:r>
      <w:r w:rsidRPr="005511D1">
        <w:rPr>
          <w:rFonts w:ascii="仿宋" w:eastAsia="仿宋" w:hAnsi="仿宋" w:cs="Times New Roman" w:hint="eastAsia"/>
          <w:sz w:val="32"/>
          <w:szCs w:val="32"/>
        </w:rPr>
        <w:lastRenderedPageBreak/>
        <w:t>国土资源部门、负责开发区土地的开发和储备管理；负责县有关部门在开发区所设机构的管理和协调及劳动和社会保障等工作；行使县委、县政府授予的其它职权和承办县委、县政府交办的其它事项。</w:t>
      </w:r>
    </w:p>
    <w:p w:rsidR="00C45B6E" w:rsidRPr="00C45B6E" w:rsidRDefault="00C45B6E" w:rsidP="00C45B6E">
      <w:pPr>
        <w:rPr>
          <w:rFonts w:ascii="仿宋" w:eastAsia="仿宋" w:hAnsi="仿宋" w:cs="仿宋"/>
          <w:sz w:val="32"/>
          <w:szCs w:val="32"/>
        </w:rPr>
      </w:pPr>
      <w:r>
        <w:rPr>
          <w:rFonts w:ascii="仿宋" w:eastAsia="仿宋" w:hAnsi="仿宋" w:cs="仿宋" w:hint="eastAsia"/>
          <w:sz w:val="32"/>
          <w:szCs w:val="32"/>
        </w:rPr>
        <w:t xml:space="preserve">    2、决算单位构成</w:t>
      </w:r>
    </w:p>
    <w:p w:rsidR="00C45B6E" w:rsidRPr="005511D1" w:rsidRDefault="00C45B6E" w:rsidP="00C45B6E">
      <w:pPr>
        <w:ind w:firstLineChars="200" w:firstLine="640"/>
        <w:rPr>
          <w:rFonts w:ascii="仿宋" w:eastAsia="仿宋" w:hAnsi="仿宋" w:cs="Times New Roman"/>
          <w:sz w:val="32"/>
          <w:szCs w:val="32"/>
        </w:rPr>
      </w:pPr>
      <w:r w:rsidRPr="005511D1">
        <w:rPr>
          <w:rFonts w:ascii="仿宋" w:eastAsia="仿宋" w:hAnsi="仿宋" w:hint="eastAsia"/>
          <w:sz w:val="32"/>
          <w:szCs w:val="32"/>
        </w:rPr>
        <w:t>工业集中区</w:t>
      </w:r>
      <w:r w:rsidRPr="005511D1">
        <w:rPr>
          <w:rFonts w:ascii="仿宋" w:eastAsia="仿宋" w:hAnsi="仿宋" w:cs="Times New Roman" w:hint="eastAsia"/>
          <w:sz w:val="32"/>
          <w:szCs w:val="32"/>
        </w:rPr>
        <w:t>为正科级事业单位，共有事业编制</w:t>
      </w:r>
      <w:r w:rsidRPr="005511D1">
        <w:rPr>
          <w:rFonts w:ascii="仿宋" w:eastAsia="仿宋" w:hAnsi="仿宋" w:cs="Times New Roman"/>
          <w:sz w:val="32"/>
          <w:szCs w:val="32"/>
        </w:rPr>
        <w:t>13</w:t>
      </w:r>
      <w:r w:rsidRPr="005511D1">
        <w:rPr>
          <w:rFonts w:ascii="仿宋" w:eastAsia="仿宋" w:hAnsi="仿宋" w:cs="Times New Roman" w:hint="eastAsia"/>
          <w:sz w:val="32"/>
          <w:szCs w:val="32"/>
        </w:rPr>
        <w:t>个，在职工作人员</w:t>
      </w:r>
      <w:r w:rsidRPr="005511D1">
        <w:rPr>
          <w:rFonts w:ascii="仿宋" w:eastAsia="仿宋" w:hAnsi="仿宋" w:cs="Times New Roman"/>
          <w:sz w:val="32"/>
          <w:szCs w:val="32"/>
        </w:rPr>
        <w:t>12</w:t>
      </w:r>
      <w:r w:rsidRPr="005511D1">
        <w:rPr>
          <w:rFonts w:ascii="仿宋" w:eastAsia="仿宋" w:hAnsi="仿宋" w:cs="Times New Roman" w:hint="eastAsia"/>
          <w:sz w:val="32"/>
          <w:szCs w:val="32"/>
        </w:rPr>
        <w:t>人，借调人员</w:t>
      </w:r>
      <w:r w:rsidRPr="005511D1">
        <w:rPr>
          <w:rFonts w:ascii="仿宋" w:eastAsia="仿宋" w:hAnsi="仿宋" w:cs="Times New Roman"/>
          <w:sz w:val="32"/>
          <w:szCs w:val="32"/>
        </w:rPr>
        <w:t>2</w:t>
      </w:r>
      <w:r w:rsidRPr="005511D1">
        <w:rPr>
          <w:rFonts w:ascii="仿宋" w:eastAsia="仿宋" w:hAnsi="仿宋" w:cs="Times New Roman" w:hint="eastAsia"/>
          <w:sz w:val="32"/>
          <w:szCs w:val="32"/>
        </w:rPr>
        <w:t>人。领导职数为一正二副，内设机构一室二部</w:t>
      </w:r>
      <w:proofErr w:type="gramStart"/>
      <w:r w:rsidRPr="005511D1">
        <w:rPr>
          <w:rFonts w:ascii="仿宋" w:eastAsia="仿宋" w:hAnsi="仿宋" w:cs="Times New Roman" w:hint="eastAsia"/>
          <w:sz w:val="32"/>
          <w:szCs w:val="32"/>
        </w:rPr>
        <w:t>一</w:t>
      </w:r>
      <w:proofErr w:type="gramEnd"/>
      <w:r w:rsidRPr="005511D1">
        <w:rPr>
          <w:rFonts w:ascii="仿宋" w:eastAsia="仿宋" w:hAnsi="仿宋" w:cs="Times New Roman" w:hint="eastAsia"/>
          <w:sz w:val="32"/>
          <w:szCs w:val="32"/>
        </w:rPr>
        <w:t>中心（办公室、招商服务部、规划建设部、创新创业服务中心）。</w:t>
      </w:r>
    </w:p>
    <w:p w:rsidR="003B57F2" w:rsidRDefault="001B3F2C">
      <w:pPr>
        <w:widowControl/>
        <w:shd w:val="clear" w:color="auto" w:fill="FFFFFF"/>
        <w:spacing w:line="600" w:lineRule="atLeast"/>
        <w:jc w:val="left"/>
        <w:rPr>
          <w:rFonts w:ascii="仿宋" w:eastAsia="仿宋" w:hAnsi="仿宋" w:cs="仿宋"/>
          <w:b/>
          <w:bCs/>
          <w:color w:val="333333"/>
          <w:kern w:val="0"/>
          <w:sz w:val="32"/>
          <w:szCs w:val="32"/>
        </w:rPr>
      </w:pPr>
      <w:r>
        <w:rPr>
          <w:rFonts w:ascii="仿宋" w:eastAsia="仿宋" w:hAnsi="仿宋" w:cs="仿宋" w:hint="eastAsia"/>
          <w:color w:val="333333"/>
          <w:kern w:val="0"/>
          <w:sz w:val="32"/>
          <w:szCs w:val="32"/>
        </w:rPr>
        <w:t>  </w:t>
      </w:r>
      <w:r>
        <w:rPr>
          <w:rFonts w:ascii="仿宋" w:eastAsia="仿宋" w:hAnsi="仿宋" w:cs="仿宋" w:hint="eastAsia"/>
          <w:b/>
          <w:bCs/>
          <w:color w:val="333333"/>
          <w:kern w:val="0"/>
          <w:sz w:val="32"/>
          <w:szCs w:val="32"/>
        </w:rPr>
        <w:t> 二、 </w:t>
      </w:r>
      <w:r w:rsidR="00C45B6E">
        <w:rPr>
          <w:rFonts w:ascii="仿宋" w:eastAsia="仿宋" w:hAnsi="仿宋" w:cs="仿宋" w:hint="eastAsia"/>
          <w:b/>
          <w:bCs/>
          <w:color w:val="333333"/>
          <w:kern w:val="0"/>
          <w:sz w:val="32"/>
          <w:szCs w:val="32"/>
        </w:rPr>
        <w:t>城步苗族自治县工业集中区</w:t>
      </w:r>
      <w:r>
        <w:rPr>
          <w:rFonts w:ascii="仿宋" w:eastAsia="仿宋" w:hAnsi="仿宋" w:cs="仿宋" w:hint="eastAsia"/>
          <w:b/>
          <w:bCs/>
          <w:color w:val="333333"/>
          <w:kern w:val="0"/>
          <w:sz w:val="32"/>
          <w:szCs w:val="32"/>
        </w:rPr>
        <w:t>2018年度部门决算表</w:t>
      </w:r>
    </w:p>
    <w:p w:rsidR="003B57F2" w:rsidRDefault="001B3F2C">
      <w:pPr>
        <w:widowControl/>
        <w:shd w:val="clear" w:color="auto" w:fill="FFFFFF"/>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  附件：（要求公开的8张表）</w:t>
      </w:r>
    </w:p>
    <w:p w:rsidR="003B57F2" w:rsidRDefault="001B3F2C">
      <w:pPr>
        <w:widowControl/>
        <w:shd w:val="clear" w:color="auto" w:fill="FFFFFF"/>
        <w:spacing w:line="600" w:lineRule="atLeast"/>
        <w:jc w:val="left"/>
        <w:rPr>
          <w:rFonts w:ascii="仿宋" w:eastAsia="仿宋" w:hAnsi="仿宋" w:cs="仿宋"/>
          <w:b/>
          <w:bCs/>
          <w:color w:val="333333"/>
          <w:kern w:val="0"/>
          <w:sz w:val="32"/>
          <w:szCs w:val="32"/>
        </w:rPr>
      </w:pPr>
      <w:r>
        <w:rPr>
          <w:rFonts w:ascii="仿宋" w:eastAsia="仿宋" w:hAnsi="仿宋" w:cs="仿宋" w:hint="eastAsia"/>
          <w:color w:val="333333"/>
          <w:kern w:val="0"/>
          <w:sz w:val="32"/>
          <w:szCs w:val="32"/>
        </w:rPr>
        <w:t>  </w:t>
      </w:r>
      <w:r>
        <w:rPr>
          <w:rFonts w:ascii="仿宋" w:eastAsia="仿宋" w:hAnsi="仿宋" w:cs="仿宋" w:hint="eastAsia"/>
          <w:b/>
          <w:bCs/>
          <w:color w:val="333333"/>
          <w:kern w:val="0"/>
          <w:sz w:val="32"/>
          <w:szCs w:val="32"/>
        </w:rPr>
        <w:t>  三、</w:t>
      </w:r>
      <w:r w:rsidR="00C45B6E">
        <w:rPr>
          <w:rFonts w:ascii="仿宋" w:eastAsia="仿宋" w:hAnsi="仿宋" w:cs="仿宋" w:hint="eastAsia"/>
          <w:b/>
          <w:bCs/>
          <w:color w:val="333333"/>
          <w:kern w:val="0"/>
          <w:sz w:val="32"/>
          <w:szCs w:val="32"/>
        </w:rPr>
        <w:t>城步苗族自治县工业集中区2018</w:t>
      </w:r>
      <w:r>
        <w:rPr>
          <w:rFonts w:ascii="仿宋" w:eastAsia="仿宋" w:hAnsi="仿宋" w:cs="仿宋" w:hint="eastAsia"/>
          <w:b/>
          <w:bCs/>
          <w:color w:val="333333"/>
          <w:kern w:val="0"/>
          <w:sz w:val="32"/>
          <w:szCs w:val="32"/>
        </w:rPr>
        <w:t>年度部门决算情况说明</w:t>
      </w:r>
    </w:p>
    <w:p w:rsidR="003B57F2" w:rsidRDefault="001B3F2C">
      <w:pPr>
        <w:widowControl/>
        <w:shd w:val="clear" w:color="auto" w:fill="FFFFFF"/>
        <w:spacing w:line="600" w:lineRule="atLeast"/>
        <w:ind w:firstLine="48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1、收入支出决算总体情况说明</w:t>
      </w:r>
    </w:p>
    <w:p w:rsidR="003B57F2" w:rsidRDefault="00C21F7A">
      <w:pPr>
        <w:widowControl/>
        <w:shd w:val="clear" w:color="auto" w:fill="FFFFFF"/>
        <w:spacing w:line="600" w:lineRule="atLeast"/>
        <w:ind w:firstLine="480"/>
        <w:jc w:val="left"/>
        <w:rPr>
          <w:rFonts w:ascii="Arial" w:eastAsia="宋体" w:hAnsi="Arial" w:cs="Arial"/>
          <w:color w:val="333333"/>
          <w:kern w:val="0"/>
          <w:sz w:val="24"/>
          <w:szCs w:val="24"/>
        </w:rPr>
      </w:pPr>
      <w:r>
        <w:rPr>
          <w:rFonts w:ascii="Times New Roman" w:eastAsia="宋体" w:hAnsi="Times New Roman" w:cs="Times New Roman" w:hint="eastAsia"/>
          <w:color w:val="333333"/>
          <w:kern w:val="0"/>
          <w:sz w:val="32"/>
          <w:szCs w:val="32"/>
        </w:rPr>
        <w:t>2018</w:t>
      </w:r>
      <w:r w:rsidR="001B3F2C">
        <w:rPr>
          <w:rFonts w:ascii="仿宋_GB2312" w:eastAsia="仿宋_GB2312" w:hAnsi="Arial" w:cs="Arial" w:hint="eastAsia"/>
          <w:color w:val="333333"/>
          <w:kern w:val="0"/>
          <w:sz w:val="32"/>
          <w:szCs w:val="32"/>
        </w:rPr>
        <w:t>年总收入</w:t>
      </w:r>
      <w:r>
        <w:rPr>
          <w:rFonts w:ascii="仿宋_GB2312" w:eastAsia="仿宋_GB2312" w:hAnsi="Arial" w:cs="Arial" w:hint="eastAsia"/>
          <w:color w:val="333333"/>
          <w:kern w:val="0"/>
          <w:sz w:val="32"/>
          <w:szCs w:val="32"/>
        </w:rPr>
        <w:t>3496</w:t>
      </w:r>
      <w:r w:rsidR="001B3F2C">
        <w:rPr>
          <w:rFonts w:ascii="仿宋_GB2312" w:eastAsia="仿宋_GB2312" w:hAnsi="Arial" w:cs="Arial" w:hint="eastAsia"/>
          <w:color w:val="333333"/>
          <w:kern w:val="0"/>
          <w:sz w:val="32"/>
          <w:szCs w:val="32"/>
        </w:rPr>
        <w:t>万元，比上年增长</w:t>
      </w:r>
      <w:r w:rsidR="007B05B6">
        <w:rPr>
          <w:rFonts w:ascii="仿宋_GB2312" w:eastAsia="仿宋_GB2312" w:hAnsi="Arial" w:cs="Arial" w:hint="eastAsia"/>
          <w:color w:val="333333"/>
          <w:kern w:val="0"/>
          <w:sz w:val="32"/>
          <w:szCs w:val="32"/>
        </w:rPr>
        <w:t>40</w:t>
      </w:r>
      <w:r w:rsidR="001B3F2C">
        <w:rPr>
          <w:rFonts w:ascii="Times New Roman" w:eastAsia="宋体" w:hAnsi="Times New Roman" w:cs="Times New Roman" w:hint="eastAsia"/>
          <w:color w:val="333333"/>
          <w:kern w:val="0"/>
          <w:sz w:val="32"/>
          <w:szCs w:val="32"/>
        </w:rPr>
        <w:t xml:space="preserve"> </w:t>
      </w:r>
      <w:r w:rsidR="001B3F2C">
        <w:rPr>
          <w:rFonts w:ascii="Times New Roman" w:eastAsia="宋体" w:hAnsi="Times New Roman" w:cs="Times New Roman"/>
          <w:color w:val="333333"/>
          <w:kern w:val="0"/>
          <w:sz w:val="32"/>
          <w:szCs w:val="32"/>
        </w:rPr>
        <w:t>%</w:t>
      </w:r>
      <w:r w:rsidR="001B3F2C">
        <w:rPr>
          <w:rFonts w:ascii="仿宋_GB2312" w:eastAsia="仿宋_GB2312" w:hAnsi="Arial" w:cs="Arial" w:hint="eastAsia"/>
          <w:color w:val="333333"/>
          <w:kern w:val="0"/>
          <w:sz w:val="32"/>
          <w:szCs w:val="32"/>
        </w:rPr>
        <w:t>。总支出</w:t>
      </w:r>
      <w:r w:rsidR="007B05B6">
        <w:rPr>
          <w:rFonts w:ascii="仿宋_GB2312" w:eastAsia="仿宋_GB2312" w:hAnsi="Arial" w:cs="Arial" w:hint="eastAsia"/>
          <w:color w:val="333333"/>
          <w:kern w:val="0"/>
          <w:sz w:val="32"/>
          <w:szCs w:val="32"/>
        </w:rPr>
        <w:t>3496</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万元，比上年增长</w:t>
      </w:r>
      <w:r w:rsidR="007B05B6">
        <w:rPr>
          <w:rFonts w:ascii="仿宋_GB2312" w:eastAsia="仿宋_GB2312" w:hAnsi="Arial" w:cs="Arial" w:hint="eastAsia"/>
          <w:color w:val="333333"/>
          <w:kern w:val="0"/>
          <w:sz w:val="32"/>
          <w:szCs w:val="32"/>
        </w:rPr>
        <w:t>40</w:t>
      </w:r>
      <w:r w:rsidR="001B3F2C">
        <w:rPr>
          <w:rFonts w:ascii="Times New Roman" w:eastAsia="宋体" w:hAnsi="Times New Roman" w:cs="Times New Roman" w:hint="eastAsia"/>
          <w:color w:val="333333"/>
          <w:kern w:val="0"/>
          <w:sz w:val="32"/>
          <w:szCs w:val="32"/>
        </w:rPr>
        <w:t xml:space="preserve"> </w:t>
      </w:r>
      <w:r w:rsidR="001B3F2C">
        <w:rPr>
          <w:rFonts w:ascii="Times New Roman" w:eastAsia="宋体" w:hAnsi="Times New Roman" w:cs="Times New Roman"/>
          <w:color w:val="333333"/>
          <w:kern w:val="0"/>
          <w:sz w:val="32"/>
          <w:szCs w:val="32"/>
        </w:rPr>
        <w:t>%</w:t>
      </w:r>
      <w:r w:rsidR="001B3F2C">
        <w:rPr>
          <w:rFonts w:ascii="仿宋_GB2312" w:eastAsia="仿宋_GB2312" w:hAnsi="Arial" w:cs="Arial" w:hint="eastAsia"/>
          <w:color w:val="333333"/>
          <w:kern w:val="0"/>
          <w:sz w:val="32"/>
          <w:szCs w:val="32"/>
        </w:rPr>
        <w:t>。</w:t>
      </w:r>
      <w:r w:rsidR="001B3F2C">
        <w:rPr>
          <w:rFonts w:ascii="仿宋_GB2312" w:eastAsia="仿宋_GB2312" w:hAnsi="Arial" w:cs="Arial" w:hint="eastAsia"/>
          <w:color w:val="333333"/>
          <w:spacing w:val="-4"/>
          <w:kern w:val="0"/>
          <w:sz w:val="32"/>
          <w:szCs w:val="32"/>
        </w:rPr>
        <w:t>项目支出增长</w:t>
      </w:r>
      <w:r w:rsidR="007B05B6">
        <w:rPr>
          <w:rFonts w:ascii="仿宋_GB2312" w:eastAsia="仿宋_GB2312" w:hAnsi="Arial" w:cs="Arial" w:hint="eastAsia"/>
          <w:color w:val="333333"/>
          <w:spacing w:val="-4"/>
          <w:kern w:val="0"/>
          <w:sz w:val="32"/>
          <w:szCs w:val="32"/>
        </w:rPr>
        <w:t>较快。</w:t>
      </w:r>
    </w:p>
    <w:p w:rsidR="003B57F2" w:rsidRDefault="001B3F2C">
      <w:pPr>
        <w:widowControl/>
        <w:shd w:val="clear" w:color="auto" w:fill="FFFFFF"/>
        <w:spacing w:line="600" w:lineRule="atLeast"/>
        <w:ind w:firstLine="480"/>
        <w:jc w:val="left"/>
        <w:rPr>
          <w:rFonts w:ascii="仿宋" w:eastAsia="仿宋" w:hAnsi="仿宋" w:cs="仿宋"/>
          <w:color w:val="333333"/>
          <w:kern w:val="0"/>
          <w:sz w:val="24"/>
          <w:szCs w:val="24"/>
        </w:rPr>
      </w:pPr>
      <w:r>
        <w:rPr>
          <w:rFonts w:ascii="仿宋" w:eastAsia="仿宋" w:hAnsi="仿宋" w:cs="仿宋" w:hint="eastAsia"/>
          <w:color w:val="333333"/>
          <w:kern w:val="0"/>
          <w:sz w:val="32"/>
          <w:szCs w:val="32"/>
        </w:rPr>
        <w:t>2、收入决算情况说明</w:t>
      </w:r>
    </w:p>
    <w:p w:rsidR="003B57F2" w:rsidRDefault="007B05B6">
      <w:pPr>
        <w:widowControl/>
        <w:shd w:val="clear" w:color="auto" w:fill="FFFFFF"/>
        <w:spacing w:line="600" w:lineRule="atLeast"/>
        <w:ind w:firstLine="480"/>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2018</w:t>
      </w:r>
      <w:r w:rsidR="001B3F2C">
        <w:rPr>
          <w:rFonts w:ascii="仿宋_GB2312" w:eastAsia="仿宋_GB2312" w:hAnsi="Arial" w:cs="Arial" w:hint="eastAsia"/>
          <w:color w:val="333333"/>
          <w:kern w:val="0"/>
          <w:sz w:val="32"/>
          <w:szCs w:val="32"/>
        </w:rPr>
        <w:t>年本年收入</w:t>
      </w:r>
      <w:r>
        <w:rPr>
          <w:rFonts w:ascii="仿宋_GB2312" w:eastAsia="仿宋_GB2312" w:hAnsi="Arial" w:cs="Arial" w:hint="eastAsia"/>
          <w:color w:val="333333"/>
          <w:kern w:val="0"/>
          <w:sz w:val="32"/>
          <w:szCs w:val="32"/>
        </w:rPr>
        <w:t>3496</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万元，其中财政拨款收入</w:t>
      </w:r>
      <w:r>
        <w:rPr>
          <w:rFonts w:ascii="仿宋_GB2312" w:eastAsia="仿宋_GB2312" w:hAnsi="Arial" w:cs="Arial" w:hint="eastAsia"/>
          <w:color w:val="333333"/>
          <w:kern w:val="0"/>
          <w:sz w:val="32"/>
          <w:szCs w:val="32"/>
        </w:rPr>
        <w:t>3496</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万元，其他收入</w:t>
      </w:r>
      <w:r>
        <w:rPr>
          <w:rFonts w:ascii="仿宋_GB2312" w:eastAsia="仿宋_GB2312" w:hAnsi="Arial" w:cs="Arial" w:hint="eastAsia"/>
          <w:color w:val="333333"/>
          <w:kern w:val="0"/>
          <w:sz w:val="32"/>
          <w:szCs w:val="32"/>
        </w:rPr>
        <w:t>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w:t>
      </w:r>
    </w:p>
    <w:p w:rsidR="003B57F2" w:rsidRDefault="001B3F2C">
      <w:pPr>
        <w:widowControl/>
        <w:shd w:val="clear" w:color="auto" w:fill="FFFFFF"/>
        <w:spacing w:line="600" w:lineRule="atLeast"/>
        <w:ind w:firstLine="480"/>
        <w:jc w:val="left"/>
        <w:rPr>
          <w:rFonts w:ascii="仿宋" w:eastAsia="仿宋" w:hAnsi="仿宋" w:cs="仿宋"/>
          <w:color w:val="333333"/>
          <w:kern w:val="0"/>
          <w:sz w:val="24"/>
          <w:szCs w:val="24"/>
        </w:rPr>
      </w:pPr>
      <w:r>
        <w:rPr>
          <w:rFonts w:ascii="仿宋" w:eastAsia="仿宋" w:hAnsi="仿宋" w:cs="仿宋" w:hint="eastAsia"/>
          <w:color w:val="333333"/>
          <w:kern w:val="0"/>
          <w:sz w:val="32"/>
          <w:szCs w:val="32"/>
        </w:rPr>
        <w:t>3、支出决算情况说明</w:t>
      </w:r>
    </w:p>
    <w:p w:rsidR="003B57F2" w:rsidRDefault="007B05B6">
      <w:pPr>
        <w:widowControl/>
        <w:shd w:val="clear" w:color="auto" w:fill="FFFFFF"/>
        <w:spacing w:line="600" w:lineRule="atLeast"/>
        <w:ind w:firstLine="480"/>
        <w:jc w:val="left"/>
        <w:rPr>
          <w:rFonts w:ascii="Arial" w:eastAsia="宋体" w:hAnsi="Arial" w:cs="Arial"/>
          <w:color w:val="333333"/>
          <w:kern w:val="0"/>
          <w:sz w:val="24"/>
          <w:szCs w:val="24"/>
        </w:rPr>
      </w:pPr>
      <w:r>
        <w:rPr>
          <w:rFonts w:ascii="Times New Roman" w:eastAsia="宋体" w:hAnsi="Times New Roman" w:cs="Times New Roman" w:hint="eastAsia"/>
          <w:color w:val="333333"/>
          <w:kern w:val="0"/>
          <w:sz w:val="32"/>
          <w:szCs w:val="32"/>
        </w:rPr>
        <w:lastRenderedPageBreak/>
        <w:t>2018</w:t>
      </w:r>
      <w:r w:rsidR="001B3F2C">
        <w:rPr>
          <w:rFonts w:ascii="仿宋_GB2312" w:eastAsia="仿宋_GB2312" w:hAnsi="Arial" w:cs="Arial" w:hint="eastAsia"/>
          <w:color w:val="333333"/>
          <w:kern w:val="0"/>
          <w:sz w:val="32"/>
          <w:szCs w:val="32"/>
        </w:rPr>
        <w:t>年本年支出</w:t>
      </w:r>
      <w:r>
        <w:rPr>
          <w:rFonts w:ascii="仿宋_GB2312" w:eastAsia="仿宋_GB2312" w:hAnsi="Arial" w:cs="Arial" w:hint="eastAsia"/>
          <w:color w:val="333333"/>
          <w:kern w:val="0"/>
          <w:sz w:val="32"/>
          <w:szCs w:val="32"/>
        </w:rPr>
        <w:t>3496</w:t>
      </w:r>
      <w:r w:rsidR="001B3F2C">
        <w:rPr>
          <w:rFonts w:ascii="仿宋_GB2312" w:eastAsia="仿宋_GB2312" w:hAnsi="Arial" w:cs="Arial" w:hint="eastAsia"/>
          <w:color w:val="333333"/>
          <w:kern w:val="0"/>
          <w:sz w:val="32"/>
          <w:szCs w:val="32"/>
        </w:rPr>
        <w:t>万元中，财政拨款支出</w:t>
      </w:r>
      <w:r>
        <w:rPr>
          <w:rFonts w:ascii="仿宋_GB2312" w:eastAsia="仿宋_GB2312" w:hAnsi="Arial" w:cs="Arial" w:hint="eastAsia"/>
          <w:color w:val="333333"/>
          <w:kern w:val="0"/>
          <w:sz w:val="32"/>
          <w:szCs w:val="32"/>
        </w:rPr>
        <w:t>3496</w:t>
      </w:r>
      <w:r w:rsidR="001B3F2C">
        <w:rPr>
          <w:rFonts w:ascii="仿宋_GB2312" w:eastAsia="仿宋_GB2312" w:hAnsi="Arial" w:cs="Arial" w:hint="eastAsia"/>
          <w:color w:val="333333"/>
          <w:kern w:val="0"/>
          <w:sz w:val="32"/>
          <w:szCs w:val="32"/>
        </w:rPr>
        <w:t>万元，占本年支出的</w:t>
      </w:r>
      <w:r>
        <w:rPr>
          <w:rFonts w:ascii="仿宋_GB2312" w:eastAsia="仿宋_GB2312" w:hAnsi="Arial" w:cs="Arial" w:hint="eastAsia"/>
          <w:color w:val="333333"/>
          <w:kern w:val="0"/>
          <w:sz w:val="32"/>
          <w:szCs w:val="32"/>
        </w:rPr>
        <w:t>100</w:t>
      </w:r>
      <w:r w:rsidR="001B3F2C">
        <w:rPr>
          <w:rFonts w:ascii="Times New Roman" w:eastAsia="宋体" w:hAnsi="Times New Roman" w:cs="Times New Roman" w:hint="eastAsia"/>
          <w:color w:val="333333"/>
          <w:kern w:val="0"/>
          <w:sz w:val="32"/>
          <w:szCs w:val="32"/>
        </w:rPr>
        <w:t xml:space="preserve"> </w:t>
      </w:r>
      <w:r w:rsidR="001B3F2C">
        <w:rPr>
          <w:rFonts w:ascii="Times New Roman" w:eastAsia="宋体" w:hAnsi="Times New Roman" w:cs="Times New Roman"/>
          <w:color w:val="333333"/>
          <w:kern w:val="0"/>
          <w:sz w:val="32"/>
          <w:szCs w:val="32"/>
        </w:rPr>
        <w:t>%</w:t>
      </w:r>
      <w:r w:rsidR="001B3F2C">
        <w:rPr>
          <w:rFonts w:ascii="仿宋_GB2312" w:eastAsia="仿宋_GB2312" w:hAnsi="Arial" w:cs="Arial" w:hint="eastAsia"/>
          <w:color w:val="333333"/>
          <w:kern w:val="0"/>
          <w:sz w:val="32"/>
          <w:szCs w:val="32"/>
        </w:rPr>
        <w:t>。</w:t>
      </w:r>
    </w:p>
    <w:p w:rsidR="003B57F2" w:rsidRDefault="001B3F2C">
      <w:pPr>
        <w:widowControl/>
        <w:shd w:val="clear" w:color="auto" w:fill="FFFFFF"/>
        <w:spacing w:line="600" w:lineRule="atLeast"/>
        <w:ind w:firstLine="480"/>
        <w:jc w:val="left"/>
        <w:rPr>
          <w:rFonts w:ascii="仿宋" w:eastAsia="仿宋" w:hAnsi="仿宋" w:cs="仿宋"/>
          <w:b/>
          <w:bCs/>
          <w:color w:val="333333"/>
          <w:kern w:val="0"/>
          <w:sz w:val="24"/>
          <w:szCs w:val="24"/>
        </w:rPr>
      </w:pPr>
      <w:r>
        <w:rPr>
          <w:rFonts w:ascii="仿宋" w:eastAsia="仿宋" w:hAnsi="仿宋" w:cs="仿宋" w:hint="eastAsia"/>
          <w:b/>
          <w:bCs/>
          <w:color w:val="333333"/>
          <w:kern w:val="0"/>
          <w:sz w:val="32"/>
          <w:szCs w:val="32"/>
        </w:rPr>
        <w:t>4、财政拨款收入支出决算总体情况说明</w:t>
      </w:r>
    </w:p>
    <w:p w:rsidR="003B57F2" w:rsidRDefault="007B05B6">
      <w:pPr>
        <w:widowControl/>
        <w:shd w:val="clear" w:color="auto" w:fill="FFFFFF"/>
        <w:spacing w:line="600" w:lineRule="atLeast"/>
        <w:ind w:firstLine="480"/>
        <w:jc w:val="left"/>
        <w:rPr>
          <w:rFonts w:ascii="Arial" w:eastAsia="宋体" w:hAnsi="Arial" w:cs="Arial"/>
          <w:color w:val="333333"/>
          <w:kern w:val="0"/>
          <w:sz w:val="24"/>
          <w:szCs w:val="24"/>
        </w:rPr>
      </w:pPr>
      <w:r>
        <w:rPr>
          <w:rFonts w:ascii="Times New Roman" w:eastAsia="宋体" w:hAnsi="Times New Roman" w:cs="Times New Roman" w:hint="eastAsia"/>
          <w:color w:val="333333"/>
          <w:kern w:val="0"/>
          <w:sz w:val="32"/>
          <w:szCs w:val="32"/>
        </w:rPr>
        <w:t>2018</w:t>
      </w:r>
      <w:r w:rsidR="001B3F2C">
        <w:rPr>
          <w:rFonts w:ascii="仿宋_GB2312" w:eastAsia="仿宋_GB2312" w:hAnsi="Arial" w:cs="Arial" w:hint="eastAsia"/>
          <w:color w:val="333333"/>
          <w:kern w:val="0"/>
          <w:sz w:val="32"/>
          <w:szCs w:val="32"/>
        </w:rPr>
        <w:t>年财政拨款总收入</w:t>
      </w:r>
      <w:r>
        <w:rPr>
          <w:rFonts w:ascii="仿宋_GB2312" w:eastAsia="仿宋_GB2312" w:hAnsi="Arial" w:cs="Arial" w:hint="eastAsia"/>
          <w:color w:val="333333"/>
          <w:kern w:val="0"/>
          <w:sz w:val="32"/>
          <w:szCs w:val="32"/>
        </w:rPr>
        <w:t>3496</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万元，比上年增加</w:t>
      </w:r>
      <w:r>
        <w:rPr>
          <w:rFonts w:ascii="仿宋_GB2312" w:eastAsia="仿宋_GB2312" w:hAnsi="Arial" w:cs="Arial" w:hint="eastAsia"/>
          <w:color w:val="333333"/>
          <w:kern w:val="0"/>
          <w:sz w:val="32"/>
          <w:szCs w:val="32"/>
        </w:rPr>
        <w:t>40</w:t>
      </w:r>
      <w:r w:rsidR="001B3F2C">
        <w:rPr>
          <w:rFonts w:ascii="Times New Roman" w:eastAsia="宋体" w:hAnsi="Times New Roman" w:cs="Times New Roman" w:hint="eastAsia"/>
          <w:color w:val="333333"/>
          <w:kern w:val="0"/>
          <w:sz w:val="32"/>
          <w:szCs w:val="32"/>
        </w:rPr>
        <w:t xml:space="preserve"> </w:t>
      </w:r>
      <w:r w:rsidR="001B3F2C">
        <w:rPr>
          <w:rFonts w:ascii="Times New Roman" w:eastAsia="宋体" w:hAnsi="Times New Roman" w:cs="Times New Roman"/>
          <w:color w:val="333333"/>
          <w:kern w:val="0"/>
          <w:sz w:val="32"/>
          <w:szCs w:val="32"/>
        </w:rPr>
        <w:t>%</w:t>
      </w:r>
      <w:r w:rsidR="001B3F2C">
        <w:rPr>
          <w:rFonts w:ascii="仿宋_GB2312" w:eastAsia="仿宋_GB2312" w:hAnsi="Arial" w:cs="Arial" w:hint="eastAsia"/>
          <w:color w:val="333333"/>
          <w:kern w:val="0"/>
          <w:sz w:val="32"/>
          <w:szCs w:val="32"/>
        </w:rPr>
        <w:t>，均为一般公共预算财政拨款收入，无政府性基金预算财政拨款收入。财政拨款总支出</w:t>
      </w:r>
      <w:r>
        <w:rPr>
          <w:rFonts w:ascii="仿宋_GB2312" w:eastAsia="仿宋_GB2312" w:hAnsi="Arial" w:cs="Arial" w:hint="eastAsia"/>
          <w:color w:val="333333"/>
          <w:kern w:val="0"/>
          <w:sz w:val="32"/>
          <w:szCs w:val="32"/>
        </w:rPr>
        <w:t>3496</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万元，比上年增加</w:t>
      </w:r>
      <w:r>
        <w:rPr>
          <w:rFonts w:ascii="仿宋_GB2312" w:eastAsia="仿宋_GB2312" w:hAnsi="Arial" w:cs="Arial" w:hint="eastAsia"/>
          <w:color w:val="333333"/>
          <w:kern w:val="0"/>
          <w:sz w:val="32"/>
          <w:szCs w:val="32"/>
        </w:rPr>
        <w:t>40</w:t>
      </w:r>
      <w:r w:rsidR="001B3F2C">
        <w:rPr>
          <w:rFonts w:ascii="Times New Roman" w:eastAsia="宋体" w:hAnsi="Times New Roman" w:cs="Times New Roman" w:hint="eastAsia"/>
          <w:color w:val="333333"/>
          <w:kern w:val="0"/>
          <w:sz w:val="32"/>
          <w:szCs w:val="32"/>
        </w:rPr>
        <w:t xml:space="preserve"> </w:t>
      </w:r>
      <w:r w:rsidR="001B3F2C">
        <w:rPr>
          <w:rFonts w:ascii="Times New Roman" w:eastAsia="宋体" w:hAnsi="Times New Roman" w:cs="Times New Roman"/>
          <w:color w:val="333333"/>
          <w:kern w:val="0"/>
          <w:sz w:val="32"/>
          <w:szCs w:val="32"/>
        </w:rPr>
        <w:t>%</w:t>
      </w:r>
      <w:r w:rsidR="001B3F2C">
        <w:rPr>
          <w:rFonts w:ascii="仿宋_GB2312" w:eastAsia="仿宋_GB2312" w:hAnsi="Arial" w:cs="Arial" w:hint="eastAsia"/>
          <w:color w:val="333333"/>
          <w:kern w:val="0"/>
          <w:sz w:val="32"/>
          <w:szCs w:val="32"/>
        </w:rPr>
        <w:t>，均为一般公共预算财政拨款支出，无政府性基金预算财政拨款支出。</w:t>
      </w:r>
    </w:p>
    <w:p w:rsidR="003B57F2" w:rsidRDefault="001B3F2C">
      <w:pPr>
        <w:widowControl/>
        <w:shd w:val="clear" w:color="auto" w:fill="FFFFFF"/>
        <w:spacing w:line="600" w:lineRule="atLeast"/>
        <w:ind w:firstLineChars="200" w:firstLine="643"/>
        <w:jc w:val="left"/>
        <w:rPr>
          <w:rFonts w:ascii="仿宋" w:eastAsia="仿宋" w:hAnsi="仿宋" w:cs="仿宋"/>
          <w:b/>
          <w:bCs/>
          <w:color w:val="333333"/>
          <w:kern w:val="0"/>
          <w:sz w:val="24"/>
          <w:szCs w:val="24"/>
        </w:rPr>
      </w:pPr>
      <w:r>
        <w:rPr>
          <w:rFonts w:ascii="仿宋" w:eastAsia="仿宋" w:hAnsi="仿宋" w:cs="仿宋" w:hint="eastAsia"/>
          <w:b/>
          <w:bCs/>
          <w:color w:val="333333"/>
          <w:kern w:val="0"/>
          <w:sz w:val="32"/>
          <w:szCs w:val="32"/>
        </w:rPr>
        <w:t>5、一般公共预算财政拨款支出决算情况说明</w:t>
      </w:r>
    </w:p>
    <w:p w:rsidR="003B57F2" w:rsidRDefault="001B3F2C">
      <w:pPr>
        <w:widowControl/>
        <w:shd w:val="clear" w:color="auto" w:fill="FFFFFF"/>
        <w:spacing w:line="600" w:lineRule="atLeast"/>
        <w:ind w:leftChars="252" w:left="529"/>
        <w:jc w:val="left"/>
        <w:rPr>
          <w:rFonts w:ascii="仿宋" w:eastAsia="仿宋" w:hAnsi="仿宋" w:cs="仿宋"/>
          <w:color w:val="333333"/>
          <w:kern w:val="0"/>
          <w:sz w:val="24"/>
          <w:szCs w:val="24"/>
        </w:rPr>
      </w:pPr>
      <w:r>
        <w:rPr>
          <w:rFonts w:ascii="仿宋" w:eastAsia="仿宋" w:hAnsi="仿宋" w:cs="仿宋" w:hint="eastAsia"/>
          <w:b/>
          <w:bCs/>
          <w:color w:val="333333"/>
          <w:kern w:val="0"/>
          <w:sz w:val="32"/>
          <w:szCs w:val="32"/>
        </w:rPr>
        <w:t>（一）财政拨款支出决算总体情况。</w:t>
      </w:r>
      <w:r>
        <w:rPr>
          <w:rFonts w:ascii="仿宋" w:eastAsia="仿宋" w:hAnsi="仿宋" w:cs="仿宋" w:hint="eastAsia"/>
          <w:color w:val="333333"/>
          <w:kern w:val="0"/>
          <w:sz w:val="32"/>
          <w:szCs w:val="32"/>
        </w:rPr>
        <w:t>财政拨款本年支出</w:t>
      </w:r>
      <w:r w:rsidR="007B05B6">
        <w:rPr>
          <w:rFonts w:ascii="仿宋" w:eastAsia="仿宋" w:hAnsi="仿宋" w:cs="仿宋" w:hint="eastAsia"/>
          <w:color w:val="333333"/>
          <w:kern w:val="0"/>
          <w:sz w:val="32"/>
          <w:szCs w:val="32"/>
        </w:rPr>
        <w:t>3496</w:t>
      </w:r>
      <w:r>
        <w:rPr>
          <w:rFonts w:ascii="仿宋" w:eastAsia="仿宋" w:hAnsi="仿宋" w:cs="仿宋" w:hint="eastAsia"/>
          <w:color w:val="333333"/>
          <w:kern w:val="0"/>
          <w:sz w:val="32"/>
          <w:szCs w:val="32"/>
        </w:rPr>
        <w:t xml:space="preserve">万元，占本年支出的 </w:t>
      </w:r>
      <w:r w:rsidR="007B05B6">
        <w:rPr>
          <w:rFonts w:ascii="仿宋" w:eastAsia="仿宋" w:hAnsi="仿宋" w:cs="仿宋" w:hint="eastAsia"/>
          <w:color w:val="333333"/>
          <w:kern w:val="0"/>
          <w:sz w:val="32"/>
          <w:szCs w:val="32"/>
        </w:rPr>
        <w:t>100</w:t>
      </w:r>
      <w:r>
        <w:rPr>
          <w:rFonts w:ascii="仿宋" w:eastAsia="仿宋" w:hAnsi="仿宋" w:cs="仿宋" w:hint="eastAsia"/>
          <w:color w:val="333333"/>
          <w:kern w:val="0"/>
          <w:sz w:val="32"/>
          <w:szCs w:val="32"/>
        </w:rPr>
        <w:t>%，比上年增加</w:t>
      </w:r>
      <w:r w:rsidR="007B05B6">
        <w:rPr>
          <w:rFonts w:ascii="仿宋" w:eastAsia="仿宋" w:hAnsi="仿宋" w:cs="仿宋" w:hint="eastAsia"/>
          <w:color w:val="333333"/>
          <w:kern w:val="0"/>
          <w:sz w:val="32"/>
          <w:szCs w:val="32"/>
        </w:rPr>
        <w:t>40</w:t>
      </w:r>
      <w:r>
        <w:rPr>
          <w:rFonts w:ascii="仿宋" w:eastAsia="仿宋" w:hAnsi="仿宋" w:cs="仿宋" w:hint="eastAsia"/>
          <w:color w:val="333333"/>
          <w:kern w:val="0"/>
          <w:sz w:val="32"/>
          <w:szCs w:val="32"/>
        </w:rPr>
        <w:t xml:space="preserve"> %。</w:t>
      </w:r>
    </w:p>
    <w:p w:rsidR="003B57F2" w:rsidRDefault="001B3F2C">
      <w:pPr>
        <w:widowControl/>
        <w:shd w:val="clear" w:color="auto" w:fill="FFFFFF"/>
        <w:spacing w:line="600" w:lineRule="atLeast"/>
        <w:ind w:firstLine="643"/>
        <w:jc w:val="left"/>
        <w:rPr>
          <w:rFonts w:ascii="Arial" w:eastAsia="宋体" w:hAnsi="Arial" w:cs="Arial"/>
          <w:color w:val="333333"/>
          <w:kern w:val="0"/>
          <w:sz w:val="24"/>
          <w:szCs w:val="24"/>
        </w:rPr>
      </w:pPr>
      <w:r>
        <w:rPr>
          <w:rFonts w:ascii="仿宋" w:eastAsia="仿宋" w:hAnsi="仿宋" w:cs="仿宋" w:hint="eastAsia"/>
          <w:b/>
          <w:bCs/>
          <w:color w:val="333333"/>
          <w:kern w:val="0"/>
          <w:sz w:val="32"/>
          <w:szCs w:val="32"/>
        </w:rPr>
        <w:t>（二）财政拨款支出决算结构情况</w:t>
      </w:r>
      <w:r>
        <w:rPr>
          <w:rFonts w:ascii="楷体_GB2312" w:eastAsia="楷体_GB2312" w:hAnsi="Arial" w:cs="Arial" w:hint="eastAsia"/>
          <w:b/>
          <w:bCs/>
          <w:color w:val="333333"/>
          <w:kern w:val="0"/>
          <w:sz w:val="32"/>
          <w:szCs w:val="32"/>
        </w:rPr>
        <w:t>。</w:t>
      </w:r>
      <w:r>
        <w:rPr>
          <w:rFonts w:ascii="仿宋_GB2312" w:eastAsia="仿宋_GB2312" w:hAnsi="Arial" w:cs="Arial" w:hint="eastAsia"/>
          <w:color w:val="333333"/>
          <w:kern w:val="0"/>
          <w:sz w:val="32"/>
          <w:szCs w:val="32"/>
        </w:rPr>
        <w:t>财政拨款支出按功能科目分类，一般公共服务支出</w:t>
      </w:r>
      <w:r w:rsidR="007B05B6">
        <w:rPr>
          <w:rFonts w:ascii="仿宋_GB2312" w:eastAsia="仿宋_GB2312" w:hAnsi="Arial" w:cs="Arial" w:hint="eastAsia"/>
          <w:color w:val="333333"/>
          <w:kern w:val="0"/>
          <w:sz w:val="32"/>
          <w:szCs w:val="32"/>
        </w:rPr>
        <w:t>2787</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万元，占本年财政拨款支出</w:t>
      </w:r>
      <w:r w:rsidR="007B05B6">
        <w:rPr>
          <w:rFonts w:ascii="仿宋_GB2312" w:eastAsia="仿宋_GB2312" w:hAnsi="Arial" w:cs="Arial" w:hint="eastAsia"/>
          <w:color w:val="333333"/>
          <w:kern w:val="0"/>
          <w:sz w:val="32"/>
          <w:szCs w:val="32"/>
        </w:rPr>
        <w:t>79</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万元的</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；教育支出</w:t>
      </w:r>
      <w:r>
        <w:rPr>
          <w:rFonts w:ascii="Times New Roman" w:eastAsia="宋体" w:hAnsi="Times New Roman" w:cs="Times New Roman" w:hint="eastAsia"/>
          <w:color w:val="333333"/>
          <w:kern w:val="0"/>
          <w:sz w:val="32"/>
          <w:szCs w:val="32"/>
        </w:rPr>
        <w:t xml:space="preserve"> </w:t>
      </w:r>
      <w:r w:rsidR="007B05B6">
        <w:rPr>
          <w:rFonts w:ascii="Times New Roman" w:eastAsia="宋体" w:hAnsi="Times New Roman" w:cs="Times New Roman" w:hint="eastAsia"/>
          <w:color w:val="333333"/>
          <w:kern w:val="0"/>
          <w:sz w:val="32"/>
          <w:szCs w:val="32"/>
        </w:rPr>
        <w:t>0</w:t>
      </w:r>
      <w:r>
        <w:rPr>
          <w:rFonts w:ascii="仿宋_GB2312" w:eastAsia="仿宋_GB2312" w:hAnsi="Arial" w:cs="Arial" w:hint="eastAsia"/>
          <w:color w:val="333333"/>
          <w:kern w:val="0"/>
          <w:sz w:val="32"/>
          <w:szCs w:val="32"/>
        </w:rPr>
        <w:t>万元，占本年支出的</w:t>
      </w:r>
      <w:r w:rsidR="007B05B6">
        <w:rPr>
          <w:rFonts w:ascii="仿宋_GB2312" w:eastAsia="仿宋_GB2312" w:hAnsi="Arial" w:cs="Arial" w:hint="eastAsia"/>
          <w:color w:val="333333"/>
          <w:kern w:val="0"/>
          <w:sz w:val="32"/>
          <w:szCs w:val="32"/>
        </w:rPr>
        <w:t>0</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；科学技术支出</w:t>
      </w:r>
      <w:r w:rsidR="007B05B6">
        <w:rPr>
          <w:rFonts w:ascii="仿宋_GB2312" w:eastAsia="仿宋_GB2312" w:hAnsi="Arial" w:cs="Arial" w:hint="eastAsia"/>
          <w:color w:val="333333"/>
          <w:kern w:val="0"/>
          <w:sz w:val="32"/>
          <w:szCs w:val="32"/>
        </w:rPr>
        <w:t>0</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万元，占本年支出的</w:t>
      </w:r>
      <w:r w:rsidR="007B05B6">
        <w:rPr>
          <w:rFonts w:ascii="仿宋_GB2312" w:eastAsia="仿宋_GB2312" w:hAnsi="Arial" w:cs="Arial" w:hint="eastAsia"/>
          <w:color w:val="333333"/>
          <w:kern w:val="0"/>
          <w:sz w:val="32"/>
          <w:szCs w:val="32"/>
        </w:rPr>
        <w:t>0</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；社会保障和就业支出</w:t>
      </w:r>
      <w:r w:rsidR="007B05B6">
        <w:rPr>
          <w:rFonts w:ascii="仿宋_GB2312" w:eastAsia="仿宋_GB2312" w:hAnsi="Arial" w:cs="Arial" w:hint="eastAsia"/>
          <w:color w:val="333333"/>
          <w:kern w:val="0"/>
          <w:sz w:val="32"/>
          <w:szCs w:val="32"/>
        </w:rPr>
        <w:t>9</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万元，占本年支出的</w:t>
      </w:r>
      <w:r w:rsidR="007B05B6">
        <w:rPr>
          <w:rFonts w:ascii="仿宋_GB2312" w:eastAsia="仿宋_GB2312" w:hAnsi="Arial" w:cs="Arial" w:hint="eastAsia"/>
          <w:color w:val="333333"/>
          <w:kern w:val="0"/>
          <w:sz w:val="32"/>
          <w:szCs w:val="32"/>
        </w:rPr>
        <w:t>2</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；医疗卫生与计划生育支出</w:t>
      </w:r>
      <w:r>
        <w:rPr>
          <w:rFonts w:ascii="Times New Roman" w:eastAsia="宋体" w:hAnsi="Times New Roman" w:cs="Times New Roman"/>
          <w:color w:val="333333"/>
          <w:kern w:val="0"/>
          <w:sz w:val="32"/>
          <w:szCs w:val="32"/>
        </w:rPr>
        <w:t>644.03</w:t>
      </w:r>
      <w:r>
        <w:rPr>
          <w:rFonts w:ascii="仿宋_GB2312" w:eastAsia="仿宋_GB2312" w:hAnsi="Arial" w:cs="Arial" w:hint="eastAsia"/>
          <w:color w:val="333333"/>
          <w:kern w:val="0"/>
          <w:sz w:val="32"/>
          <w:szCs w:val="32"/>
        </w:rPr>
        <w:t>万元，占本年支出的</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；农林水支出</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万元，占本年支出的</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；资源勘探信息等支出</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万元，占本年支出的</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1%</w:t>
      </w:r>
      <w:r>
        <w:rPr>
          <w:rFonts w:ascii="仿宋_GB2312" w:eastAsia="仿宋_GB2312" w:hAnsi="Arial" w:cs="Arial" w:hint="eastAsia"/>
          <w:color w:val="333333"/>
          <w:kern w:val="0"/>
          <w:sz w:val="32"/>
          <w:szCs w:val="32"/>
        </w:rPr>
        <w:t>；住房保障支出</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万元，占本年支出的</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；其他支出</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万元，占本年支出的</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w:t>
      </w:r>
      <w:r>
        <w:rPr>
          <w:rFonts w:ascii="Times New Roman" w:eastAsia="宋体" w:hAnsi="Times New Roman" w:cs="Times New Roman"/>
          <w:color w:val="333333"/>
          <w:kern w:val="0"/>
          <w:sz w:val="32"/>
          <w:szCs w:val="32"/>
        </w:rPr>
        <w:t>  </w:t>
      </w:r>
    </w:p>
    <w:p w:rsidR="003B57F2" w:rsidRDefault="001B3F2C">
      <w:pPr>
        <w:widowControl/>
        <w:shd w:val="clear" w:color="auto" w:fill="FFFFFF"/>
        <w:spacing w:line="600" w:lineRule="atLeast"/>
        <w:ind w:firstLine="643"/>
        <w:jc w:val="left"/>
        <w:rPr>
          <w:rFonts w:ascii="Arial" w:eastAsia="宋体" w:hAnsi="Arial" w:cs="Arial"/>
          <w:color w:val="333333"/>
          <w:kern w:val="0"/>
          <w:sz w:val="24"/>
          <w:szCs w:val="24"/>
        </w:rPr>
      </w:pPr>
      <w:r>
        <w:rPr>
          <w:rFonts w:ascii="楷体_GB2312" w:eastAsia="楷体_GB2312" w:hAnsi="Arial" w:cs="Arial" w:hint="eastAsia"/>
          <w:b/>
          <w:bCs/>
          <w:color w:val="333333"/>
          <w:kern w:val="0"/>
          <w:sz w:val="32"/>
          <w:szCs w:val="32"/>
        </w:rPr>
        <w:t>（三）财政拨款支出决算具体情况。</w:t>
      </w:r>
      <w:r>
        <w:rPr>
          <w:rFonts w:ascii="仿宋_GB2312" w:eastAsia="仿宋_GB2312" w:hAnsi="Arial" w:cs="Arial" w:hint="eastAsia"/>
          <w:color w:val="333333"/>
          <w:kern w:val="0"/>
          <w:sz w:val="32"/>
          <w:szCs w:val="32"/>
        </w:rPr>
        <w:t>本年财政拨款支出决算数</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万元，比年初预算数</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万元增加</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。其中基本支出决</w:t>
      </w:r>
      <w:r>
        <w:rPr>
          <w:rFonts w:ascii="仿宋_GB2312" w:eastAsia="仿宋_GB2312" w:hAnsi="Arial" w:cs="Arial" w:hint="eastAsia"/>
          <w:color w:val="333333"/>
          <w:kern w:val="0"/>
          <w:sz w:val="32"/>
          <w:szCs w:val="32"/>
        </w:rPr>
        <w:lastRenderedPageBreak/>
        <w:t>算数</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万元，比年初预算数</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万元增加</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；项目支出决算数</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万元，比年初预算数</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万元增加</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。与年初预算安排的差额主要是    安排的支出。</w:t>
      </w:r>
      <w:r>
        <w:rPr>
          <w:rFonts w:ascii="Times New Roman" w:eastAsia="宋体" w:hAnsi="Times New Roman" w:cs="Times New Roman"/>
          <w:color w:val="333333"/>
          <w:kern w:val="0"/>
          <w:sz w:val="32"/>
          <w:szCs w:val="32"/>
        </w:rPr>
        <w:t>  </w:t>
      </w:r>
    </w:p>
    <w:p w:rsidR="003B57F2" w:rsidRDefault="001B3F2C">
      <w:pPr>
        <w:widowControl/>
        <w:shd w:val="clear" w:color="auto" w:fill="FFFFFF"/>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 xml:space="preserve">　　</w:t>
      </w:r>
      <w:proofErr w:type="gramStart"/>
      <w:r>
        <w:rPr>
          <w:rFonts w:ascii="仿宋_GB2312" w:eastAsia="仿宋_GB2312" w:hAnsi="Arial" w:cs="Arial" w:hint="eastAsia"/>
          <w:color w:val="333333"/>
          <w:kern w:val="0"/>
          <w:sz w:val="32"/>
          <w:szCs w:val="32"/>
        </w:rPr>
        <w:t>具体到项级</w:t>
      </w:r>
      <w:proofErr w:type="gramEnd"/>
      <w:r>
        <w:rPr>
          <w:rFonts w:ascii="仿宋_GB2312" w:eastAsia="仿宋_GB2312" w:hAnsi="Arial" w:cs="Arial" w:hint="eastAsia"/>
          <w:color w:val="333333"/>
          <w:kern w:val="0"/>
          <w:sz w:val="32"/>
          <w:szCs w:val="32"/>
        </w:rPr>
        <w:t>科目的情况：</w:t>
      </w:r>
      <w:r>
        <w:rPr>
          <w:rFonts w:ascii="Times New Roman" w:eastAsia="宋体" w:hAnsi="Times New Roman" w:cs="Times New Roman"/>
          <w:color w:val="333333"/>
          <w:kern w:val="0"/>
          <w:sz w:val="32"/>
          <w:szCs w:val="32"/>
        </w:rPr>
        <w:t>  </w:t>
      </w:r>
    </w:p>
    <w:p w:rsidR="003B57F2" w:rsidRDefault="001B3F2C">
      <w:pPr>
        <w:widowControl/>
        <w:shd w:val="clear" w:color="auto" w:fill="FFFFFF"/>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 xml:space="preserve">　　（</w:t>
      </w:r>
      <w:r>
        <w:rPr>
          <w:rFonts w:ascii="Times New Roman" w:eastAsia="宋体" w:hAnsi="Times New Roman" w:cs="Times New Roman"/>
          <w:color w:val="333333"/>
          <w:kern w:val="0"/>
          <w:sz w:val="32"/>
          <w:szCs w:val="32"/>
        </w:rPr>
        <w:t>1</w:t>
      </w:r>
      <w:r>
        <w:rPr>
          <w:rFonts w:ascii="仿宋_GB2312" w:eastAsia="仿宋_GB2312" w:hAnsi="Arial" w:cs="Arial" w:hint="eastAsia"/>
          <w:color w:val="333333"/>
          <w:kern w:val="0"/>
          <w:sz w:val="32"/>
          <w:szCs w:val="32"/>
        </w:rPr>
        <w:t>）一般公共服务支出（类）  事务（款）行政运行（项）支出决算</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万元，年初预算安排</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万元，完成预算</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。增加部分主要是年中追加的</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经费。</w:t>
      </w:r>
      <w:r>
        <w:rPr>
          <w:rFonts w:ascii="Times New Roman" w:eastAsia="宋体" w:hAnsi="Times New Roman" w:cs="Times New Roman"/>
          <w:color w:val="333333"/>
          <w:kern w:val="0"/>
          <w:sz w:val="32"/>
          <w:szCs w:val="32"/>
        </w:rPr>
        <w:t>  </w:t>
      </w:r>
    </w:p>
    <w:p w:rsidR="003B57F2" w:rsidRDefault="001B3F2C">
      <w:pPr>
        <w:widowControl/>
        <w:shd w:val="clear" w:color="auto" w:fill="FFFFFF"/>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 xml:space="preserve">　　（</w:t>
      </w:r>
      <w:r>
        <w:rPr>
          <w:rFonts w:ascii="Times New Roman" w:eastAsia="宋体" w:hAnsi="Times New Roman" w:cs="Times New Roman"/>
          <w:color w:val="333333"/>
          <w:kern w:val="0"/>
          <w:sz w:val="32"/>
          <w:szCs w:val="32"/>
        </w:rPr>
        <w:t>2</w:t>
      </w:r>
      <w:r>
        <w:rPr>
          <w:rFonts w:ascii="仿宋_GB2312" w:eastAsia="仿宋_GB2312" w:hAnsi="Arial" w:cs="Arial" w:hint="eastAsia"/>
          <w:color w:val="333333"/>
          <w:kern w:val="0"/>
          <w:sz w:val="32"/>
          <w:szCs w:val="32"/>
        </w:rPr>
        <w:t>）一般公共服务支出（类） 事务（款）一般行政管理事务（项）支出决算</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万元，年初预算安排</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万元，完成预算</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。主要为  安排的支出。</w:t>
      </w:r>
      <w:r>
        <w:rPr>
          <w:rFonts w:ascii="Times New Roman" w:eastAsia="宋体" w:hAnsi="Times New Roman" w:cs="Times New Roman"/>
          <w:color w:val="333333"/>
          <w:kern w:val="0"/>
          <w:sz w:val="32"/>
          <w:szCs w:val="32"/>
        </w:rPr>
        <w:t>  </w:t>
      </w:r>
    </w:p>
    <w:p w:rsidR="003B57F2" w:rsidRDefault="001B3F2C">
      <w:pPr>
        <w:widowControl/>
        <w:shd w:val="clear" w:color="auto" w:fill="FFFFFF"/>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 xml:space="preserve"> </w:t>
      </w:r>
    </w:p>
    <w:p w:rsidR="003B57F2" w:rsidRDefault="001B3F2C">
      <w:pPr>
        <w:widowControl/>
        <w:shd w:val="clear" w:color="auto" w:fill="FFFFFF"/>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 xml:space="preserve">　　（</w:t>
      </w:r>
      <w:r>
        <w:rPr>
          <w:rFonts w:ascii="Times New Roman" w:eastAsia="宋体" w:hAnsi="Times New Roman" w:cs="Times New Roman" w:hint="eastAsia"/>
          <w:color w:val="333333"/>
          <w:kern w:val="0"/>
          <w:sz w:val="32"/>
          <w:szCs w:val="32"/>
        </w:rPr>
        <w:t>3</w:t>
      </w:r>
      <w:r>
        <w:rPr>
          <w:rFonts w:ascii="仿宋_GB2312" w:eastAsia="仿宋_GB2312" w:hAnsi="Arial" w:cs="Arial" w:hint="eastAsia"/>
          <w:color w:val="333333"/>
          <w:kern w:val="0"/>
          <w:sz w:val="32"/>
          <w:szCs w:val="32"/>
        </w:rPr>
        <w:t>）教育支出（类） （款） （项）支出决算</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万元，年初预算</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万元，完成预算</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w:t>
      </w:r>
      <w:r>
        <w:rPr>
          <w:rFonts w:ascii="Times New Roman" w:eastAsia="宋体" w:hAnsi="Times New Roman" w:cs="Times New Roman"/>
          <w:color w:val="333333"/>
          <w:kern w:val="0"/>
          <w:sz w:val="32"/>
          <w:szCs w:val="32"/>
        </w:rPr>
        <w:t>  </w:t>
      </w:r>
    </w:p>
    <w:p w:rsidR="003B57F2" w:rsidRDefault="001B3F2C">
      <w:pPr>
        <w:widowControl/>
        <w:shd w:val="clear" w:color="auto" w:fill="FFFFFF"/>
        <w:rPr>
          <w:rFonts w:ascii="仿宋_GB2312" w:eastAsia="仿宋_GB2312" w:hAnsi="Arial" w:cs="Arial"/>
          <w:color w:val="333333"/>
          <w:kern w:val="0"/>
          <w:sz w:val="32"/>
          <w:szCs w:val="32"/>
        </w:rPr>
      </w:pPr>
      <w:r>
        <w:rPr>
          <w:rFonts w:ascii="仿宋_GB2312" w:eastAsia="仿宋_GB2312" w:hAnsi="Arial" w:cs="Arial" w:hint="eastAsia"/>
          <w:color w:val="333333"/>
          <w:kern w:val="0"/>
          <w:sz w:val="32"/>
          <w:szCs w:val="32"/>
        </w:rPr>
        <w:t xml:space="preserve">　　……</w:t>
      </w:r>
      <w:proofErr w:type="gramStart"/>
      <w:r>
        <w:rPr>
          <w:rFonts w:ascii="仿宋_GB2312" w:eastAsia="仿宋_GB2312" w:hAnsi="Arial" w:cs="Arial" w:hint="eastAsia"/>
          <w:color w:val="333333"/>
          <w:kern w:val="0"/>
          <w:sz w:val="32"/>
          <w:szCs w:val="32"/>
        </w:rPr>
        <w:t>…</w:t>
      </w:r>
      <w:proofErr w:type="gramEnd"/>
    </w:p>
    <w:p w:rsidR="003B57F2" w:rsidRDefault="001B3F2C">
      <w:pPr>
        <w:widowControl/>
        <w:shd w:val="clear" w:color="auto" w:fill="FFFFFF"/>
        <w:ind w:firstLineChars="200" w:firstLine="643"/>
        <w:rPr>
          <w:rFonts w:ascii="仿宋" w:eastAsia="仿宋" w:hAnsi="仿宋" w:cs="仿宋"/>
          <w:b/>
          <w:bCs/>
          <w:color w:val="333333"/>
          <w:kern w:val="0"/>
          <w:sz w:val="24"/>
          <w:szCs w:val="24"/>
        </w:rPr>
      </w:pPr>
      <w:r>
        <w:rPr>
          <w:rFonts w:ascii="仿宋" w:eastAsia="仿宋" w:hAnsi="仿宋" w:cs="仿宋" w:hint="eastAsia"/>
          <w:b/>
          <w:bCs/>
          <w:color w:val="333333"/>
          <w:kern w:val="0"/>
          <w:sz w:val="32"/>
          <w:szCs w:val="32"/>
        </w:rPr>
        <w:t>6、一般公共预算财政拨款基本支出决算情况说明</w:t>
      </w:r>
    </w:p>
    <w:p w:rsidR="003B57F2" w:rsidRDefault="001B3F2C">
      <w:pPr>
        <w:widowControl/>
        <w:shd w:val="clear" w:color="auto" w:fill="FFFFFF"/>
        <w:spacing w:line="600" w:lineRule="atLeast"/>
        <w:ind w:firstLine="640"/>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财政拨款基本支出</w:t>
      </w:r>
      <w:r w:rsidR="007B05B6">
        <w:rPr>
          <w:rFonts w:ascii="仿宋_GB2312" w:eastAsia="仿宋_GB2312" w:hAnsi="Arial" w:cs="Arial" w:hint="eastAsia"/>
          <w:color w:val="333333"/>
          <w:kern w:val="0"/>
          <w:sz w:val="32"/>
          <w:szCs w:val="32"/>
        </w:rPr>
        <w:t>2905</w:t>
      </w:r>
      <w:r>
        <w:rPr>
          <w:rFonts w:ascii="仿宋_GB2312" w:eastAsia="仿宋_GB2312" w:hAnsi="Arial" w:cs="Arial" w:hint="eastAsia"/>
          <w:color w:val="333333"/>
          <w:kern w:val="0"/>
          <w:sz w:val="32"/>
          <w:szCs w:val="32"/>
        </w:rPr>
        <w:t xml:space="preserve"> 万元，占本年财政拨款支出</w:t>
      </w:r>
      <w:r w:rsidR="00062095">
        <w:rPr>
          <w:rFonts w:ascii="仿宋_GB2312" w:eastAsia="仿宋_GB2312" w:hAnsi="Arial" w:cs="Arial" w:hint="eastAsia"/>
          <w:color w:val="333333"/>
          <w:kern w:val="0"/>
          <w:sz w:val="32"/>
          <w:szCs w:val="32"/>
        </w:rPr>
        <w:t>3496</w:t>
      </w:r>
      <w:r>
        <w:rPr>
          <w:rFonts w:ascii="仿宋_GB2312" w:eastAsia="仿宋_GB2312" w:hAnsi="Arial" w:cs="Arial" w:hint="eastAsia"/>
          <w:color w:val="333333"/>
          <w:kern w:val="0"/>
          <w:sz w:val="32"/>
          <w:szCs w:val="32"/>
        </w:rPr>
        <w:t xml:space="preserve"> 万元的 </w:t>
      </w:r>
      <w:r w:rsidR="00062095">
        <w:rPr>
          <w:rFonts w:ascii="仿宋_GB2312" w:eastAsia="仿宋_GB2312" w:hAnsi="Arial" w:cs="Arial" w:hint="eastAsia"/>
          <w:color w:val="333333"/>
          <w:kern w:val="0"/>
          <w:sz w:val="32"/>
          <w:szCs w:val="32"/>
        </w:rPr>
        <w:t>83</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。基本支出中人员经费</w:t>
      </w:r>
      <w:r>
        <w:rPr>
          <w:rFonts w:ascii="Times New Roman" w:eastAsia="宋体" w:hAnsi="Times New Roman" w:cs="Times New Roman" w:hint="eastAsia"/>
          <w:color w:val="333333"/>
          <w:kern w:val="0"/>
          <w:sz w:val="32"/>
          <w:szCs w:val="32"/>
        </w:rPr>
        <w:t xml:space="preserve"> </w:t>
      </w:r>
      <w:r w:rsidR="00062095">
        <w:rPr>
          <w:rFonts w:ascii="Times New Roman" w:eastAsia="宋体" w:hAnsi="Times New Roman" w:cs="Times New Roman" w:hint="eastAsia"/>
          <w:color w:val="333333"/>
          <w:kern w:val="0"/>
          <w:sz w:val="32"/>
          <w:szCs w:val="32"/>
        </w:rPr>
        <w:t>75</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w:t>
      </w:r>
      <w:proofErr w:type="gramStart"/>
      <w:r>
        <w:rPr>
          <w:rFonts w:ascii="仿宋_GB2312" w:eastAsia="仿宋_GB2312" w:hAnsi="Arial" w:cs="Arial" w:hint="eastAsia"/>
          <w:color w:val="333333"/>
          <w:kern w:val="0"/>
          <w:sz w:val="32"/>
          <w:szCs w:val="32"/>
        </w:rPr>
        <w:t>占基本</w:t>
      </w:r>
      <w:proofErr w:type="gramEnd"/>
      <w:r>
        <w:rPr>
          <w:rFonts w:ascii="仿宋_GB2312" w:eastAsia="仿宋_GB2312" w:hAnsi="Arial" w:cs="Arial" w:hint="eastAsia"/>
          <w:color w:val="333333"/>
          <w:kern w:val="0"/>
          <w:sz w:val="32"/>
          <w:szCs w:val="32"/>
        </w:rPr>
        <w:t>支出</w:t>
      </w:r>
      <w:r w:rsidR="00062095">
        <w:rPr>
          <w:rFonts w:ascii="仿宋_GB2312" w:eastAsia="仿宋_GB2312" w:hAnsi="Arial" w:cs="Arial" w:hint="eastAsia"/>
          <w:color w:val="333333"/>
          <w:kern w:val="0"/>
          <w:sz w:val="32"/>
          <w:szCs w:val="32"/>
        </w:rPr>
        <w:t>2905</w:t>
      </w:r>
      <w:r>
        <w:rPr>
          <w:rFonts w:ascii="仿宋_GB2312" w:eastAsia="仿宋_GB2312" w:hAnsi="Arial" w:cs="Arial" w:hint="eastAsia"/>
          <w:color w:val="333333"/>
          <w:kern w:val="0"/>
          <w:sz w:val="32"/>
          <w:szCs w:val="32"/>
        </w:rPr>
        <w:t>万元的</w:t>
      </w:r>
      <w:r w:rsidR="00062095">
        <w:rPr>
          <w:rFonts w:ascii="仿宋_GB2312" w:eastAsia="仿宋_GB2312" w:hAnsi="Arial" w:cs="Arial" w:hint="eastAsia"/>
          <w:color w:val="333333"/>
          <w:kern w:val="0"/>
          <w:sz w:val="32"/>
          <w:szCs w:val="32"/>
        </w:rPr>
        <w:t>3</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，日常公用经费</w:t>
      </w:r>
      <w:r w:rsidR="00062095">
        <w:rPr>
          <w:rFonts w:ascii="仿宋_GB2312" w:eastAsia="仿宋_GB2312" w:hAnsi="Arial" w:cs="Arial" w:hint="eastAsia"/>
          <w:color w:val="333333"/>
          <w:kern w:val="0"/>
          <w:sz w:val="32"/>
          <w:szCs w:val="32"/>
        </w:rPr>
        <w:t>2830</w:t>
      </w:r>
      <w:r>
        <w:rPr>
          <w:rFonts w:ascii="Times New Roman" w:eastAsia="宋体" w:hAnsi="Times New Roman" w:cs="Times New Roman" w:hint="eastAsia"/>
          <w:color w:val="333333"/>
          <w:kern w:val="0"/>
          <w:sz w:val="32"/>
          <w:szCs w:val="32"/>
        </w:rPr>
        <w:t xml:space="preserve"> </w:t>
      </w:r>
      <w:r>
        <w:rPr>
          <w:rFonts w:ascii="仿宋_GB2312" w:eastAsia="仿宋_GB2312" w:hAnsi="Arial" w:cs="Arial" w:hint="eastAsia"/>
          <w:color w:val="333333"/>
          <w:kern w:val="0"/>
          <w:sz w:val="32"/>
          <w:szCs w:val="32"/>
        </w:rPr>
        <w:t>万元，</w:t>
      </w:r>
      <w:proofErr w:type="gramStart"/>
      <w:r>
        <w:rPr>
          <w:rFonts w:ascii="仿宋_GB2312" w:eastAsia="仿宋_GB2312" w:hAnsi="Arial" w:cs="Arial" w:hint="eastAsia"/>
          <w:color w:val="333333"/>
          <w:kern w:val="0"/>
          <w:sz w:val="32"/>
          <w:szCs w:val="32"/>
        </w:rPr>
        <w:t>占基本</w:t>
      </w:r>
      <w:proofErr w:type="gramEnd"/>
      <w:r>
        <w:rPr>
          <w:rFonts w:ascii="仿宋_GB2312" w:eastAsia="仿宋_GB2312" w:hAnsi="Arial" w:cs="Arial" w:hint="eastAsia"/>
          <w:color w:val="333333"/>
          <w:kern w:val="0"/>
          <w:sz w:val="32"/>
          <w:szCs w:val="32"/>
        </w:rPr>
        <w:t>支出的</w:t>
      </w:r>
      <w:r w:rsidR="00062095">
        <w:rPr>
          <w:rFonts w:ascii="仿宋_GB2312" w:eastAsia="仿宋_GB2312" w:hAnsi="Arial" w:cs="Arial" w:hint="eastAsia"/>
          <w:color w:val="333333"/>
          <w:kern w:val="0"/>
          <w:sz w:val="32"/>
          <w:szCs w:val="32"/>
        </w:rPr>
        <w:t>97</w:t>
      </w:r>
      <w:r>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w:t>
      </w:r>
    </w:p>
    <w:p w:rsidR="003B57F2" w:rsidRDefault="001B3F2C">
      <w:pPr>
        <w:widowControl/>
        <w:shd w:val="clear" w:color="auto" w:fill="FFFFFF"/>
        <w:spacing w:line="600" w:lineRule="atLeast"/>
        <w:ind w:firstLine="640"/>
        <w:jc w:val="left"/>
        <w:rPr>
          <w:rFonts w:ascii="仿宋" w:eastAsia="仿宋" w:hAnsi="仿宋" w:cs="仿宋"/>
          <w:b/>
          <w:bCs/>
          <w:color w:val="333333"/>
          <w:kern w:val="0"/>
          <w:sz w:val="24"/>
          <w:szCs w:val="24"/>
        </w:rPr>
      </w:pPr>
      <w:r>
        <w:rPr>
          <w:rFonts w:ascii="仿宋" w:eastAsia="仿宋" w:hAnsi="仿宋" w:cs="仿宋" w:hint="eastAsia"/>
          <w:b/>
          <w:bCs/>
          <w:color w:val="333333"/>
          <w:kern w:val="0"/>
          <w:sz w:val="32"/>
          <w:szCs w:val="32"/>
        </w:rPr>
        <w:t>7、一般公共预算财政拨款“三公”经费支出决算情况说明</w:t>
      </w:r>
    </w:p>
    <w:p w:rsidR="003B57F2" w:rsidRDefault="00062095">
      <w:pPr>
        <w:widowControl/>
        <w:shd w:val="clear" w:color="auto" w:fill="FFFFFF"/>
        <w:spacing w:line="600" w:lineRule="atLeast"/>
        <w:ind w:firstLine="640"/>
        <w:jc w:val="left"/>
        <w:rPr>
          <w:rFonts w:ascii="Arial" w:eastAsia="宋体" w:hAnsi="Arial" w:cs="Arial"/>
          <w:color w:val="333333"/>
          <w:kern w:val="0"/>
          <w:sz w:val="24"/>
          <w:szCs w:val="24"/>
        </w:rPr>
      </w:pPr>
      <w:r>
        <w:rPr>
          <w:rFonts w:ascii="Times New Roman" w:eastAsia="宋体" w:hAnsi="Times New Roman" w:cs="Times New Roman" w:hint="eastAsia"/>
          <w:color w:val="333333"/>
          <w:kern w:val="0"/>
          <w:sz w:val="32"/>
          <w:szCs w:val="32"/>
        </w:rPr>
        <w:t>2018</w:t>
      </w:r>
      <w:r w:rsidR="001B3F2C">
        <w:rPr>
          <w:rFonts w:ascii="仿宋_GB2312" w:eastAsia="仿宋_GB2312" w:hAnsi="Arial" w:cs="Arial" w:hint="eastAsia"/>
          <w:color w:val="333333"/>
          <w:kern w:val="0"/>
          <w:sz w:val="32"/>
          <w:szCs w:val="32"/>
        </w:rPr>
        <w:t>年三</w:t>
      </w:r>
      <w:proofErr w:type="gramStart"/>
      <w:r w:rsidR="001B3F2C">
        <w:rPr>
          <w:rFonts w:ascii="仿宋_GB2312" w:eastAsia="仿宋_GB2312" w:hAnsi="Arial" w:cs="Arial" w:hint="eastAsia"/>
          <w:color w:val="333333"/>
          <w:kern w:val="0"/>
          <w:sz w:val="32"/>
          <w:szCs w:val="32"/>
        </w:rPr>
        <w:t>公经费</w:t>
      </w:r>
      <w:proofErr w:type="gramEnd"/>
      <w:r w:rsidR="001B3F2C">
        <w:rPr>
          <w:rFonts w:ascii="仿宋_GB2312" w:eastAsia="仿宋_GB2312" w:hAnsi="Arial" w:cs="Arial" w:hint="eastAsia"/>
          <w:color w:val="333333"/>
          <w:kern w:val="0"/>
          <w:sz w:val="32"/>
          <w:szCs w:val="32"/>
        </w:rPr>
        <w:t>支出</w:t>
      </w:r>
      <w:r>
        <w:rPr>
          <w:rFonts w:ascii="仿宋_GB2312" w:eastAsia="仿宋_GB2312" w:hAnsi="Arial" w:cs="Arial" w:hint="eastAsia"/>
          <w:color w:val="333333"/>
          <w:kern w:val="0"/>
          <w:sz w:val="32"/>
          <w:szCs w:val="32"/>
        </w:rPr>
        <w:t>10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万元，为年初预算</w:t>
      </w:r>
      <w:r>
        <w:rPr>
          <w:rFonts w:ascii="仿宋_GB2312" w:eastAsia="仿宋_GB2312" w:hAnsi="Arial" w:cs="Arial" w:hint="eastAsia"/>
          <w:color w:val="333333"/>
          <w:kern w:val="0"/>
          <w:sz w:val="32"/>
          <w:szCs w:val="32"/>
        </w:rPr>
        <w:t>10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万元的</w:t>
      </w:r>
      <w:r w:rsidR="001B3F2C">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hint="eastAsia"/>
          <w:color w:val="333333"/>
          <w:kern w:val="0"/>
          <w:sz w:val="32"/>
          <w:szCs w:val="32"/>
        </w:rPr>
        <w:t>100</w:t>
      </w:r>
      <w:r w:rsidR="001B3F2C">
        <w:rPr>
          <w:rFonts w:ascii="Times New Roman" w:eastAsia="宋体" w:hAnsi="Times New Roman" w:cs="Times New Roman" w:hint="eastAsia"/>
          <w:color w:val="333333"/>
          <w:kern w:val="0"/>
          <w:sz w:val="32"/>
          <w:szCs w:val="32"/>
        </w:rPr>
        <w:t xml:space="preserve"> </w:t>
      </w:r>
      <w:r w:rsidR="001B3F2C">
        <w:rPr>
          <w:rFonts w:ascii="Times New Roman" w:eastAsia="宋体" w:hAnsi="Times New Roman" w:cs="Times New Roman"/>
          <w:color w:val="333333"/>
          <w:kern w:val="0"/>
          <w:sz w:val="32"/>
          <w:szCs w:val="32"/>
        </w:rPr>
        <w:t>%</w:t>
      </w:r>
      <w:r w:rsidR="001B3F2C">
        <w:rPr>
          <w:rFonts w:ascii="仿宋_GB2312" w:eastAsia="仿宋_GB2312" w:hAnsi="Arial" w:cs="Arial" w:hint="eastAsia"/>
          <w:color w:val="333333"/>
          <w:kern w:val="0"/>
          <w:sz w:val="32"/>
          <w:szCs w:val="32"/>
        </w:rPr>
        <w:t>。其中：因公出国（境）费支出</w:t>
      </w:r>
      <w:r>
        <w:rPr>
          <w:rFonts w:ascii="仿宋_GB2312" w:eastAsia="仿宋_GB2312" w:hAnsi="Arial" w:cs="Arial" w:hint="eastAsia"/>
          <w:color w:val="333333"/>
          <w:kern w:val="0"/>
          <w:sz w:val="32"/>
          <w:szCs w:val="32"/>
        </w:rPr>
        <w:t>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万元，为年初预算</w:t>
      </w:r>
      <w:r w:rsidR="001B3F2C">
        <w:rPr>
          <w:rFonts w:ascii="仿宋_GB2312" w:eastAsia="仿宋_GB2312" w:hAnsi="Arial" w:cs="Arial" w:hint="eastAsia"/>
          <w:color w:val="333333"/>
          <w:kern w:val="0"/>
          <w:sz w:val="32"/>
          <w:szCs w:val="32"/>
        </w:rPr>
        <w:lastRenderedPageBreak/>
        <w:t>数</w:t>
      </w:r>
      <w:r w:rsidR="001B3F2C">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hint="eastAsia"/>
          <w:color w:val="333333"/>
          <w:kern w:val="0"/>
          <w:sz w:val="32"/>
          <w:szCs w:val="32"/>
        </w:rPr>
        <w:t>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万元的</w:t>
      </w:r>
      <w:r>
        <w:rPr>
          <w:rFonts w:ascii="仿宋_GB2312" w:eastAsia="仿宋_GB2312" w:hAnsi="Arial" w:cs="Arial" w:hint="eastAsia"/>
          <w:color w:val="333333"/>
          <w:kern w:val="0"/>
          <w:sz w:val="32"/>
          <w:szCs w:val="32"/>
        </w:rPr>
        <w:t>0</w:t>
      </w:r>
      <w:r w:rsidR="001B3F2C">
        <w:rPr>
          <w:rFonts w:ascii="Times New Roman" w:eastAsia="宋体" w:hAnsi="Times New Roman" w:cs="Times New Roman" w:hint="eastAsia"/>
          <w:color w:val="333333"/>
          <w:kern w:val="0"/>
          <w:sz w:val="32"/>
          <w:szCs w:val="32"/>
        </w:rPr>
        <w:t xml:space="preserve">  </w:t>
      </w:r>
      <w:r w:rsidR="001B3F2C">
        <w:rPr>
          <w:rFonts w:ascii="Times New Roman" w:eastAsia="宋体" w:hAnsi="Times New Roman" w:cs="Times New Roman"/>
          <w:color w:val="333333"/>
          <w:kern w:val="0"/>
          <w:sz w:val="32"/>
          <w:szCs w:val="32"/>
        </w:rPr>
        <w:t>%</w:t>
      </w:r>
      <w:r w:rsidR="001B3F2C">
        <w:rPr>
          <w:rFonts w:ascii="仿宋_GB2312" w:eastAsia="仿宋_GB2312" w:hAnsi="Arial" w:cs="Arial" w:hint="eastAsia"/>
          <w:color w:val="333333"/>
          <w:kern w:val="0"/>
          <w:sz w:val="32"/>
          <w:szCs w:val="32"/>
        </w:rPr>
        <w:t>，比上年</w:t>
      </w:r>
      <w:r w:rsidR="001B3F2C">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hint="eastAsia"/>
          <w:color w:val="333333"/>
          <w:kern w:val="0"/>
          <w:sz w:val="32"/>
          <w:szCs w:val="32"/>
        </w:rPr>
        <w:t>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万元增加</w:t>
      </w:r>
      <w:r>
        <w:rPr>
          <w:rFonts w:ascii="仿宋_GB2312" w:eastAsia="仿宋_GB2312" w:hAnsi="Arial" w:cs="Arial" w:hint="eastAsia"/>
          <w:color w:val="333333"/>
          <w:kern w:val="0"/>
          <w:sz w:val="32"/>
          <w:szCs w:val="32"/>
        </w:rPr>
        <w:t>0</w:t>
      </w:r>
      <w:r w:rsidR="001B3F2C">
        <w:rPr>
          <w:rFonts w:ascii="Times New Roman" w:eastAsia="宋体" w:hAnsi="Times New Roman" w:cs="Times New Roman" w:hint="eastAsia"/>
          <w:color w:val="333333"/>
          <w:kern w:val="0"/>
          <w:sz w:val="32"/>
          <w:szCs w:val="32"/>
        </w:rPr>
        <w:t xml:space="preserve">  </w:t>
      </w:r>
      <w:r w:rsidR="001B3F2C">
        <w:rPr>
          <w:rFonts w:ascii="Times New Roman" w:eastAsia="宋体" w:hAnsi="Times New Roman" w:cs="Times New Roman"/>
          <w:color w:val="333333"/>
          <w:kern w:val="0"/>
          <w:sz w:val="32"/>
          <w:szCs w:val="32"/>
        </w:rPr>
        <w:t>%</w:t>
      </w:r>
      <w:r w:rsidR="001B3F2C">
        <w:rPr>
          <w:rFonts w:ascii="仿宋_GB2312" w:eastAsia="仿宋_GB2312" w:hAnsi="Arial" w:cs="Arial" w:hint="eastAsia"/>
          <w:color w:val="333333"/>
          <w:kern w:val="0"/>
          <w:sz w:val="32"/>
          <w:szCs w:val="32"/>
        </w:rPr>
        <w:t>；公务用车购置及运行维护费支出</w:t>
      </w:r>
      <w:r>
        <w:rPr>
          <w:rFonts w:ascii="仿宋_GB2312" w:eastAsia="仿宋_GB2312" w:hAnsi="Arial" w:cs="Arial" w:hint="eastAsia"/>
          <w:color w:val="333333"/>
          <w:kern w:val="0"/>
          <w:sz w:val="32"/>
          <w:szCs w:val="32"/>
        </w:rPr>
        <w:t>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万元，为年初预算</w:t>
      </w:r>
      <w:r>
        <w:rPr>
          <w:rFonts w:ascii="仿宋_GB2312" w:eastAsia="仿宋_GB2312" w:hAnsi="Arial" w:cs="Arial" w:hint="eastAsia"/>
          <w:color w:val="333333"/>
          <w:kern w:val="0"/>
          <w:sz w:val="32"/>
          <w:szCs w:val="32"/>
        </w:rPr>
        <w:t>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万元的</w:t>
      </w:r>
      <w:r w:rsidR="001B3F2C">
        <w:rPr>
          <w:rFonts w:ascii="Times New Roman" w:eastAsia="宋体" w:hAnsi="Times New Roman" w:cs="Times New Roman" w:hint="eastAsia"/>
          <w:color w:val="333333"/>
          <w:kern w:val="0"/>
          <w:sz w:val="32"/>
          <w:szCs w:val="32"/>
        </w:rPr>
        <w:t xml:space="preserve">  </w:t>
      </w:r>
      <w:r w:rsidR="001B3F2C">
        <w:rPr>
          <w:rFonts w:ascii="Times New Roman" w:eastAsia="宋体" w:hAnsi="Times New Roman" w:cs="Times New Roman"/>
          <w:color w:val="333333"/>
          <w:kern w:val="0"/>
          <w:sz w:val="32"/>
          <w:szCs w:val="32"/>
        </w:rPr>
        <w:t>%</w:t>
      </w:r>
      <w:r w:rsidR="001B3F2C">
        <w:rPr>
          <w:rFonts w:ascii="仿宋_GB2312" w:eastAsia="仿宋_GB2312" w:hAnsi="Arial" w:cs="Arial" w:hint="eastAsia"/>
          <w:color w:val="333333"/>
          <w:kern w:val="0"/>
          <w:sz w:val="32"/>
          <w:szCs w:val="32"/>
        </w:rPr>
        <w:t>，比上年</w:t>
      </w:r>
      <w:r>
        <w:rPr>
          <w:rFonts w:ascii="仿宋_GB2312" w:eastAsia="仿宋_GB2312" w:hAnsi="Arial" w:cs="Arial" w:hint="eastAsia"/>
          <w:color w:val="333333"/>
          <w:kern w:val="0"/>
          <w:sz w:val="32"/>
          <w:szCs w:val="32"/>
        </w:rPr>
        <w:t>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万元减少</w:t>
      </w:r>
      <w:r>
        <w:rPr>
          <w:rFonts w:ascii="仿宋_GB2312" w:eastAsia="仿宋_GB2312" w:hAnsi="Arial" w:cs="Arial" w:hint="eastAsia"/>
          <w:color w:val="333333"/>
          <w:kern w:val="0"/>
          <w:sz w:val="32"/>
          <w:szCs w:val="32"/>
        </w:rPr>
        <w:t>0</w:t>
      </w:r>
      <w:r w:rsidR="001B3F2C">
        <w:rPr>
          <w:rFonts w:ascii="Times New Roman" w:eastAsia="宋体" w:hAnsi="Times New Roman" w:cs="Times New Roman" w:hint="eastAsia"/>
          <w:color w:val="333333"/>
          <w:kern w:val="0"/>
          <w:sz w:val="32"/>
          <w:szCs w:val="32"/>
        </w:rPr>
        <w:t xml:space="preserve">   </w:t>
      </w:r>
      <w:r w:rsidR="001B3F2C">
        <w:rPr>
          <w:rFonts w:ascii="Times New Roman" w:eastAsia="宋体" w:hAnsi="Times New Roman" w:cs="Times New Roman"/>
          <w:color w:val="333333"/>
          <w:kern w:val="0"/>
          <w:sz w:val="32"/>
          <w:szCs w:val="32"/>
        </w:rPr>
        <w:t>%</w:t>
      </w:r>
      <w:r w:rsidR="001B3F2C">
        <w:rPr>
          <w:rFonts w:ascii="仿宋_GB2312" w:eastAsia="仿宋_GB2312" w:hAnsi="Arial" w:cs="Arial" w:hint="eastAsia"/>
          <w:color w:val="333333"/>
          <w:kern w:val="0"/>
          <w:sz w:val="32"/>
          <w:szCs w:val="32"/>
        </w:rPr>
        <w:t>；</w:t>
      </w:r>
      <w:r w:rsidR="001B3F2C">
        <w:rPr>
          <w:rFonts w:ascii="Times New Roman" w:eastAsia="宋体" w:hAnsi="Times New Roman" w:cs="Times New Roman"/>
          <w:color w:val="333333"/>
          <w:kern w:val="0"/>
          <w:sz w:val="32"/>
          <w:szCs w:val="32"/>
        </w:rPr>
        <w:t>2018</w:t>
      </w:r>
      <w:r w:rsidR="001B3F2C">
        <w:rPr>
          <w:rFonts w:ascii="仿宋_GB2312" w:eastAsia="仿宋_GB2312" w:hAnsi="Arial" w:cs="Arial" w:hint="eastAsia"/>
          <w:color w:val="333333"/>
          <w:kern w:val="0"/>
          <w:sz w:val="32"/>
          <w:szCs w:val="32"/>
        </w:rPr>
        <w:t>年公务用车购置费为</w:t>
      </w:r>
      <w:r w:rsidR="001B3F2C">
        <w:rPr>
          <w:rFonts w:ascii="Times New Roman" w:eastAsia="宋体" w:hAnsi="Times New Roman" w:cs="Times New Roman"/>
          <w:color w:val="333333"/>
          <w:kern w:val="0"/>
          <w:sz w:val="32"/>
          <w:szCs w:val="32"/>
        </w:rPr>
        <w:t>0</w:t>
      </w:r>
      <w:r w:rsidR="001B3F2C">
        <w:rPr>
          <w:rFonts w:ascii="仿宋_GB2312" w:eastAsia="仿宋_GB2312" w:hAnsi="Arial" w:cs="Arial" w:hint="eastAsia"/>
          <w:color w:val="333333"/>
          <w:kern w:val="0"/>
          <w:sz w:val="32"/>
          <w:szCs w:val="32"/>
        </w:rPr>
        <w:t>；公务接待费支出</w:t>
      </w:r>
      <w:r w:rsidR="001B3F2C">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hint="eastAsia"/>
          <w:color w:val="333333"/>
          <w:kern w:val="0"/>
          <w:sz w:val="32"/>
          <w:szCs w:val="32"/>
        </w:rPr>
        <w:t>10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万元，为年初预算</w:t>
      </w:r>
      <w:r>
        <w:rPr>
          <w:rFonts w:ascii="仿宋_GB2312" w:eastAsia="仿宋_GB2312" w:hAnsi="Arial" w:cs="Arial" w:hint="eastAsia"/>
          <w:color w:val="333333"/>
          <w:kern w:val="0"/>
          <w:sz w:val="32"/>
          <w:szCs w:val="32"/>
        </w:rPr>
        <w:t>10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万元的</w:t>
      </w:r>
      <w:r w:rsidR="001B3F2C">
        <w:rPr>
          <w:rFonts w:ascii="Times New Roman" w:eastAsia="宋体" w:hAnsi="Times New Roman" w:cs="Times New Roman" w:hint="eastAsia"/>
          <w:color w:val="333333"/>
          <w:kern w:val="0"/>
          <w:sz w:val="32"/>
          <w:szCs w:val="32"/>
        </w:rPr>
        <w:t xml:space="preserve"> </w:t>
      </w:r>
      <w:r>
        <w:rPr>
          <w:rFonts w:ascii="Times New Roman" w:eastAsia="宋体" w:hAnsi="Times New Roman" w:cs="Times New Roman" w:hint="eastAsia"/>
          <w:color w:val="333333"/>
          <w:kern w:val="0"/>
          <w:sz w:val="32"/>
          <w:szCs w:val="32"/>
        </w:rPr>
        <w:t>100</w:t>
      </w:r>
      <w:r w:rsidR="001B3F2C">
        <w:rPr>
          <w:rFonts w:ascii="Times New Roman" w:eastAsia="宋体" w:hAnsi="Times New Roman" w:cs="Times New Roman" w:hint="eastAsia"/>
          <w:color w:val="333333"/>
          <w:kern w:val="0"/>
          <w:sz w:val="32"/>
          <w:szCs w:val="32"/>
        </w:rPr>
        <w:t xml:space="preserve"> </w:t>
      </w:r>
      <w:r w:rsidR="001B3F2C">
        <w:rPr>
          <w:rFonts w:ascii="Times New Roman" w:eastAsia="宋体" w:hAnsi="Times New Roman" w:cs="Times New Roman"/>
          <w:color w:val="333333"/>
          <w:kern w:val="0"/>
          <w:sz w:val="32"/>
          <w:szCs w:val="32"/>
        </w:rPr>
        <w:t>%</w:t>
      </w:r>
      <w:r w:rsidR="001B3F2C">
        <w:rPr>
          <w:rFonts w:ascii="仿宋_GB2312" w:eastAsia="仿宋_GB2312" w:hAnsi="Arial" w:cs="Arial" w:hint="eastAsia"/>
          <w:color w:val="333333"/>
          <w:kern w:val="0"/>
          <w:sz w:val="32"/>
          <w:szCs w:val="32"/>
        </w:rPr>
        <w:t>，公务接待</w:t>
      </w:r>
      <w:r>
        <w:rPr>
          <w:rFonts w:ascii="仿宋_GB2312" w:eastAsia="仿宋_GB2312" w:hAnsi="Arial" w:cs="Arial" w:hint="eastAsia"/>
          <w:color w:val="333333"/>
          <w:kern w:val="0"/>
          <w:sz w:val="32"/>
          <w:szCs w:val="32"/>
        </w:rPr>
        <w:t>200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批次，</w:t>
      </w:r>
      <w:r>
        <w:rPr>
          <w:rFonts w:ascii="仿宋_GB2312" w:eastAsia="仿宋_GB2312" w:hAnsi="Arial" w:cs="Arial" w:hint="eastAsia"/>
          <w:color w:val="333333"/>
          <w:kern w:val="0"/>
          <w:sz w:val="32"/>
          <w:szCs w:val="32"/>
        </w:rPr>
        <w:t>950</w:t>
      </w:r>
      <w:r w:rsidR="001B3F2C">
        <w:rPr>
          <w:rFonts w:ascii="Times New Roman" w:eastAsia="宋体" w:hAnsi="Times New Roman" w:cs="Times New Roman" w:hint="eastAsia"/>
          <w:color w:val="333333"/>
          <w:kern w:val="0"/>
          <w:sz w:val="32"/>
          <w:szCs w:val="32"/>
        </w:rPr>
        <w:t xml:space="preserve"> </w:t>
      </w:r>
      <w:r w:rsidR="001B3F2C">
        <w:rPr>
          <w:rFonts w:ascii="仿宋_GB2312" w:eastAsia="仿宋_GB2312" w:hAnsi="Arial" w:cs="Arial" w:hint="eastAsia"/>
          <w:color w:val="333333"/>
          <w:kern w:val="0"/>
          <w:sz w:val="32"/>
          <w:szCs w:val="32"/>
        </w:rPr>
        <w:t>人次。</w:t>
      </w:r>
    </w:p>
    <w:p w:rsidR="003B57F2" w:rsidRDefault="001B3F2C">
      <w:pPr>
        <w:widowControl/>
        <w:shd w:val="clear" w:color="auto" w:fill="FFFFFF"/>
        <w:spacing w:line="600" w:lineRule="atLeast"/>
        <w:ind w:firstLine="480"/>
        <w:jc w:val="left"/>
        <w:rPr>
          <w:rFonts w:ascii="仿宋" w:eastAsia="仿宋" w:hAnsi="仿宋" w:cs="仿宋"/>
          <w:b/>
          <w:bCs/>
          <w:color w:val="333333"/>
          <w:kern w:val="0"/>
          <w:sz w:val="24"/>
          <w:szCs w:val="24"/>
        </w:rPr>
      </w:pPr>
      <w:r>
        <w:rPr>
          <w:rFonts w:ascii="仿宋" w:eastAsia="仿宋" w:hAnsi="仿宋" w:cs="仿宋" w:hint="eastAsia"/>
          <w:b/>
          <w:bCs/>
          <w:color w:val="333333"/>
          <w:kern w:val="0"/>
          <w:sz w:val="32"/>
          <w:szCs w:val="32"/>
        </w:rPr>
        <w:t>8、政府性基金预算收入支出决算情况</w:t>
      </w:r>
    </w:p>
    <w:p w:rsidR="003B57F2" w:rsidRDefault="001B3F2C">
      <w:pPr>
        <w:widowControl/>
        <w:shd w:val="clear" w:color="auto" w:fill="FFFFFF"/>
        <w:spacing w:line="600" w:lineRule="atLeast"/>
        <w:ind w:firstLine="640"/>
        <w:jc w:val="left"/>
        <w:rPr>
          <w:rFonts w:ascii="仿宋" w:eastAsia="仿宋" w:hAnsi="仿宋" w:cs="仿宋"/>
          <w:color w:val="333333"/>
          <w:kern w:val="0"/>
          <w:sz w:val="24"/>
          <w:szCs w:val="24"/>
        </w:rPr>
      </w:pPr>
      <w:r>
        <w:rPr>
          <w:rFonts w:ascii="仿宋" w:eastAsia="仿宋" w:hAnsi="仿宋" w:cs="仿宋" w:hint="eastAsia"/>
          <w:color w:val="333333"/>
          <w:kern w:val="0"/>
          <w:sz w:val="32"/>
          <w:szCs w:val="32"/>
        </w:rPr>
        <w:t>年度政府性基金预算收入支出说明。</w:t>
      </w:r>
    </w:p>
    <w:p w:rsidR="003B57F2" w:rsidRDefault="001B3F2C">
      <w:pPr>
        <w:widowControl/>
        <w:shd w:val="clear" w:color="auto" w:fill="FFFFFF"/>
        <w:spacing w:line="600" w:lineRule="atLeast"/>
        <w:ind w:firstLine="480"/>
        <w:jc w:val="left"/>
        <w:rPr>
          <w:rFonts w:ascii="仿宋" w:eastAsia="仿宋" w:hAnsi="仿宋" w:cs="仿宋"/>
          <w:b/>
          <w:bCs/>
          <w:color w:val="333333"/>
          <w:kern w:val="0"/>
          <w:sz w:val="24"/>
          <w:szCs w:val="24"/>
        </w:rPr>
      </w:pPr>
      <w:r>
        <w:rPr>
          <w:rFonts w:ascii="仿宋" w:eastAsia="仿宋" w:hAnsi="仿宋" w:cs="仿宋" w:hint="eastAsia"/>
          <w:b/>
          <w:bCs/>
          <w:color w:val="333333"/>
          <w:kern w:val="0"/>
          <w:sz w:val="32"/>
          <w:szCs w:val="32"/>
        </w:rPr>
        <w:t>9、关于XX年度预算绩效情况说明</w:t>
      </w:r>
    </w:p>
    <w:p w:rsidR="003B57F2" w:rsidRDefault="001B3F2C">
      <w:pPr>
        <w:widowControl/>
        <w:shd w:val="clear" w:color="auto" w:fill="FFFFFF"/>
        <w:spacing w:line="620" w:lineRule="atLeast"/>
        <w:ind w:firstLine="640"/>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根据《湖南省财政厅关于开展</w:t>
      </w:r>
      <w:r>
        <w:rPr>
          <w:rFonts w:ascii="Times New Roman" w:eastAsia="宋体" w:hAnsi="Times New Roman" w:cs="Times New Roman"/>
          <w:color w:val="333333"/>
          <w:kern w:val="0"/>
          <w:sz w:val="32"/>
          <w:szCs w:val="32"/>
        </w:rPr>
        <w:t>2018</w:t>
      </w:r>
      <w:r>
        <w:rPr>
          <w:rFonts w:ascii="仿宋_GB2312" w:eastAsia="仿宋_GB2312" w:hAnsi="Arial" w:cs="Arial" w:hint="eastAsia"/>
          <w:color w:val="333333"/>
          <w:kern w:val="0"/>
          <w:sz w:val="32"/>
          <w:szCs w:val="32"/>
        </w:rPr>
        <w:t>年度部门整体支出绩效自评工作的通知》（</w:t>
      </w:r>
      <w:proofErr w:type="gramStart"/>
      <w:r>
        <w:rPr>
          <w:rFonts w:ascii="仿宋_GB2312" w:eastAsia="仿宋_GB2312" w:hAnsi="Arial" w:cs="Arial" w:hint="eastAsia"/>
          <w:color w:val="333333"/>
          <w:kern w:val="0"/>
          <w:sz w:val="32"/>
          <w:szCs w:val="32"/>
        </w:rPr>
        <w:t>湘财绩〔</w:t>
      </w:r>
      <w:r>
        <w:rPr>
          <w:rFonts w:ascii="Times New Roman" w:eastAsia="宋体" w:hAnsi="Times New Roman" w:cs="Times New Roman"/>
          <w:color w:val="333333"/>
          <w:kern w:val="0"/>
          <w:sz w:val="32"/>
          <w:szCs w:val="32"/>
        </w:rPr>
        <w:t>2019</w:t>
      </w:r>
      <w:r>
        <w:rPr>
          <w:rFonts w:ascii="仿宋_GB2312" w:eastAsia="仿宋_GB2312" w:hAnsi="Arial" w:cs="Arial" w:hint="eastAsia"/>
          <w:color w:val="333333"/>
          <w:kern w:val="0"/>
          <w:sz w:val="32"/>
          <w:szCs w:val="32"/>
        </w:rPr>
        <w:t>〕</w:t>
      </w:r>
      <w:proofErr w:type="gramEnd"/>
      <w:r>
        <w:rPr>
          <w:rFonts w:ascii="Times New Roman" w:eastAsia="宋体" w:hAnsi="Times New Roman" w:cs="Times New Roman"/>
          <w:color w:val="333333"/>
          <w:kern w:val="0"/>
          <w:sz w:val="32"/>
          <w:szCs w:val="32"/>
        </w:rPr>
        <w:t>2</w:t>
      </w:r>
      <w:r>
        <w:rPr>
          <w:rFonts w:ascii="仿宋_GB2312" w:eastAsia="仿宋_GB2312" w:hAnsi="Arial" w:cs="Arial" w:hint="eastAsia"/>
          <w:color w:val="333333"/>
          <w:kern w:val="0"/>
          <w:sz w:val="32"/>
          <w:szCs w:val="32"/>
        </w:rPr>
        <w:t>号）精神，我局对部门整体支出绩效开展了自评，并在  门户网站公开了绩效评价报告。绩效评价结果显示，我局</w:t>
      </w:r>
      <w:r>
        <w:rPr>
          <w:rFonts w:ascii="Times New Roman" w:eastAsia="宋体" w:hAnsi="Times New Roman" w:cs="Times New Roman"/>
          <w:color w:val="333333"/>
          <w:kern w:val="0"/>
          <w:sz w:val="32"/>
          <w:szCs w:val="32"/>
        </w:rPr>
        <w:t>2018</w:t>
      </w:r>
      <w:r>
        <w:rPr>
          <w:rFonts w:ascii="仿宋_GB2312" w:eastAsia="仿宋_GB2312" w:hAnsi="Arial" w:cs="Arial" w:hint="eastAsia"/>
          <w:color w:val="333333"/>
          <w:kern w:val="0"/>
          <w:sz w:val="32"/>
          <w:szCs w:val="32"/>
        </w:rPr>
        <w:t>年度绩效目标完成</w:t>
      </w:r>
    </w:p>
    <w:p w:rsidR="003B57F2" w:rsidRDefault="001B3F2C">
      <w:pPr>
        <w:widowControl/>
        <w:shd w:val="clear" w:color="auto" w:fill="FFFFFF"/>
        <w:spacing w:line="600" w:lineRule="atLeast"/>
        <w:ind w:firstLine="480"/>
        <w:jc w:val="left"/>
        <w:rPr>
          <w:rFonts w:ascii="仿宋" w:eastAsia="仿宋" w:hAnsi="仿宋" w:cs="仿宋"/>
          <w:b/>
          <w:bCs/>
          <w:color w:val="333333"/>
          <w:kern w:val="0"/>
          <w:sz w:val="24"/>
          <w:szCs w:val="24"/>
        </w:rPr>
      </w:pPr>
      <w:r>
        <w:rPr>
          <w:rFonts w:ascii="仿宋" w:eastAsia="仿宋" w:hAnsi="仿宋" w:cs="仿宋" w:hint="eastAsia"/>
          <w:b/>
          <w:bCs/>
          <w:color w:val="333333"/>
          <w:kern w:val="0"/>
          <w:sz w:val="32"/>
          <w:szCs w:val="32"/>
        </w:rPr>
        <w:t>10、其他重要事项</w:t>
      </w:r>
    </w:p>
    <w:p w:rsidR="003B57F2" w:rsidRDefault="001B3F2C">
      <w:pPr>
        <w:widowControl/>
        <w:shd w:val="clear" w:color="auto" w:fill="FFFFFF"/>
        <w:spacing w:line="600" w:lineRule="atLeast"/>
        <w:ind w:firstLine="643"/>
        <w:jc w:val="left"/>
        <w:rPr>
          <w:rFonts w:ascii="仿宋" w:eastAsia="仿宋" w:hAnsi="仿宋" w:cs="仿宋"/>
          <w:color w:val="333333"/>
          <w:kern w:val="0"/>
          <w:sz w:val="24"/>
          <w:szCs w:val="24"/>
        </w:rPr>
      </w:pPr>
      <w:r>
        <w:rPr>
          <w:rFonts w:ascii="仿宋" w:eastAsia="仿宋" w:hAnsi="仿宋" w:cs="仿宋" w:hint="eastAsia"/>
          <w:b/>
          <w:bCs/>
          <w:color w:val="333333"/>
          <w:kern w:val="0"/>
          <w:sz w:val="32"/>
          <w:szCs w:val="32"/>
        </w:rPr>
        <w:t>（一）机关运行经费支出情况。</w:t>
      </w:r>
      <w:r>
        <w:rPr>
          <w:rFonts w:ascii="仿宋" w:eastAsia="仿宋" w:hAnsi="仿宋" w:cs="仿宋" w:hint="eastAsia"/>
          <w:color w:val="333333"/>
          <w:kern w:val="0"/>
          <w:sz w:val="32"/>
          <w:szCs w:val="32"/>
        </w:rPr>
        <w:t>本部门2018年度机关运行经费支出</w:t>
      </w:r>
      <w:r w:rsidR="00062095">
        <w:rPr>
          <w:rFonts w:ascii="仿宋" w:eastAsia="仿宋" w:hAnsi="仿宋" w:cs="仿宋" w:hint="eastAsia"/>
          <w:color w:val="333333"/>
          <w:kern w:val="0"/>
          <w:sz w:val="32"/>
          <w:szCs w:val="32"/>
        </w:rPr>
        <w:t>2830万。</w:t>
      </w:r>
    </w:p>
    <w:p w:rsidR="003B57F2" w:rsidRDefault="001B3F2C">
      <w:pPr>
        <w:widowControl/>
        <w:shd w:val="clear" w:color="auto" w:fill="FFFFFF"/>
        <w:spacing w:line="600" w:lineRule="atLeast"/>
        <w:ind w:firstLine="643"/>
        <w:jc w:val="left"/>
        <w:rPr>
          <w:rFonts w:ascii="仿宋" w:eastAsia="仿宋" w:hAnsi="仿宋" w:cs="仿宋"/>
          <w:color w:val="333333"/>
          <w:kern w:val="0"/>
          <w:sz w:val="24"/>
          <w:szCs w:val="24"/>
        </w:rPr>
      </w:pPr>
      <w:r>
        <w:rPr>
          <w:rFonts w:ascii="仿宋" w:eastAsia="仿宋" w:hAnsi="仿宋" w:cs="仿宋" w:hint="eastAsia"/>
          <w:b/>
          <w:bCs/>
          <w:color w:val="333333"/>
          <w:kern w:val="0"/>
          <w:sz w:val="32"/>
          <w:szCs w:val="32"/>
        </w:rPr>
        <w:t>（二）政府采购支出情况。</w:t>
      </w:r>
      <w:r>
        <w:rPr>
          <w:rFonts w:ascii="仿宋" w:eastAsia="仿宋" w:hAnsi="仿宋" w:cs="仿宋" w:hint="eastAsia"/>
          <w:color w:val="333333"/>
          <w:kern w:val="0"/>
          <w:sz w:val="32"/>
          <w:szCs w:val="32"/>
        </w:rPr>
        <w:t xml:space="preserve">本部门2018年度政府采购支出总额 </w:t>
      </w:r>
      <w:r w:rsidR="00062095">
        <w:rPr>
          <w:rFonts w:ascii="仿宋" w:eastAsia="仿宋" w:hAnsi="仿宋" w:cs="仿宋" w:hint="eastAsia"/>
          <w:color w:val="333333"/>
          <w:kern w:val="0"/>
          <w:sz w:val="32"/>
          <w:szCs w:val="32"/>
        </w:rPr>
        <w:t>0</w:t>
      </w:r>
      <w:r>
        <w:rPr>
          <w:rFonts w:ascii="仿宋" w:eastAsia="仿宋" w:hAnsi="仿宋" w:cs="仿宋" w:hint="eastAsia"/>
          <w:color w:val="333333"/>
          <w:kern w:val="0"/>
          <w:sz w:val="32"/>
          <w:szCs w:val="32"/>
        </w:rPr>
        <w:t xml:space="preserve"> 万元，其中：政府采购货物支出 </w:t>
      </w:r>
      <w:r w:rsidR="00062095">
        <w:rPr>
          <w:rFonts w:ascii="仿宋" w:eastAsia="仿宋" w:hAnsi="仿宋" w:cs="仿宋" w:hint="eastAsia"/>
          <w:color w:val="333333"/>
          <w:kern w:val="0"/>
          <w:sz w:val="32"/>
          <w:szCs w:val="32"/>
        </w:rPr>
        <w:t>0</w:t>
      </w:r>
      <w:r>
        <w:rPr>
          <w:rFonts w:ascii="仿宋" w:eastAsia="仿宋" w:hAnsi="仿宋" w:cs="仿宋" w:hint="eastAsia"/>
          <w:color w:val="333333"/>
          <w:kern w:val="0"/>
          <w:sz w:val="32"/>
          <w:szCs w:val="32"/>
        </w:rPr>
        <w:t xml:space="preserve"> 万元、政府采购服务支出 </w:t>
      </w:r>
      <w:r w:rsidR="00062095">
        <w:rPr>
          <w:rFonts w:ascii="仿宋" w:eastAsia="仿宋" w:hAnsi="仿宋" w:cs="仿宋" w:hint="eastAsia"/>
          <w:color w:val="333333"/>
          <w:kern w:val="0"/>
          <w:sz w:val="32"/>
          <w:szCs w:val="32"/>
        </w:rPr>
        <w:t>0</w:t>
      </w:r>
      <w:r>
        <w:rPr>
          <w:rFonts w:ascii="仿宋" w:eastAsia="仿宋" w:hAnsi="仿宋" w:cs="仿宋" w:hint="eastAsia"/>
          <w:color w:val="333333"/>
          <w:kern w:val="0"/>
          <w:sz w:val="32"/>
          <w:szCs w:val="32"/>
        </w:rPr>
        <w:t xml:space="preserve"> 万元。</w:t>
      </w:r>
    </w:p>
    <w:p w:rsidR="003B57F2" w:rsidRDefault="001B3F2C">
      <w:pPr>
        <w:widowControl/>
        <w:shd w:val="clear" w:color="auto" w:fill="FFFFFF"/>
        <w:spacing w:line="600" w:lineRule="atLeast"/>
        <w:ind w:firstLine="643"/>
        <w:jc w:val="left"/>
        <w:rPr>
          <w:rFonts w:ascii="Arial" w:eastAsia="宋体" w:hAnsi="Arial" w:cs="Arial"/>
          <w:color w:val="333333"/>
          <w:kern w:val="0"/>
          <w:sz w:val="24"/>
          <w:szCs w:val="24"/>
        </w:rPr>
      </w:pPr>
      <w:r>
        <w:rPr>
          <w:rFonts w:ascii="仿宋" w:eastAsia="仿宋" w:hAnsi="仿宋" w:cs="仿宋" w:hint="eastAsia"/>
          <w:b/>
          <w:bCs/>
          <w:color w:val="333333"/>
          <w:kern w:val="0"/>
          <w:sz w:val="32"/>
          <w:szCs w:val="32"/>
        </w:rPr>
        <w:t>（三）国有资产占用情况。</w:t>
      </w:r>
      <w:r>
        <w:rPr>
          <w:rFonts w:ascii="仿宋" w:eastAsia="仿宋" w:hAnsi="仿宋" w:cs="仿宋" w:hint="eastAsia"/>
          <w:color w:val="333333"/>
          <w:kern w:val="0"/>
          <w:sz w:val="32"/>
          <w:szCs w:val="32"/>
        </w:rPr>
        <w:t>截至2018 年12 月31 日，</w:t>
      </w:r>
      <w:r w:rsidR="00062095" w:rsidRPr="005511D1">
        <w:rPr>
          <w:rFonts w:ascii="仿宋" w:eastAsia="仿宋" w:hAnsi="仿宋" w:cs="仿宋" w:hint="eastAsia"/>
          <w:sz w:val="32"/>
          <w:szCs w:val="32"/>
        </w:rPr>
        <w:t>固定资产323万元系房产占用。</w:t>
      </w:r>
    </w:p>
    <w:p w:rsidR="003B57F2" w:rsidRDefault="001B3F2C">
      <w:pPr>
        <w:widowControl/>
        <w:shd w:val="clear" w:color="auto" w:fill="FFFFFF"/>
        <w:ind w:firstLine="640"/>
        <w:jc w:val="left"/>
        <w:rPr>
          <w:rFonts w:ascii="仿宋_GB2312" w:eastAsia="仿宋_GB2312" w:hAnsi="Arial" w:cs="Arial"/>
          <w:b/>
          <w:bCs/>
          <w:color w:val="333333"/>
          <w:kern w:val="0"/>
          <w:sz w:val="32"/>
          <w:szCs w:val="32"/>
        </w:rPr>
      </w:pPr>
      <w:r>
        <w:rPr>
          <w:rFonts w:ascii="仿宋_GB2312" w:eastAsia="仿宋_GB2312" w:hAnsi="Arial" w:cs="Arial" w:hint="eastAsia"/>
          <w:b/>
          <w:bCs/>
          <w:color w:val="333333"/>
          <w:kern w:val="0"/>
          <w:sz w:val="32"/>
          <w:szCs w:val="32"/>
        </w:rPr>
        <w:t>四、名称解释</w:t>
      </w:r>
    </w:p>
    <w:p w:rsidR="003B57F2" w:rsidRDefault="001B3F2C">
      <w:pPr>
        <w:widowControl/>
        <w:shd w:val="clear" w:color="auto" w:fill="FFFFFF"/>
        <w:ind w:firstLine="640"/>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lastRenderedPageBreak/>
        <w:t>基本支出：指为保障机构正常运转、完成日常工作任务而发生的各项支出，包括人员支出和公用支出。</w:t>
      </w:r>
      <w:r>
        <w:rPr>
          <w:rFonts w:ascii="Times New Roman" w:eastAsia="宋体" w:hAnsi="Times New Roman" w:cs="Times New Roman"/>
          <w:color w:val="333333"/>
          <w:kern w:val="0"/>
          <w:sz w:val="32"/>
          <w:szCs w:val="32"/>
        </w:rPr>
        <w:t>  </w:t>
      </w:r>
    </w:p>
    <w:p w:rsidR="003B57F2" w:rsidRDefault="001B3F2C">
      <w:pPr>
        <w:widowControl/>
        <w:shd w:val="clear" w:color="auto" w:fill="FFFFFF"/>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 xml:space="preserve">　　项目支出：指在基本支出</w:t>
      </w:r>
      <w:proofErr w:type="gramStart"/>
      <w:r>
        <w:rPr>
          <w:rFonts w:ascii="仿宋_GB2312" w:eastAsia="仿宋_GB2312" w:hAnsi="Arial" w:cs="Arial" w:hint="eastAsia"/>
          <w:color w:val="333333"/>
          <w:kern w:val="0"/>
          <w:sz w:val="32"/>
          <w:szCs w:val="32"/>
        </w:rPr>
        <w:t>以外为</w:t>
      </w:r>
      <w:proofErr w:type="gramEnd"/>
      <w:r>
        <w:rPr>
          <w:rFonts w:ascii="仿宋_GB2312" w:eastAsia="仿宋_GB2312" w:hAnsi="Arial" w:cs="Arial" w:hint="eastAsia"/>
          <w:color w:val="333333"/>
          <w:kern w:val="0"/>
          <w:sz w:val="32"/>
          <w:szCs w:val="32"/>
        </w:rPr>
        <w:t>完成相关行政任务和事业发展目标所发生的各项支出。</w:t>
      </w:r>
      <w:r>
        <w:rPr>
          <w:rFonts w:ascii="Times New Roman" w:eastAsia="宋体" w:hAnsi="Times New Roman" w:cs="Times New Roman"/>
          <w:color w:val="333333"/>
          <w:kern w:val="0"/>
          <w:sz w:val="32"/>
          <w:szCs w:val="32"/>
        </w:rPr>
        <w:t>  </w:t>
      </w:r>
    </w:p>
    <w:p w:rsidR="003B57F2" w:rsidRDefault="001B3F2C">
      <w:pPr>
        <w:widowControl/>
        <w:shd w:val="clear" w:color="auto" w:fill="FFFFFF"/>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 xml:space="preserve">　　</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三公</w:t>
      </w:r>
      <w:r>
        <w:rPr>
          <w:rFonts w:ascii="Times New Roman" w:eastAsia="宋体" w:hAnsi="Times New Roman" w:cs="Times New Roman"/>
          <w:color w:val="333333"/>
          <w:kern w:val="0"/>
          <w:sz w:val="32"/>
          <w:szCs w:val="32"/>
        </w:rPr>
        <w:t>”</w:t>
      </w:r>
      <w:r>
        <w:rPr>
          <w:rFonts w:ascii="仿宋_GB2312" w:eastAsia="仿宋_GB2312" w:hAnsi="Arial" w:cs="Arial" w:hint="eastAsia"/>
          <w:color w:val="333333"/>
          <w:kern w:val="0"/>
          <w:sz w:val="32"/>
          <w:szCs w:val="32"/>
        </w:rPr>
        <w:t>经费：指通过财政拨款资金安排的因公出国（境）费、公务用车购置及运行费和公务接待费支出。</w:t>
      </w:r>
      <w:r>
        <w:rPr>
          <w:rFonts w:ascii="Times New Roman" w:eastAsia="宋体" w:hAnsi="Times New Roman" w:cs="Times New Roman"/>
          <w:color w:val="333333"/>
          <w:kern w:val="0"/>
          <w:sz w:val="32"/>
          <w:szCs w:val="32"/>
        </w:rPr>
        <w:t>  </w:t>
      </w:r>
    </w:p>
    <w:p w:rsidR="003B57F2" w:rsidRDefault="001B3F2C">
      <w:pPr>
        <w:widowControl/>
        <w:shd w:val="clear" w:color="auto" w:fill="FFFFFF"/>
        <w:jc w:val="left"/>
        <w:rPr>
          <w:rFonts w:ascii="Arial" w:eastAsia="宋体" w:hAnsi="Arial" w:cs="Arial"/>
          <w:color w:val="333333"/>
          <w:kern w:val="0"/>
          <w:sz w:val="24"/>
          <w:szCs w:val="24"/>
        </w:rPr>
      </w:pPr>
      <w:r>
        <w:rPr>
          <w:rFonts w:ascii="仿宋_GB2312" w:eastAsia="仿宋_GB2312" w:hAnsi="Arial" w:cs="Arial" w:hint="eastAsia"/>
          <w:color w:val="333333"/>
          <w:kern w:val="0"/>
          <w:sz w:val="32"/>
          <w:szCs w:val="32"/>
        </w:rPr>
        <w:t xml:space="preserve">　　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sectPr w:rsidR="003B57F2" w:rsidSect="003B57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6AC" w:rsidRDefault="002B26AC" w:rsidP="00D12023">
      <w:r>
        <w:separator/>
      </w:r>
    </w:p>
  </w:endnote>
  <w:endnote w:type="continuationSeparator" w:id="0">
    <w:p w:rsidR="002B26AC" w:rsidRDefault="002B26AC" w:rsidP="00D12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6AC" w:rsidRDefault="002B26AC" w:rsidP="00D12023">
      <w:r>
        <w:separator/>
      </w:r>
    </w:p>
  </w:footnote>
  <w:footnote w:type="continuationSeparator" w:id="0">
    <w:p w:rsidR="002B26AC" w:rsidRDefault="002B26AC" w:rsidP="00D120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E5A28"/>
    <w:multiLevelType w:val="hybridMultilevel"/>
    <w:tmpl w:val="DEA87D0A"/>
    <w:lvl w:ilvl="0" w:tplc="51D27B6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94547B3"/>
    <w:multiLevelType w:val="hybridMultilevel"/>
    <w:tmpl w:val="8DBE2622"/>
    <w:lvl w:ilvl="0" w:tplc="EE66573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0D34"/>
    <w:rsid w:val="000206CD"/>
    <w:rsid w:val="00062095"/>
    <w:rsid w:val="001B3F2C"/>
    <w:rsid w:val="002B26AC"/>
    <w:rsid w:val="002C59BE"/>
    <w:rsid w:val="002E0FB6"/>
    <w:rsid w:val="00392416"/>
    <w:rsid w:val="003B57F2"/>
    <w:rsid w:val="00403ECA"/>
    <w:rsid w:val="004E2D72"/>
    <w:rsid w:val="007B05B6"/>
    <w:rsid w:val="008234B0"/>
    <w:rsid w:val="00883C29"/>
    <w:rsid w:val="00933161"/>
    <w:rsid w:val="00BB6A45"/>
    <w:rsid w:val="00C21F7A"/>
    <w:rsid w:val="00C45B6E"/>
    <w:rsid w:val="00C90FDB"/>
    <w:rsid w:val="00D12023"/>
    <w:rsid w:val="00DA0D34"/>
    <w:rsid w:val="00DF3B9C"/>
    <w:rsid w:val="00F740F1"/>
    <w:rsid w:val="27FB5B2F"/>
    <w:rsid w:val="2FC85100"/>
    <w:rsid w:val="324C2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7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3B57F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B57F2"/>
  </w:style>
  <w:style w:type="paragraph" w:styleId="a4">
    <w:name w:val="header"/>
    <w:basedOn w:val="a"/>
    <w:link w:val="Char"/>
    <w:uiPriority w:val="99"/>
    <w:semiHidden/>
    <w:unhideWhenUsed/>
    <w:rsid w:val="00D120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12023"/>
    <w:rPr>
      <w:kern w:val="2"/>
      <w:sz w:val="18"/>
      <w:szCs w:val="18"/>
    </w:rPr>
  </w:style>
  <w:style w:type="paragraph" w:styleId="a5">
    <w:name w:val="footer"/>
    <w:basedOn w:val="a"/>
    <w:link w:val="Char0"/>
    <w:uiPriority w:val="99"/>
    <w:semiHidden/>
    <w:unhideWhenUsed/>
    <w:rsid w:val="00D1202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12023"/>
    <w:rPr>
      <w:kern w:val="2"/>
      <w:sz w:val="18"/>
      <w:szCs w:val="18"/>
    </w:rPr>
  </w:style>
  <w:style w:type="paragraph" w:styleId="a6">
    <w:name w:val="List Paragraph"/>
    <w:basedOn w:val="a"/>
    <w:uiPriority w:val="99"/>
    <w:unhideWhenUsed/>
    <w:rsid w:val="002C59B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440</Words>
  <Characters>2510</Characters>
  <Application>Microsoft Office Word</Application>
  <DocSecurity>0</DocSecurity>
  <Lines>20</Lines>
  <Paragraphs>5</Paragraphs>
  <ScaleCrop>false</ScaleCrop>
  <Company>china</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2020-01-22T01:33:00Z</dcterms:created>
  <dcterms:modified xsi:type="dcterms:W3CDTF">2020-01-22T01:34:00Z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