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7C" w:rsidRDefault="00792D7C" w:rsidP="00792D7C">
      <w:pPr>
        <w:ind w:leftChars="458" w:left="962"/>
        <w:jc w:val="center"/>
        <w:rPr>
          <w:rFonts w:ascii="楷体" w:eastAsia="楷体" w:hAnsi="楷体"/>
          <w:sz w:val="48"/>
          <w:szCs w:val="48"/>
        </w:rPr>
      </w:pPr>
    </w:p>
    <w:p w:rsidR="00792D7C" w:rsidRDefault="00A9048D" w:rsidP="00792D7C">
      <w:pPr>
        <w:ind w:leftChars="458" w:left="962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2017年</w:t>
      </w:r>
      <w:r w:rsidR="00680E51">
        <w:rPr>
          <w:rFonts w:ascii="楷体" w:eastAsia="楷体" w:hAnsi="楷体" w:hint="eastAsia"/>
          <w:sz w:val="48"/>
          <w:szCs w:val="48"/>
        </w:rPr>
        <w:t>机关</w:t>
      </w:r>
      <w:r w:rsidR="00792D7C">
        <w:rPr>
          <w:rFonts w:ascii="楷体" w:eastAsia="楷体" w:hAnsi="楷体" w:hint="eastAsia"/>
          <w:sz w:val="48"/>
          <w:szCs w:val="48"/>
        </w:rPr>
        <w:t>事业单位</w:t>
      </w:r>
      <w:r w:rsidR="00680E51">
        <w:rPr>
          <w:rFonts w:ascii="楷体" w:eastAsia="楷体" w:hAnsi="楷体" w:hint="eastAsia"/>
          <w:sz w:val="48"/>
          <w:szCs w:val="48"/>
        </w:rPr>
        <w:t>社</w:t>
      </w:r>
      <w:r w:rsidR="00792D7C">
        <w:rPr>
          <w:rFonts w:ascii="楷体" w:eastAsia="楷体" w:hAnsi="楷体" w:hint="eastAsia"/>
          <w:sz w:val="48"/>
          <w:szCs w:val="48"/>
        </w:rPr>
        <w:t>会保险</w:t>
      </w:r>
      <w:r>
        <w:rPr>
          <w:rFonts w:ascii="楷体" w:eastAsia="楷体" w:hAnsi="楷体" w:hint="eastAsia"/>
          <w:sz w:val="48"/>
          <w:szCs w:val="48"/>
        </w:rPr>
        <w:t>站决</w:t>
      </w:r>
    </w:p>
    <w:p w:rsidR="00673379" w:rsidRDefault="00A9048D" w:rsidP="00792D7C">
      <w:pPr>
        <w:ind w:leftChars="458" w:left="962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算报表编报情况说明</w:t>
      </w:r>
    </w:p>
    <w:p w:rsidR="00792D7C" w:rsidRDefault="00792D7C" w:rsidP="00792D7C">
      <w:pPr>
        <w:ind w:leftChars="458" w:left="962"/>
        <w:jc w:val="center"/>
        <w:rPr>
          <w:rFonts w:ascii="楷体" w:eastAsia="楷体" w:hAnsi="楷体"/>
          <w:sz w:val="48"/>
          <w:szCs w:val="48"/>
        </w:rPr>
      </w:pPr>
    </w:p>
    <w:p w:rsidR="00A20E74" w:rsidRPr="001A00DC" w:rsidRDefault="00A20E74" w:rsidP="001A00DC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1A00DC">
        <w:rPr>
          <w:rFonts w:ascii="仿宋" w:eastAsia="仿宋" w:hAnsi="仿宋" w:cs="仿宋" w:hint="eastAsia"/>
          <w:kern w:val="0"/>
          <w:sz w:val="32"/>
          <w:szCs w:val="32"/>
        </w:rPr>
        <w:t>在县财政局及</w:t>
      </w:r>
      <w:proofErr w:type="gramStart"/>
      <w:r w:rsidRPr="001A00DC">
        <w:rPr>
          <w:rFonts w:ascii="仿宋" w:eastAsia="仿宋" w:hAnsi="仿宋" w:cs="仿宋" w:hint="eastAsia"/>
          <w:kern w:val="0"/>
          <w:sz w:val="32"/>
          <w:szCs w:val="32"/>
        </w:rPr>
        <w:t>人社局</w:t>
      </w:r>
      <w:proofErr w:type="gramEnd"/>
      <w:r w:rsidRPr="001A00DC">
        <w:rPr>
          <w:rFonts w:ascii="仿宋" w:eastAsia="仿宋" w:hAnsi="仿宋" w:cs="仿宋" w:hint="eastAsia"/>
          <w:kern w:val="0"/>
          <w:sz w:val="32"/>
          <w:szCs w:val="32"/>
        </w:rPr>
        <w:t>的指导下，我县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机关事业单位社会保险</w:t>
      </w:r>
      <w:r w:rsidRPr="001A00DC">
        <w:rPr>
          <w:rFonts w:ascii="仿宋" w:eastAsia="仿宋" w:hAnsi="仿宋" w:cs="仿宋" w:hint="eastAsia"/>
          <w:kern w:val="0"/>
          <w:sz w:val="32"/>
          <w:szCs w:val="32"/>
        </w:rPr>
        <w:t>站积极响应，密切配合，并按照“同时布置、同时编制、同时汇审、同时报送”的原则，统一思想、加强领导、统筹安排、密切配合、认真组织，顺利完成了2017年度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机关事业单位社会保险站</w:t>
      </w:r>
      <w:r w:rsidRPr="001A00DC">
        <w:rPr>
          <w:rFonts w:ascii="仿宋" w:eastAsia="仿宋" w:hAnsi="仿宋" w:cs="仿宋" w:hint="eastAsia"/>
          <w:kern w:val="0"/>
          <w:sz w:val="32"/>
          <w:szCs w:val="32"/>
        </w:rPr>
        <w:t>决算报表的编制工作，现将我站2017年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机关事业保险</w:t>
      </w:r>
      <w:r w:rsidRPr="001A00DC">
        <w:rPr>
          <w:rFonts w:ascii="仿宋" w:eastAsia="仿宋" w:hAnsi="仿宋" w:cs="仿宋" w:hint="eastAsia"/>
          <w:kern w:val="0"/>
          <w:sz w:val="32"/>
          <w:szCs w:val="32"/>
        </w:rPr>
        <w:t>基金决算报表分析说明如下：</w:t>
      </w:r>
    </w:p>
    <w:p w:rsidR="00673379" w:rsidRDefault="00673379"/>
    <w:p w:rsidR="00A20E74" w:rsidRDefault="00A20E74" w:rsidP="00A20E74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ind w:leftChars="304" w:left="638"/>
        <w:rPr>
          <w:rStyle w:val="a6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单位基本情况</w:t>
      </w:r>
      <w:r w:rsidR="00141801">
        <w:rPr>
          <w:rStyle w:val="a6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及职责</w:t>
      </w:r>
    </w:p>
    <w:p w:rsidR="00141801" w:rsidRPr="00141801" w:rsidRDefault="00A20E74" w:rsidP="0014180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我县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机关事业单位</w:t>
      </w:r>
      <w:proofErr w:type="gramStart"/>
      <w:r w:rsidR="00680E51">
        <w:rPr>
          <w:rFonts w:ascii="仿宋" w:eastAsia="仿宋" w:hAnsi="仿宋" w:cs="仿宋" w:hint="eastAsia"/>
          <w:kern w:val="0"/>
          <w:sz w:val="32"/>
          <w:szCs w:val="32"/>
        </w:rPr>
        <w:t>社会保险站</w:t>
      </w:r>
      <w:r>
        <w:rPr>
          <w:rFonts w:ascii="仿宋" w:eastAsia="仿宋" w:hAnsi="仿宋" w:cs="仿宋" w:hint="eastAsia"/>
          <w:kern w:val="0"/>
          <w:sz w:val="32"/>
          <w:szCs w:val="32"/>
        </w:rPr>
        <w:t>属全额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财政拨款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预算</w:t>
      </w:r>
      <w:r>
        <w:rPr>
          <w:rFonts w:ascii="仿宋" w:eastAsia="仿宋" w:hAnsi="仿宋" w:hint="eastAsia"/>
          <w:sz w:val="32"/>
          <w:szCs w:val="32"/>
        </w:rPr>
        <w:t>副</w:t>
      </w:r>
      <w:proofErr w:type="gramEnd"/>
      <w:r>
        <w:rPr>
          <w:rFonts w:ascii="仿宋" w:eastAsia="仿宋" w:hAnsi="仿宋" w:hint="eastAsia"/>
          <w:sz w:val="32"/>
          <w:szCs w:val="32"/>
        </w:rPr>
        <w:t>科级（</w:t>
      </w:r>
      <w:proofErr w:type="gramStart"/>
      <w:r>
        <w:rPr>
          <w:rFonts w:ascii="仿宋" w:eastAsia="仿宋" w:hAnsi="仿宋" w:hint="eastAsia"/>
          <w:sz w:val="32"/>
          <w:szCs w:val="32"/>
        </w:rPr>
        <w:t>参公管理</w:t>
      </w:r>
      <w:proofErr w:type="gramEnd"/>
      <w:r>
        <w:rPr>
          <w:rFonts w:ascii="仿宋" w:eastAsia="仿宋" w:hAnsi="仿宋" w:hint="eastAsia"/>
          <w:sz w:val="32"/>
          <w:szCs w:val="32"/>
        </w:rPr>
        <w:t>）事业单位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，年末编制数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人，实有人数</w:t>
      </w:r>
      <w:r w:rsidR="00680E51"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</w:t>
      </w:r>
      <w:r>
        <w:rPr>
          <w:rFonts w:ascii="仿宋" w:eastAsia="仿宋" w:hAnsi="仿宋" w:hint="eastAsia"/>
          <w:sz w:val="32"/>
          <w:szCs w:val="32"/>
        </w:rPr>
        <w:t>经办机构办公地点是县人力资源和社会保障局三楼，内设综合办公室、业务股、财务股，在岗在编工作人员</w:t>
      </w:r>
      <w:r w:rsidR="00680E51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名。</w:t>
      </w:r>
      <w:r w:rsidR="00141801" w:rsidRPr="00141801">
        <w:rPr>
          <w:rFonts w:ascii="仿宋" w:eastAsia="仿宋" w:hAnsi="仿宋" w:hint="eastAsia"/>
          <w:sz w:val="32"/>
          <w:szCs w:val="32"/>
        </w:rPr>
        <w:t>单位职责如下：</w:t>
      </w:r>
      <w:r w:rsidR="00141801">
        <w:rPr>
          <w:rFonts w:ascii="仿宋" w:eastAsia="仿宋" w:hAnsi="仿宋" w:hint="eastAsia"/>
          <w:sz w:val="32"/>
          <w:szCs w:val="32"/>
        </w:rPr>
        <w:t>1、</w:t>
      </w:r>
      <w:r w:rsidR="00141801" w:rsidRPr="00141801">
        <w:rPr>
          <w:rFonts w:ascii="仿宋" w:eastAsia="仿宋" w:hAnsi="仿宋" w:hint="eastAsia"/>
          <w:sz w:val="32"/>
          <w:szCs w:val="32"/>
        </w:rPr>
        <w:t>宣传和贯彻落实国家、省、市对机关事业单位养老保险的相关政策，拟定全县机关事业单位养老保险实施办法、业务操作规程、工作流程等；</w:t>
      </w:r>
      <w:r w:rsidR="00141801" w:rsidRPr="00141801">
        <w:rPr>
          <w:rFonts w:ascii="仿宋" w:eastAsia="仿宋" w:hAnsi="仿宋"/>
          <w:sz w:val="32"/>
          <w:szCs w:val="32"/>
        </w:rPr>
        <w:t>2</w:t>
      </w:r>
      <w:r w:rsidR="00141801" w:rsidRPr="00141801">
        <w:rPr>
          <w:rFonts w:ascii="仿宋" w:eastAsia="仿宋" w:hAnsi="仿宋" w:hint="eastAsia"/>
          <w:sz w:val="32"/>
          <w:szCs w:val="32"/>
        </w:rPr>
        <w:t>、负责全县机关事业单位养老保险基金</w:t>
      </w:r>
      <w:r w:rsidR="00141801">
        <w:rPr>
          <w:rFonts w:ascii="仿宋" w:eastAsia="仿宋" w:hAnsi="仿宋" w:hint="eastAsia"/>
          <w:sz w:val="32"/>
          <w:szCs w:val="32"/>
        </w:rPr>
        <w:t>及职业年金的</w:t>
      </w:r>
      <w:r w:rsidR="00141801" w:rsidRPr="00141801">
        <w:rPr>
          <w:rFonts w:ascii="仿宋" w:eastAsia="仿宋" w:hAnsi="仿宋" w:hint="eastAsia"/>
          <w:sz w:val="32"/>
          <w:szCs w:val="32"/>
        </w:rPr>
        <w:t>征缴、管理和监督考核以及机关事业单位养老保险</w:t>
      </w:r>
      <w:r w:rsidR="00141801">
        <w:rPr>
          <w:rFonts w:ascii="仿宋" w:eastAsia="仿宋" w:hAnsi="仿宋" w:hint="eastAsia"/>
          <w:sz w:val="32"/>
          <w:szCs w:val="32"/>
        </w:rPr>
        <w:t>及职业年金</w:t>
      </w:r>
      <w:r w:rsidR="00141801" w:rsidRPr="00141801">
        <w:rPr>
          <w:rFonts w:ascii="仿宋" w:eastAsia="仿宋" w:hAnsi="仿宋" w:hint="eastAsia"/>
          <w:sz w:val="32"/>
          <w:szCs w:val="32"/>
        </w:rPr>
        <w:t>业务经办机构的业务指导工作；</w:t>
      </w:r>
      <w:r w:rsidR="00141801" w:rsidRPr="00141801">
        <w:rPr>
          <w:rFonts w:ascii="仿宋" w:eastAsia="仿宋" w:hAnsi="仿宋"/>
          <w:sz w:val="32"/>
          <w:szCs w:val="32"/>
        </w:rPr>
        <w:t>3</w:t>
      </w:r>
      <w:r w:rsidR="00141801" w:rsidRPr="00141801">
        <w:rPr>
          <w:rFonts w:ascii="仿宋" w:eastAsia="仿宋" w:hAnsi="仿宋" w:hint="eastAsia"/>
          <w:sz w:val="32"/>
          <w:szCs w:val="32"/>
        </w:rPr>
        <w:t>、负责养老金领取人员的资格审查，养老金待遇的</w:t>
      </w:r>
      <w:r w:rsidR="00141801">
        <w:rPr>
          <w:rFonts w:ascii="仿宋" w:eastAsia="仿宋" w:hAnsi="仿宋" w:hint="eastAsia"/>
          <w:sz w:val="32"/>
          <w:szCs w:val="32"/>
        </w:rPr>
        <w:t>计算、计</w:t>
      </w:r>
      <w:r w:rsidR="00141801" w:rsidRPr="00141801">
        <w:rPr>
          <w:rFonts w:ascii="仿宋" w:eastAsia="仿宋" w:hAnsi="仿宋" w:hint="eastAsia"/>
          <w:sz w:val="32"/>
          <w:szCs w:val="32"/>
        </w:rPr>
        <w:t>发工作；</w:t>
      </w:r>
      <w:r w:rsidR="00141801" w:rsidRPr="00141801">
        <w:rPr>
          <w:rFonts w:ascii="仿宋" w:eastAsia="仿宋" w:hAnsi="仿宋"/>
          <w:sz w:val="32"/>
          <w:szCs w:val="32"/>
        </w:rPr>
        <w:t>4</w:t>
      </w:r>
      <w:r w:rsidR="00141801" w:rsidRPr="00141801">
        <w:rPr>
          <w:rFonts w:ascii="仿宋" w:eastAsia="仿宋" w:hAnsi="仿宋" w:hint="eastAsia"/>
          <w:sz w:val="32"/>
          <w:szCs w:val="32"/>
        </w:rPr>
        <w:t>、负责办理全县机关事业单位参</w:t>
      </w:r>
      <w:r w:rsidR="00141801" w:rsidRPr="00141801">
        <w:rPr>
          <w:rFonts w:ascii="仿宋" w:eastAsia="仿宋" w:hAnsi="仿宋" w:hint="eastAsia"/>
          <w:sz w:val="32"/>
          <w:szCs w:val="32"/>
        </w:rPr>
        <w:lastRenderedPageBreak/>
        <w:t>保人员的参保、转保、停保、退保等手续；</w:t>
      </w:r>
      <w:r w:rsidR="00141801" w:rsidRPr="00141801">
        <w:rPr>
          <w:rFonts w:ascii="仿宋" w:eastAsia="仿宋" w:hAnsi="仿宋"/>
          <w:sz w:val="32"/>
          <w:szCs w:val="32"/>
        </w:rPr>
        <w:t>5</w:t>
      </w:r>
      <w:r w:rsidR="00141801" w:rsidRPr="00141801">
        <w:rPr>
          <w:rFonts w:ascii="仿宋" w:eastAsia="仿宋" w:hAnsi="仿宋" w:hint="eastAsia"/>
          <w:sz w:val="32"/>
          <w:szCs w:val="32"/>
        </w:rPr>
        <w:t>、负责机关事业单位养老保险业务各种表、单、帐、卡、册的制作、复核、签发工作，建立健全登记、收发和使用制度；</w:t>
      </w:r>
      <w:r w:rsidR="00141801" w:rsidRPr="00141801">
        <w:rPr>
          <w:rFonts w:ascii="仿宋" w:eastAsia="仿宋" w:hAnsi="仿宋"/>
          <w:sz w:val="32"/>
          <w:szCs w:val="32"/>
        </w:rPr>
        <w:t>6</w:t>
      </w:r>
      <w:r w:rsidR="00141801" w:rsidRPr="00141801">
        <w:rPr>
          <w:rFonts w:ascii="仿宋" w:eastAsia="仿宋" w:hAnsi="仿宋" w:hint="eastAsia"/>
          <w:sz w:val="32"/>
          <w:szCs w:val="32"/>
        </w:rPr>
        <w:t>、负责机关事业单位养老社会保险</w:t>
      </w:r>
      <w:r w:rsidR="00141801">
        <w:rPr>
          <w:rFonts w:ascii="仿宋" w:eastAsia="仿宋" w:hAnsi="仿宋" w:hint="eastAsia"/>
          <w:sz w:val="32"/>
          <w:szCs w:val="32"/>
        </w:rPr>
        <w:t>及职业年金</w:t>
      </w:r>
      <w:r w:rsidR="00141801" w:rsidRPr="00141801">
        <w:rPr>
          <w:rFonts w:ascii="仿宋" w:eastAsia="仿宋" w:hAnsi="仿宋" w:hint="eastAsia"/>
          <w:sz w:val="32"/>
          <w:szCs w:val="32"/>
        </w:rPr>
        <w:t>数据库的建立和维护以及业务档案管理和统计工作；</w:t>
      </w:r>
      <w:r w:rsidR="00141801" w:rsidRPr="00141801">
        <w:rPr>
          <w:rFonts w:ascii="仿宋" w:eastAsia="仿宋" w:hAnsi="仿宋"/>
          <w:sz w:val="32"/>
          <w:szCs w:val="32"/>
        </w:rPr>
        <w:t>7</w:t>
      </w:r>
      <w:r w:rsidR="00141801" w:rsidRPr="00141801">
        <w:rPr>
          <w:rFonts w:ascii="仿宋" w:eastAsia="仿宋" w:hAnsi="仿宋" w:hint="eastAsia"/>
          <w:sz w:val="32"/>
          <w:szCs w:val="32"/>
        </w:rPr>
        <w:t>、编制机关事业单位养老保险</w:t>
      </w:r>
      <w:r w:rsidR="00141801">
        <w:rPr>
          <w:rFonts w:ascii="仿宋" w:eastAsia="仿宋" w:hAnsi="仿宋" w:hint="eastAsia"/>
          <w:sz w:val="32"/>
          <w:szCs w:val="32"/>
        </w:rPr>
        <w:t>及职业年金</w:t>
      </w:r>
      <w:r w:rsidR="00141801" w:rsidRPr="00141801">
        <w:rPr>
          <w:rFonts w:ascii="仿宋" w:eastAsia="仿宋" w:hAnsi="仿宋" w:hint="eastAsia"/>
          <w:sz w:val="32"/>
          <w:szCs w:val="32"/>
        </w:rPr>
        <w:t>工作计划、基金预决算、承办基金上解与调拨、</w:t>
      </w:r>
      <w:proofErr w:type="gramStart"/>
      <w:r w:rsidR="00141801" w:rsidRPr="00141801">
        <w:rPr>
          <w:rFonts w:ascii="仿宋" w:eastAsia="仿宋" w:hAnsi="仿宋" w:hint="eastAsia"/>
          <w:sz w:val="32"/>
          <w:szCs w:val="32"/>
        </w:rPr>
        <w:t>核并组织</w:t>
      </w:r>
      <w:proofErr w:type="gramEnd"/>
      <w:r w:rsidR="00141801" w:rsidRPr="00141801">
        <w:rPr>
          <w:rFonts w:ascii="仿宋" w:eastAsia="仿宋" w:hAnsi="仿宋" w:hint="eastAsia"/>
          <w:sz w:val="32"/>
          <w:szCs w:val="32"/>
        </w:rPr>
        <w:t>实施，定期检查业务进展和制度执行情况。</w:t>
      </w:r>
    </w:p>
    <w:p w:rsidR="00A20E74" w:rsidRPr="00A20E74" w:rsidRDefault="00A20E74" w:rsidP="00A20E74">
      <w:pPr>
        <w:pStyle w:val="a5"/>
        <w:widowControl/>
        <w:shd w:val="clear" w:color="auto" w:fill="FFFFFF"/>
        <w:spacing w:beforeAutospacing="0" w:afterAutospacing="0"/>
        <w:ind w:firstLineChars="198" w:firstLine="596"/>
        <w:rPr>
          <w:rStyle w:val="a6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A20E74">
        <w:rPr>
          <w:rStyle w:val="a6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二、单位</w:t>
      </w:r>
      <w:r w:rsidR="00A73D8F">
        <w:rPr>
          <w:rStyle w:val="a6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机关</w:t>
      </w:r>
      <w:r w:rsidRPr="00A20E74">
        <w:rPr>
          <w:rStyle w:val="a6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运行经费情况</w:t>
      </w:r>
    </w:p>
    <w:p w:rsidR="00A20E74" w:rsidRPr="00A20E74" w:rsidRDefault="00A20E74" w:rsidP="00A20E74">
      <w:pPr>
        <w:ind w:firstLineChars="150" w:firstLine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017年总收入</w:t>
      </w:r>
      <w:r w:rsidR="00A73D8F">
        <w:rPr>
          <w:rFonts w:ascii="宋体" w:hAnsi="宋体"/>
          <w:sz w:val="32"/>
          <w:szCs w:val="32"/>
        </w:rPr>
        <w:t>154,587,907.57</w:t>
      </w:r>
      <w:r w:rsidR="005F7473">
        <w:rPr>
          <w:rFonts w:ascii="仿宋" w:eastAsia="仿宋" w:hAnsi="仿宋" w:cs="仿宋" w:hint="eastAsia"/>
          <w:kern w:val="0"/>
          <w:sz w:val="32"/>
          <w:szCs w:val="32"/>
        </w:rPr>
        <w:t xml:space="preserve">　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元，其中公共财政预算拨款</w:t>
      </w:r>
      <w:r w:rsidR="00A73D8F">
        <w:rPr>
          <w:rFonts w:ascii="宋体" w:hAnsi="宋体"/>
          <w:sz w:val="32"/>
          <w:szCs w:val="32"/>
        </w:rPr>
        <w:t>154,587,907.57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元，总支出</w:t>
      </w:r>
      <w:r w:rsidR="00A73D8F">
        <w:rPr>
          <w:rFonts w:ascii="宋体" w:hAnsi="宋体"/>
          <w:sz w:val="32"/>
          <w:szCs w:val="32"/>
        </w:rPr>
        <w:t>154,442,632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元。当年收支结余</w:t>
      </w:r>
      <w:r w:rsidR="00A73D8F">
        <w:rPr>
          <w:rFonts w:ascii="仿宋" w:eastAsia="仿宋" w:hAnsi="仿宋" w:cs="仿宋" w:hint="eastAsia"/>
          <w:kern w:val="0"/>
          <w:sz w:val="32"/>
          <w:szCs w:val="32"/>
        </w:rPr>
        <w:t>145275.57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元。</w:t>
      </w:r>
    </w:p>
    <w:p w:rsidR="0086488A" w:rsidRDefault="00A20E74" w:rsidP="0086488A">
      <w:pPr>
        <w:ind w:firstLineChars="150" w:firstLine="480"/>
        <w:rPr>
          <w:rFonts w:ascii="仿宋" w:eastAsia="仿宋" w:hAnsi="仿宋" w:cs="仿宋"/>
          <w:kern w:val="0"/>
          <w:sz w:val="32"/>
          <w:szCs w:val="32"/>
        </w:rPr>
      </w:pP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三</w:t>
      </w:r>
      <w:proofErr w:type="gramStart"/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公经费</w:t>
      </w:r>
      <w:proofErr w:type="gramEnd"/>
      <w:r w:rsidRPr="00A20E74">
        <w:rPr>
          <w:rFonts w:ascii="仿宋" w:eastAsia="仿宋" w:hAnsi="仿宋" w:cs="仿宋" w:hint="eastAsia"/>
          <w:kern w:val="0"/>
          <w:sz w:val="32"/>
          <w:szCs w:val="32"/>
        </w:rPr>
        <w:t>情况</w:t>
      </w:r>
      <w:r w:rsidR="0086488A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2017年</w:t>
      </w:r>
      <w:r w:rsidR="005F7473">
        <w:rPr>
          <w:rFonts w:ascii="仿宋" w:eastAsia="仿宋" w:hAnsi="仿宋" w:cs="仿宋" w:hint="eastAsia"/>
          <w:kern w:val="0"/>
          <w:sz w:val="32"/>
          <w:szCs w:val="32"/>
        </w:rPr>
        <w:t>机关社保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站公务接待费</w:t>
      </w:r>
      <w:r w:rsidR="00A73D8F">
        <w:rPr>
          <w:rFonts w:hint="eastAsia"/>
          <w:sz w:val="32"/>
          <w:szCs w:val="32"/>
        </w:rPr>
        <w:t>43323.6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元，</w:t>
      </w:r>
      <w:r w:rsidR="004B2324">
        <w:rPr>
          <w:rFonts w:ascii="仿宋" w:eastAsia="仿宋" w:hAnsi="仿宋" w:cs="仿宋" w:hint="eastAsia"/>
          <w:kern w:val="0"/>
          <w:sz w:val="32"/>
          <w:szCs w:val="32"/>
        </w:rPr>
        <w:t>共接待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38批</w:t>
      </w:r>
      <w:r w:rsidR="004B2324">
        <w:rPr>
          <w:rFonts w:ascii="仿宋" w:eastAsia="仿宋" w:hAnsi="仿宋" w:cs="仿宋" w:hint="eastAsia"/>
          <w:kern w:val="0"/>
          <w:sz w:val="32"/>
          <w:szCs w:val="32"/>
        </w:rPr>
        <w:t>次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，接待460人</w:t>
      </w:r>
      <w:r w:rsidR="004B2324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比201</w:t>
      </w:r>
      <w:r w:rsidR="0097415A"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年的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69146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元减少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25822.4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元，因取消公务用车，三</w:t>
      </w:r>
      <w:proofErr w:type="gramStart"/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公经费</w:t>
      </w:r>
      <w:proofErr w:type="gramEnd"/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减幅巨大。</w:t>
      </w:r>
    </w:p>
    <w:p w:rsidR="00A20E74" w:rsidRDefault="00A20E74" w:rsidP="0086488A">
      <w:pPr>
        <w:ind w:firstLineChars="150" w:firstLine="480"/>
        <w:rPr>
          <w:rFonts w:ascii="仿宋" w:eastAsia="仿宋" w:hAnsi="仿宋" w:cs="仿宋"/>
          <w:kern w:val="0"/>
          <w:sz w:val="32"/>
          <w:szCs w:val="32"/>
        </w:rPr>
      </w:pP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往来款项情况</w:t>
      </w:r>
      <w:r w:rsidR="0086488A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2017年其他应收款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172423.11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元，其他应付款</w:t>
      </w:r>
      <w:r w:rsidR="002912F6">
        <w:rPr>
          <w:rFonts w:ascii="仿宋" w:eastAsia="仿宋" w:hAnsi="仿宋" w:cs="仿宋" w:hint="eastAsia"/>
          <w:kern w:val="0"/>
          <w:sz w:val="32"/>
          <w:szCs w:val="32"/>
        </w:rPr>
        <w:t>：15025.8</w:t>
      </w:r>
      <w:r w:rsidRPr="00A20E74">
        <w:rPr>
          <w:rFonts w:ascii="仿宋" w:eastAsia="仿宋" w:hAnsi="仿宋" w:cs="仿宋" w:hint="eastAsia"/>
          <w:kern w:val="0"/>
          <w:sz w:val="32"/>
          <w:szCs w:val="32"/>
        </w:rPr>
        <w:t>元。</w:t>
      </w:r>
    </w:p>
    <w:p w:rsidR="0086488A" w:rsidRPr="0086488A" w:rsidRDefault="0086488A" w:rsidP="0086488A">
      <w:pPr>
        <w:ind w:firstLineChars="150" w:firstLine="482"/>
        <w:rPr>
          <w:rFonts w:ascii="仿宋" w:eastAsia="仿宋" w:hAnsi="仿宋" w:cs="仿宋"/>
          <w:b/>
          <w:kern w:val="0"/>
          <w:sz w:val="32"/>
          <w:szCs w:val="32"/>
        </w:rPr>
      </w:pPr>
      <w:r w:rsidRPr="0086488A">
        <w:rPr>
          <w:rFonts w:ascii="仿宋" w:eastAsia="仿宋" w:hAnsi="仿宋" w:cs="仿宋" w:hint="eastAsia"/>
          <w:b/>
          <w:kern w:val="0"/>
          <w:sz w:val="32"/>
          <w:szCs w:val="32"/>
        </w:rPr>
        <w:t>三、单位基金运行情况</w:t>
      </w:r>
    </w:p>
    <w:p w:rsidR="00673379" w:rsidRDefault="00A20E74" w:rsidP="001A00DC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收入基本情况</w:t>
      </w:r>
      <w:r w:rsidR="00A9048D">
        <w:rPr>
          <w:rFonts w:ascii="仿宋" w:eastAsia="仿宋" w:hAnsi="仿宋" w:hint="eastAsia"/>
          <w:sz w:val="28"/>
        </w:rPr>
        <w:t>2017年全县</w:t>
      </w:r>
      <w:r w:rsidR="00874CC0">
        <w:rPr>
          <w:rFonts w:ascii="仿宋" w:eastAsia="仿宋" w:hAnsi="仿宋" w:hint="eastAsia"/>
          <w:sz w:val="28"/>
        </w:rPr>
        <w:t>机关养老</w:t>
      </w:r>
      <w:r w:rsidR="00A9048D">
        <w:rPr>
          <w:rFonts w:ascii="仿宋" w:eastAsia="仿宋" w:hAnsi="仿宋" w:hint="eastAsia"/>
          <w:sz w:val="28"/>
        </w:rPr>
        <w:t>保险基金累计收入：</w:t>
      </w:r>
      <w:r w:rsidR="00874CC0">
        <w:rPr>
          <w:rFonts w:ascii="仿宋" w:eastAsia="仿宋" w:hAnsi="仿宋" w:hint="eastAsia"/>
          <w:sz w:val="28"/>
        </w:rPr>
        <w:t>19071.93</w:t>
      </w:r>
      <w:r w:rsidR="00A9048D">
        <w:rPr>
          <w:rFonts w:ascii="仿宋" w:eastAsia="仿宋" w:hAnsi="仿宋" w:hint="eastAsia"/>
          <w:sz w:val="28"/>
        </w:rPr>
        <w:t>万元，其中</w:t>
      </w:r>
      <w:r w:rsidR="00874CC0">
        <w:rPr>
          <w:rFonts w:ascii="仿宋" w:eastAsia="仿宋" w:hAnsi="仿宋" w:hint="eastAsia"/>
          <w:sz w:val="28"/>
        </w:rPr>
        <w:t>机关养老</w:t>
      </w:r>
      <w:r w:rsidR="00A9048D">
        <w:rPr>
          <w:rFonts w:ascii="仿宋" w:eastAsia="仿宋" w:hAnsi="仿宋" w:hint="eastAsia"/>
          <w:sz w:val="28"/>
        </w:rPr>
        <w:t>保险费收入：</w:t>
      </w:r>
      <w:r w:rsidR="00874CC0">
        <w:rPr>
          <w:rFonts w:ascii="仿宋" w:eastAsia="仿宋" w:hAnsi="仿宋" w:hint="eastAsia"/>
          <w:sz w:val="28"/>
        </w:rPr>
        <w:t>5573</w:t>
      </w:r>
      <w:r w:rsidR="00A9048D">
        <w:rPr>
          <w:rFonts w:ascii="仿宋" w:eastAsia="仿宋" w:hAnsi="仿宋" w:hint="eastAsia"/>
          <w:sz w:val="28"/>
        </w:rPr>
        <w:t>万元，利息收入：</w:t>
      </w:r>
      <w:r w:rsidR="00874CC0">
        <w:rPr>
          <w:rFonts w:ascii="仿宋" w:eastAsia="仿宋" w:hAnsi="仿宋" w:hint="eastAsia"/>
          <w:sz w:val="28"/>
        </w:rPr>
        <w:t>93.66</w:t>
      </w:r>
      <w:r w:rsidR="00A9048D">
        <w:rPr>
          <w:rFonts w:ascii="仿宋" w:eastAsia="仿宋" w:hAnsi="仿宋" w:hint="eastAsia"/>
          <w:sz w:val="28"/>
        </w:rPr>
        <w:t>万元，</w:t>
      </w:r>
      <w:r w:rsidR="00874CC0">
        <w:rPr>
          <w:rFonts w:ascii="仿宋" w:eastAsia="仿宋" w:hAnsi="仿宋" w:hint="eastAsia"/>
          <w:sz w:val="28"/>
        </w:rPr>
        <w:t>财政补贴</w:t>
      </w:r>
      <w:r w:rsidR="00A9048D">
        <w:rPr>
          <w:rFonts w:ascii="仿宋" w:eastAsia="仿宋" w:hAnsi="仿宋" w:hint="eastAsia"/>
          <w:sz w:val="28"/>
        </w:rPr>
        <w:t>收入</w:t>
      </w:r>
      <w:r w:rsidR="00874CC0">
        <w:rPr>
          <w:rFonts w:ascii="仿宋" w:eastAsia="仿宋" w:hAnsi="仿宋" w:hint="eastAsia"/>
          <w:sz w:val="28"/>
        </w:rPr>
        <w:t>13405.27</w:t>
      </w:r>
      <w:r w:rsidR="00A9048D">
        <w:rPr>
          <w:rFonts w:ascii="仿宋" w:eastAsia="仿宋" w:hAnsi="仿宋" w:hint="eastAsia"/>
          <w:sz w:val="28"/>
        </w:rPr>
        <w:t>万元。</w:t>
      </w:r>
      <w:r w:rsidR="00792D7C">
        <w:rPr>
          <w:rFonts w:ascii="仿宋" w:eastAsia="仿宋" w:hAnsi="仿宋" w:hint="eastAsia"/>
          <w:sz w:val="28"/>
        </w:rPr>
        <w:t>2017年职业年金收入：2915.78万元。</w:t>
      </w:r>
    </w:p>
    <w:p w:rsidR="00673379" w:rsidRDefault="00A9048D" w:rsidP="001A00DC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支出基本情况</w:t>
      </w:r>
    </w:p>
    <w:p w:rsidR="00673379" w:rsidRPr="00792D7C" w:rsidRDefault="00A9048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2017年基金累计支出：</w:t>
      </w:r>
      <w:r w:rsidR="009F0D68">
        <w:rPr>
          <w:rFonts w:ascii="仿宋" w:eastAsia="仿宋" w:hAnsi="仿宋" w:hint="eastAsia"/>
          <w:sz w:val="28"/>
        </w:rPr>
        <w:t>17202.26</w:t>
      </w:r>
      <w:r>
        <w:rPr>
          <w:rFonts w:ascii="仿宋" w:eastAsia="仿宋" w:hAnsi="仿宋" w:hint="eastAsia"/>
          <w:sz w:val="28"/>
        </w:rPr>
        <w:t>万元，</w:t>
      </w:r>
      <w:r w:rsidR="009F0D68">
        <w:rPr>
          <w:rFonts w:ascii="仿宋" w:eastAsia="仿宋" w:hAnsi="仿宋" w:hint="eastAsia"/>
          <w:sz w:val="28"/>
        </w:rPr>
        <w:t>养老保</w:t>
      </w:r>
      <w:r>
        <w:rPr>
          <w:rFonts w:ascii="仿宋" w:eastAsia="仿宋" w:hAnsi="仿宋" w:hint="eastAsia"/>
          <w:sz w:val="28"/>
        </w:rPr>
        <w:t>险金支出：</w:t>
      </w:r>
      <w:r w:rsidR="009F0D68">
        <w:rPr>
          <w:rFonts w:ascii="仿宋" w:eastAsia="仿宋" w:hAnsi="仿宋" w:hint="eastAsia"/>
          <w:sz w:val="28"/>
        </w:rPr>
        <w:t>17202.26</w:t>
      </w:r>
      <w:r>
        <w:rPr>
          <w:rFonts w:ascii="仿宋" w:eastAsia="仿宋" w:hAnsi="仿宋" w:hint="eastAsia"/>
          <w:sz w:val="28"/>
        </w:rPr>
        <w:t>万元，</w:t>
      </w:r>
      <w:r w:rsidR="009F0D68" w:rsidRPr="00792D7C">
        <w:rPr>
          <w:rFonts w:ascii="仿宋" w:eastAsia="仿宋" w:hAnsi="仿宋"/>
          <w:sz w:val="28"/>
        </w:rPr>
        <w:t xml:space="preserve"> </w:t>
      </w:r>
      <w:r w:rsidR="00792D7C" w:rsidRPr="00792D7C">
        <w:rPr>
          <w:rFonts w:ascii="仿宋" w:eastAsia="仿宋" w:hAnsi="仿宋" w:hint="eastAsia"/>
          <w:sz w:val="28"/>
        </w:rPr>
        <w:t>2017年无职业年金支出</w:t>
      </w:r>
    </w:p>
    <w:p w:rsidR="00673379" w:rsidRPr="00792D7C" w:rsidRDefault="00A9048D" w:rsidP="001A00DC">
      <w:pPr>
        <w:ind w:firstLineChars="200" w:firstLine="560"/>
        <w:rPr>
          <w:rFonts w:ascii="仿宋" w:eastAsia="仿宋" w:hAnsi="仿宋"/>
          <w:sz w:val="28"/>
        </w:rPr>
      </w:pPr>
      <w:r w:rsidRPr="00792D7C">
        <w:rPr>
          <w:rFonts w:ascii="仿宋" w:eastAsia="仿宋" w:hAnsi="仿宋" w:hint="eastAsia"/>
          <w:sz w:val="28"/>
        </w:rPr>
        <w:t>基金结余情况</w:t>
      </w:r>
    </w:p>
    <w:p w:rsidR="00673379" w:rsidRDefault="00A9048D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上年度基金结余</w:t>
      </w:r>
      <w:r w:rsidR="009F0D68">
        <w:rPr>
          <w:rFonts w:ascii="仿宋" w:eastAsia="仿宋" w:hAnsi="仿宋" w:hint="eastAsia"/>
          <w:sz w:val="28"/>
        </w:rPr>
        <w:t>2785.41</w:t>
      </w:r>
      <w:r>
        <w:rPr>
          <w:rFonts w:ascii="仿宋" w:eastAsia="仿宋" w:hAnsi="仿宋" w:hint="eastAsia"/>
          <w:sz w:val="28"/>
        </w:rPr>
        <w:t>万元，本年收支结余：</w:t>
      </w:r>
      <w:r w:rsidR="009F0D68">
        <w:rPr>
          <w:rFonts w:ascii="仿宋" w:eastAsia="仿宋" w:hAnsi="仿宋" w:hint="eastAsia"/>
          <w:sz w:val="28"/>
        </w:rPr>
        <w:t>1869.66</w:t>
      </w:r>
      <w:r>
        <w:rPr>
          <w:rFonts w:ascii="仿宋" w:eastAsia="仿宋" w:hAnsi="仿宋" w:hint="eastAsia"/>
          <w:sz w:val="28"/>
        </w:rPr>
        <w:t>万元，目前</w:t>
      </w:r>
      <w:r w:rsidR="009F0D68">
        <w:rPr>
          <w:rFonts w:ascii="仿宋" w:eastAsia="仿宋" w:hAnsi="仿宋" w:hint="eastAsia"/>
          <w:sz w:val="28"/>
        </w:rPr>
        <w:t>机关养老</w:t>
      </w:r>
      <w:r>
        <w:rPr>
          <w:rFonts w:ascii="仿宋" w:eastAsia="仿宋" w:hAnsi="仿宋" w:hint="eastAsia"/>
          <w:sz w:val="28"/>
        </w:rPr>
        <w:t>保险基金累计结余：</w:t>
      </w:r>
      <w:r w:rsidR="009F0D68">
        <w:rPr>
          <w:rFonts w:ascii="仿宋" w:eastAsia="仿宋" w:hAnsi="仿宋" w:hint="eastAsia"/>
          <w:sz w:val="28"/>
        </w:rPr>
        <w:t>4655.07</w:t>
      </w:r>
      <w:r>
        <w:rPr>
          <w:rFonts w:ascii="仿宋" w:eastAsia="仿宋" w:hAnsi="仿宋" w:hint="eastAsia"/>
          <w:sz w:val="28"/>
        </w:rPr>
        <w:t>万元；年末共有参保</w:t>
      </w:r>
      <w:r w:rsidR="009F0D68">
        <w:rPr>
          <w:rFonts w:ascii="仿宋" w:eastAsia="仿宋" w:hAnsi="仿宋" w:hint="eastAsia"/>
          <w:sz w:val="28"/>
        </w:rPr>
        <w:t>人：</w:t>
      </w:r>
      <w:r w:rsidR="007D2477">
        <w:rPr>
          <w:rFonts w:ascii="仿宋" w:eastAsia="仿宋" w:hAnsi="仿宋" w:hint="eastAsia"/>
          <w:sz w:val="28"/>
        </w:rPr>
        <w:t>7110</w:t>
      </w:r>
      <w:r>
        <w:rPr>
          <w:rFonts w:ascii="仿宋" w:eastAsia="仿宋" w:hAnsi="仿宋" w:hint="eastAsia"/>
          <w:sz w:val="28"/>
        </w:rPr>
        <w:t>人，参保单位</w:t>
      </w:r>
      <w:r w:rsidR="009F0D68">
        <w:rPr>
          <w:rFonts w:ascii="仿宋" w:eastAsia="仿宋" w:hAnsi="仿宋" w:hint="eastAsia"/>
          <w:sz w:val="28"/>
        </w:rPr>
        <w:t>195</w:t>
      </w:r>
      <w:r>
        <w:rPr>
          <w:rFonts w:ascii="仿宋" w:eastAsia="仿宋" w:hAnsi="仿宋" w:hint="eastAsia"/>
          <w:sz w:val="28"/>
        </w:rPr>
        <w:t>家。</w:t>
      </w:r>
      <w:bookmarkStart w:id="0" w:name="_GoBack"/>
      <w:bookmarkEnd w:id="0"/>
    </w:p>
    <w:p w:rsidR="00AA11CA" w:rsidRDefault="0086488A" w:rsidP="0086488A">
      <w:pPr>
        <w:ind w:firstLineChars="200" w:firstLine="562"/>
        <w:rPr>
          <w:rFonts w:ascii="仿宋" w:eastAsia="仿宋" w:hAnsi="仿宋"/>
          <w:b/>
          <w:sz w:val="28"/>
        </w:rPr>
      </w:pPr>
      <w:r w:rsidRPr="0086488A">
        <w:rPr>
          <w:rFonts w:ascii="仿宋" w:eastAsia="仿宋" w:hAnsi="仿宋" w:hint="eastAsia"/>
          <w:b/>
          <w:sz w:val="28"/>
        </w:rPr>
        <w:t>四、</w:t>
      </w:r>
      <w:r w:rsidR="00AA11CA">
        <w:rPr>
          <w:rFonts w:ascii="仿宋" w:eastAsia="仿宋" w:hAnsi="仿宋" w:hint="eastAsia"/>
          <w:b/>
          <w:sz w:val="28"/>
        </w:rPr>
        <w:t>政府采购行为情况说明</w:t>
      </w:r>
    </w:p>
    <w:p w:rsidR="0086488A" w:rsidRPr="00AA11CA" w:rsidRDefault="0086488A" w:rsidP="00AA11CA">
      <w:pPr>
        <w:ind w:firstLineChars="200" w:firstLine="560"/>
        <w:rPr>
          <w:rFonts w:ascii="仿宋" w:eastAsia="仿宋" w:hAnsi="仿宋"/>
          <w:sz w:val="28"/>
        </w:rPr>
      </w:pPr>
      <w:r w:rsidRPr="00AA11CA">
        <w:rPr>
          <w:rFonts w:ascii="仿宋" w:eastAsia="仿宋" w:hAnsi="仿宋" w:hint="eastAsia"/>
          <w:sz w:val="28"/>
        </w:rPr>
        <w:t>本单位2017年无政府采购行为</w:t>
      </w:r>
    </w:p>
    <w:p w:rsidR="0086488A" w:rsidRDefault="0086488A" w:rsidP="0086488A">
      <w:pPr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五、国有资产占用情况说明</w:t>
      </w:r>
    </w:p>
    <w:p w:rsidR="0086488A" w:rsidRDefault="0086488A" w:rsidP="0086488A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截至2017年底，我单位资产总额为</w:t>
      </w:r>
      <w:r w:rsidR="009F0D68">
        <w:rPr>
          <w:rFonts w:ascii="仿宋" w:eastAsia="仿宋" w:hAnsi="仿宋" w:cs="仿宋" w:hint="eastAsia"/>
          <w:sz w:val="28"/>
          <w:szCs w:val="28"/>
        </w:rPr>
        <w:t>387495.11</w:t>
      </w:r>
      <w:r>
        <w:rPr>
          <w:rFonts w:ascii="仿宋" w:eastAsia="仿宋" w:hAnsi="仿宋" w:cs="仿宋" w:hint="eastAsia"/>
          <w:sz w:val="28"/>
          <w:szCs w:val="28"/>
        </w:rPr>
        <w:t>元，其中流动资产</w:t>
      </w:r>
      <w:r w:rsidR="009F0D68">
        <w:rPr>
          <w:rFonts w:ascii="仿宋" w:eastAsia="仿宋" w:hAnsi="仿宋" w:cs="仿宋" w:hint="eastAsia"/>
          <w:sz w:val="28"/>
          <w:szCs w:val="28"/>
        </w:rPr>
        <w:t>172423.11</w:t>
      </w:r>
      <w:r>
        <w:rPr>
          <w:rFonts w:ascii="仿宋" w:eastAsia="仿宋" w:hAnsi="仿宋" w:cs="仿宋" w:hint="eastAsia"/>
          <w:sz w:val="28"/>
          <w:szCs w:val="28"/>
        </w:rPr>
        <w:t>元，</w:t>
      </w:r>
      <w:r w:rsidR="00AA11CA">
        <w:rPr>
          <w:rFonts w:ascii="仿宋" w:eastAsia="仿宋" w:hAnsi="仿宋" w:cs="仿宋" w:hint="eastAsia"/>
          <w:sz w:val="28"/>
          <w:szCs w:val="28"/>
        </w:rPr>
        <w:t>占</w:t>
      </w:r>
      <w:r w:rsidR="009F0D68">
        <w:rPr>
          <w:rFonts w:ascii="仿宋" w:eastAsia="仿宋" w:hAnsi="仿宋" w:cs="仿宋" w:hint="eastAsia"/>
          <w:sz w:val="28"/>
          <w:szCs w:val="28"/>
        </w:rPr>
        <w:t>44.5</w:t>
      </w:r>
      <w:r w:rsidR="00AA11CA">
        <w:rPr>
          <w:rFonts w:ascii="仿宋" w:eastAsia="仿宋" w:hAnsi="仿宋" w:cs="仿宋" w:hint="eastAsia"/>
          <w:sz w:val="28"/>
          <w:szCs w:val="28"/>
        </w:rPr>
        <w:t>%，</w:t>
      </w:r>
      <w:r>
        <w:rPr>
          <w:rFonts w:ascii="仿宋" w:eastAsia="仿宋" w:hAnsi="仿宋" w:cs="仿宋" w:hint="eastAsia"/>
          <w:sz w:val="28"/>
          <w:szCs w:val="28"/>
        </w:rPr>
        <w:t>固定资产净值</w:t>
      </w:r>
      <w:r w:rsidR="009F0D68">
        <w:rPr>
          <w:rFonts w:ascii="仿宋" w:eastAsia="仿宋" w:hAnsi="仿宋" w:cs="仿宋" w:hint="eastAsia"/>
          <w:sz w:val="28"/>
          <w:szCs w:val="28"/>
        </w:rPr>
        <w:t>215072</w:t>
      </w:r>
      <w:r>
        <w:rPr>
          <w:rFonts w:ascii="仿宋" w:eastAsia="仿宋" w:hAnsi="仿宋" w:cs="仿宋" w:hint="eastAsia"/>
          <w:sz w:val="28"/>
          <w:szCs w:val="28"/>
        </w:rPr>
        <w:t>元</w:t>
      </w:r>
      <w:r w:rsidR="00AA11CA">
        <w:rPr>
          <w:rFonts w:ascii="仿宋" w:eastAsia="仿宋" w:hAnsi="仿宋" w:cs="仿宋" w:hint="eastAsia"/>
          <w:sz w:val="28"/>
          <w:szCs w:val="28"/>
        </w:rPr>
        <w:t>，占</w:t>
      </w:r>
      <w:r w:rsidR="009F0D68">
        <w:rPr>
          <w:rFonts w:ascii="仿宋" w:eastAsia="仿宋" w:hAnsi="仿宋" w:cs="仿宋" w:hint="eastAsia"/>
          <w:sz w:val="28"/>
          <w:szCs w:val="28"/>
        </w:rPr>
        <w:t>55.5</w:t>
      </w:r>
      <w:r w:rsidR="00AA11CA">
        <w:rPr>
          <w:rFonts w:ascii="仿宋" w:eastAsia="仿宋" w:hAnsi="仿宋" w:cs="仿宋" w:hint="eastAsia"/>
          <w:sz w:val="28"/>
          <w:szCs w:val="28"/>
        </w:rPr>
        <w:t>%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6488A" w:rsidRDefault="0086488A" w:rsidP="0086488A">
      <w:pPr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六、重点绩效评价结果等预算绩效情况说明</w:t>
      </w:r>
    </w:p>
    <w:p w:rsidR="007D2477" w:rsidRPr="00AA11CA" w:rsidRDefault="00AA11CA" w:rsidP="00AA11C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A11CA">
        <w:rPr>
          <w:rFonts w:ascii="仿宋" w:eastAsia="仿宋" w:hAnsi="仿宋" w:cs="仿宋" w:hint="eastAsia"/>
          <w:sz w:val="28"/>
          <w:szCs w:val="28"/>
        </w:rPr>
        <w:t>2017年</w:t>
      </w:r>
      <w:r>
        <w:rPr>
          <w:rFonts w:ascii="仿宋" w:eastAsia="仿宋" w:hAnsi="仿宋" w:cs="仿宋" w:hint="eastAsia"/>
          <w:sz w:val="28"/>
          <w:szCs w:val="28"/>
        </w:rPr>
        <w:t>整体支出绩效目标和评价结果：</w:t>
      </w:r>
      <w:r w:rsidRPr="00AA11CA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AA11CA">
        <w:rPr>
          <w:rFonts w:ascii="仿宋" w:eastAsia="仿宋" w:hAnsi="仿宋" w:cs="仿宋" w:hint="eastAsia"/>
          <w:sz w:val="28"/>
          <w:szCs w:val="28"/>
        </w:rPr>
        <w:t>（党委政府下达的绩效考核个性指标任务）：</w:t>
      </w:r>
      <w:r>
        <w:rPr>
          <w:rFonts w:ascii="仿宋" w:eastAsia="仿宋" w:hAnsi="仿宋" w:cs="仿宋" w:hint="eastAsia"/>
          <w:sz w:val="28"/>
          <w:szCs w:val="28"/>
        </w:rPr>
        <w:t>全面完成</w:t>
      </w:r>
      <w:r w:rsidRPr="00AA11CA">
        <w:rPr>
          <w:rFonts w:ascii="仿宋" w:eastAsia="仿宋" w:hAnsi="仿宋" w:cs="仿宋" w:hint="eastAsia"/>
          <w:sz w:val="28"/>
          <w:szCs w:val="28"/>
        </w:rPr>
        <w:t>人口和计划生育综合治理工作；做好安全生产工作。2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AA11CA">
        <w:rPr>
          <w:rFonts w:ascii="仿宋" w:eastAsia="仿宋" w:hAnsi="仿宋" w:cs="仿宋" w:hint="eastAsia"/>
          <w:sz w:val="28"/>
          <w:szCs w:val="28"/>
        </w:rPr>
        <w:t>（上级主管部门下达的主要考核任务）：</w:t>
      </w:r>
    </w:p>
    <w:p w:rsidR="00AA11CA" w:rsidRDefault="00141801" w:rsidP="00141801">
      <w:pPr>
        <w:widowControl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</w:t>
      </w:r>
      <w:r w:rsidRPr="007D2477">
        <w:rPr>
          <w:rFonts w:ascii="仿宋" w:eastAsia="仿宋" w:hAnsi="仿宋" w:cs="仿宋" w:hint="eastAsia"/>
          <w:sz w:val="28"/>
          <w:szCs w:val="28"/>
        </w:rPr>
        <w:t>面完成养老保险新制度的信息采集工作。完成到龄老人的</w:t>
      </w:r>
      <w:proofErr w:type="gramStart"/>
      <w:r w:rsidRPr="007D2477">
        <w:rPr>
          <w:rFonts w:ascii="仿宋" w:eastAsia="仿宋" w:hAnsi="仿宋" w:cs="仿宋" w:hint="eastAsia"/>
          <w:sz w:val="28"/>
          <w:szCs w:val="28"/>
        </w:rPr>
        <w:t>养老卡</w:t>
      </w:r>
      <w:proofErr w:type="gramEnd"/>
      <w:r w:rsidRPr="007D2477">
        <w:rPr>
          <w:rFonts w:ascii="仿宋" w:eastAsia="仿宋" w:hAnsi="仿宋" w:cs="仿宋" w:hint="eastAsia"/>
          <w:sz w:val="28"/>
          <w:szCs w:val="28"/>
        </w:rPr>
        <w:t>发放工作。离退休人员基本养老金</w:t>
      </w:r>
      <w:r w:rsidRPr="007D2477">
        <w:rPr>
          <w:rFonts w:ascii="仿宋" w:eastAsia="仿宋" w:hAnsi="仿宋" w:cs="仿宋"/>
          <w:sz w:val="28"/>
          <w:szCs w:val="28"/>
        </w:rPr>
        <w:t>100%</w:t>
      </w:r>
      <w:r>
        <w:rPr>
          <w:rFonts w:ascii="仿宋" w:eastAsia="仿宋" w:hAnsi="仿宋" w:cs="仿宋" w:hint="eastAsia"/>
          <w:sz w:val="28"/>
          <w:szCs w:val="28"/>
        </w:rPr>
        <w:t>按时足额发放，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100%</w:t>
      </w:r>
      <w:r w:rsidR="00AA11CA">
        <w:rPr>
          <w:rFonts w:ascii="仿宋" w:eastAsia="仿宋" w:hAnsi="仿宋" w:cs="仿宋" w:hint="eastAsia"/>
          <w:sz w:val="28"/>
          <w:szCs w:val="28"/>
        </w:rPr>
        <w:t>实现银行代发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。基金监督，按月与银行、财政对账，确保基金百分百安全。基金征缴，</w:t>
      </w:r>
      <w:r w:rsidR="00FC55D2">
        <w:rPr>
          <w:rFonts w:ascii="仿宋" w:eastAsia="仿宋" w:hAnsi="仿宋" w:cs="仿宋" w:hint="eastAsia"/>
          <w:sz w:val="28"/>
          <w:szCs w:val="28"/>
        </w:rPr>
        <w:t>完成任务</w:t>
      </w:r>
      <w:r w:rsidR="007D2477">
        <w:rPr>
          <w:rFonts w:ascii="仿宋" w:eastAsia="仿宋" w:hAnsi="仿宋" w:cs="仿宋" w:hint="eastAsia"/>
          <w:sz w:val="28"/>
          <w:szCs w:val="28"/>
        </w:rPr>
        <w:t>100</w:t>
      </w:r>
      <w:r w:rsidR="00FC55D2">
        <w:rPr>
          <w:rFonts w:ascii="仿宋" w:eastAsia="仿宋" w:hAnsi="仿宋" w:cs="仿宋" w:hint="eastAsia"/>
          <w:sz w:val="28"/>
          <w:szCs w:val="28"/>
        </w:rPr>
        <w:t>%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。参保指标，全年参加</w:t>
      </w:r>
      <w:r w:rsidR="00792D7C">
        <w:rPr>
          <w:rFonts w:ascii="仿宋" w:eastAsia="仿宋" w:hAnsi="仿宋" w:cs="仿宋" w:hint="eastAsia"/>
          <w:sz w:val="28"/>
          <w:szCs w:val="28"/>
        </w:rPr>
        <w:t>机关养老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保险人数达到</w:t>
      </w:r>
      <w:r w:rsidR="00FC55D2">
        <w:rPr>
          <w:rFonts w:ascii="仿宋" w:eastAsia="仿宋" w:hAnsi="仿宋" w:cs="仿宋" w:hint="eastAsia"/>
          <w:sz w:val="28"/>
          <w:szCs w:val="28"/>
        </w:rPr>
        <w:t>0.</w:t>
      </w:r>
      <w:r w:rsidR="00792D7C">
        <w:rPr>
          <w:rFonts w:ascii="仿宋" w:eastAsia="仿宋" w:hAnsi="仿宋" w:cs="仿宋" w:hint="eastAsia"/>
          <w:sz w:val="28"/>
          <w:szCs w:val="28"/>
        </w:rPr>
        <w:t>71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万人。3</w:t>
      </w:r>
      <w:r w:rsidR="00FC55D2">
        <w:rPr>
          <w:rFonts w:ascii="仿宋" w:eastAsia="仿宋" w:hAnsi="仿宋" w:cs="仿宋" w:hint="eastAsia"/>
          <w:sz w:val="28"/>
          <w:szCs w:val="28"/>
        </w:rPr>
        <w:t>、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认真完成基金发放、基金监督、基金征缴工作；努力完成基金征缴指标、参保指标任务</w:t>
      </w:r>
      <w:r w:rsidR="00FC55D2">
        <w:rPr>
          <w:rFonts w:ascii="仿宋" w:eastAsia="仿宋" w:hAnsi="仿宋" w:cs="仿宋" w:hint="eastAsia"/>
          <w:sz w:val="28"/>
          <w:szCs w:val="28"/>
        </w:rPr>
        <w:t>，促进</w:t>
      </w:r>
      <w:r w:rsidR="00792D7C">
        <w:rPr>
          <w:rFonts w:ascii="仿宋" w:eastAsia="仿宋" w:hAnsi="仿宋" w:cs="仿宋" w:hint="eastAsia"/>
          <w:sz w:val="28"/>
          <w:szCs w:val="28"/>
        </w:rPr>
        <w:t>养老</w:t>
      </w:r>
      <w:r w:rsidR="00FC55D2">
        <w:rPr>
          <w:rFonts w:ascii="仿宋" w:eastAsia="仿宋" w:hAnsi="仿宋" w:cs="仿宋" w:hint="eastAsia"/>
          <w:sz w:val="28"/>
          <w:szCs w:val="28"/>
        </w:rPr>
        <w:t>保险基金稳定运行，确保</w:t>
      </w:r>
      <w:r w:rsidR="00792D7C">
        <w:rPr>
          <w:rFonts w:ascii="仿宋" w:eastAsia="仿宋" w:hAnsi="仿宋" w:cs="仿宋" w:hint="eastAsia"/>
          <w:sz w:val="28"/>
          <w:szCs w:val="28"/>
        </w:rPr>
        <w:t>行政事业单位退休</w:t>
      </w:r>
      <w:r w:rsidR="00FC55D2">
        <w:rPr>
          <w:rFonts w:ascii="仿宋" w:eastAsia="仿宋" w:hAnsi="仿宋" w:cs="仿宋" w:hint="eastAsia"/>
          <w:sz w:val="28"/>
          <w:szCs w:val="28"/>
        </w:rPr>
        <w:t>人员权利得到保障</w:t>
      </w:r>
      <w:r w:rsidR="00AA11CA" w:rsidRPr="00AA11CA">
        <w:rPr>
          <w:rFonts w:ascii="仿宋" w:eastAsia="仿宋" w:hAnsi="仿宋" w:cs="仿宋" w:hint="eastAsia"/>
          <w:sz w:val="28"/>
          <w:szCs w:val="28"/>
        </w:rPr>
        <w:t>。</w:t>
      </w:r>
    </w:p>
    <w:p w:rsidR="004B2324" w:rsidRPr="00AA11CA" w:rsidRDefault="004B2324" w:rsidP="00AA11C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本年度</w:t>
      </w:r>
      <w:r w:rsidR="0096682D">
        <w:rPr>
          <w:rFonts w:ascii="仿宋" w:eastAsia="仿宋" w:hAnsi="仿宋" w:cs="仿宋" w:hint="eastAsia"/>
          <w:sz w:val="28"/>
          <w:szCs w:val="28"/>
        </w:rPr>
        <w:t>预算绩效目标均按时按期完成。</w:t>
      </w:r>
    </w:p>
    <w:p w:rsidR="0086488A" w:rsidRDefault="0086488A" w:rsidP="0086488A">
      <w:pPr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七、对专业性较强的名词进行解释</w:t>
      </w:r>
    </w:p>
    <w:p w:rsidR="00FC55D2" w:rsidRPr="00FC55D2" w:rsidRDefault="00FC55D2" w:rsidP="00FC55D2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C55D2">
        <w:rPr>
          <w:rFonts w:ascii="仿宋" w:eastAsia="仿宋" w:hAnsi="仿宋" w:cs="仿宋" w:hint="eastAsia"/>
          <w:sz w:val="28"/>
          <w:szCs w:val="28"/>
        </w:rPr>
        <w:t>暂无专业性较强的名词</w:t>
      </w:r>
    </w:p>
    <w:p w:rsidR="00673379" w:rsidRDefault="00673379">
      <w:pPr>
        <w:ind w:firstLine="720"/>
        <w:jc w:val="right"/>
        <w:rPr>
          <w:rFonts w:ascii="仿宋" w:eastAsia="仿宋" w:hAnsi="仿宋"/>
          <w:sz w:val="36"/>
          <w:szCs w:val="36"/>
        </w:rPr>
      </w:pPr>
    </w:p>
    <w:p w:rsidR="00792D7C" w:rsidRDefault="00792D7C">
      <w:pPr>
        <w:ind w:firstLine="720"/>
        <w:jc w:val="right"/>
        <w:rPr>
          <w:rFonts w:ascii="仿宋" w:eastAsia="仿宋" w:hAnsi="仿宋" w:cs="仿宋"/>
          <w:sz w:val="28"/>
          <w:szCs w:val="28"/>
        </w:rPr>
      </w:pPr>
    </w:p>
    <w:p w:rsidR="00673379" w:rsidRPr="00FC55D2" w:rsidRDefault="00A9048D">
      <w:pPr>
        <w:ind w:firstLine="720"/>
        <w:jc w:val="right"/>
        <w:rPr>
          <w:rFonts w:ascii="仿宋" w:eastAsia="仿宋" w:hAnsi="仿宋" w:cs="仿宋"/>
          <w:sz w:val="28"/>
          <w:szCs w:val="28"/>
        </w:rPr>
      </w:pPr>
      <w:r w:rsidRPr="00FC55D2">
        <w:rPr>
          <w:rFonts w:ascii="仿宋" w:eastAsia="仿宋" w:hAnsi="仿宋" w:cs="仿宋" w:hint="eastAsia"/>
          <w:sz w:val="28"/>
          <w:szCs w:val="28"/>
        </w:rPr>
        <w:t>城步</w:t>
      </w:r>
      <w:r w:rsidR="00792D7C">
        <w:rPr>
          <w:rFonts w:ascii="仿宋" w:eastAsia="仿宋" w:hAnsi="仿宋" w:cs="仿宋" w:hint="eastAsia"/>
          <w:sz w:val="28"/>
          <w:szCs w:val="28"/>
        </w:rPr>
        <w:t>机关事业单位社会保险</w:t>
      </w:r>
      <w:r w:rsidRPr="00FC55D2">
        <w:rPr>
          <w:rFonts w:ascii="仿宋" w:eastAsia="仿宋" w:hAnsi="仿宋" w:cs="仿宋" w:hint="eastAsia"/>
          <w:sz w:val="28"/>
          <w:szCs w:val="28"/>
        </w:rPr>
        <w:t>站</w:t>
      </w:r>
    </w:p>
    <w:p w:rsidR="00673379" w:rsidRPr="00FC55D2" w:rsidRDefault="00A9048D" w:rsidP="00792D7C">
      <w:pPr>
        <w:ind w:right="840" w:firstLine="720"/>
        <w:jc w:val="right"/>
        <w:rPr>
          <w:rFonts w:ascii="仿宋" w:eastAsia="仿宋" w:hAnsi="仿宋" w:cs="仿宋"/>
          <w:sz w:val="28"/>
          <w:szCs w:val="28"/>
        </w:rPr>
      </w:pPr>
      <w:r w:rsidRPr="00FC55D2">
        <w:rPr>
          <w:rFonts w:ascii="仿宋" w:eastAsia="仿宋" w:hAnsi="仿宋" w:cs="仿宋" w:hint="eastAsia"/>
          <w:sz w:val="28"/>
          <w:szCs w:val="28"/>
        </w:rPr>
        <w:t>2018年</w:t>
      </w:r>
      <w:r w:rsidR="00A81788">
        <w:rPr>
          <w:rFonts w:ascii="仿宋" w:eastAsia="仿宋" w:hAnsi="仿宋" w:cs="仿宋" w:hint="eastAsia"/>
          <w:sz w:val="28"/>
          <w:szCs w:val="28"/>
        </w:rPr>
        <w:t>3</w:t>
      </w:r>
      <w:r w:rsidRPr="00FC55D2">
        <w:rPr>
          <w:rFonts w:ascii="仿宋" w:eastAsia="仿宋" w:hAnsi="仿宋" w:cs="仿宋" w:hint="eastAsia"/>
          <w:sz w:val="28"/>
          <w:szCs w:val="28"/>
        </w:rPr>
        <w:t>月</w:t>
      </w:r>
      <w:r w:rsidR="00A81788">
        <w:rPr>
          <w:rFonts w:ascii="仿宋" w:eastAsia="仿宋" w:hAnsi="仿宋" w:cs="仿宋" w:hint="eastAsia"/>
          <w:sz w:val="28"/>
          <w:szCs w:val="28"/>
        </w:rPr>
        <w:t>20</w:t>
      </w:r>
      <w:r w:rsidRPr="00FC55D2">
        <w:rPr>
          <w:rFonts w:ascii="仿宋" w:eastAsia="仿宋" w:hAnsi="仿宋" w:cs="仿宋" w:hint="eastAsia"/>
          <w:sz w:val="28"/>
          <w:szCs w:val="28"/>
        </w:rPr>
        <w:t>日</w:t>
      </w:r>
    </w:p>
    <w:p w:rsidR="00673379" w:rsidRPr="00141801" w:rsidRDefault="00673379"/>
    <w:sectPr w:rsidR="00673379" w:rsidRPr="00141801" w:rsidSect="006733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2C" w:rsidRDefault="008E6A2C" w:rsidP="00673379">
      <w:r>
        <w:separator/>
      </w:r>
    </w:p>
  </w:endnote>
  <w:endnote w:type="continuationSeparator" w:id="1">
    <w:p w:rsidR="008E6A2C" w:rsidRDefault="008E6A2C" w:rsidP="0067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2C" w:rsidRDefault="008E6A2C" w:rsidP="00673379">
      <w:r>
        <w:separator/>
      </w:r>
    </w:p>
  </w:footnote>
  <w:footnote w:type="continuationSeparator" w:id="1">
    <w:p w:rsidR="008E6A2C" w:rsidRDefault="008E6A2C" w:rsidP="00673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79" w:rsidRDefault="0067337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9BBA35"/>
    <w:multiLevelType w:val="singleLevel"/>
    <w:tmpl w:val="C09BB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9D6F9F"/>
    <w:multiLevelType w:val="singleLevel"/>
    <w:tmpl w:val="589D6F9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0B2A43"/>
    <w:rsid w:val="000F4E18"/>
    <w:rsid w:val="00141801"/>
    <w:rsid w:val="001A00DC"/>
    <w:rsid w:val="002912F6"/>
    <w:rsid w:val="00380387"/>
    <w:rsid w:val="00411A22"/>
    <w:rsid w:val="004B2324"/>
    <w:rsid w:val="005F7473"/>
    <w:rsid w:val="00673379"/>
    <w:rsid w:val="00680E51"/>
    <w:rsid w:val="00792D7C"/>
    <w:rsid w:val="007D2477"/>
    <w:rsid w:val="0086488A"/>
    <w:rsid w:val="00874CC0"/>
    <w:rsid w:val="008E6A2C"/>
    <w:rsid w:val="0096682D"/>
    <w:rsid w:val="0097415A"/>
    <w:rsid w:val="009F0D68"/>
    <w:rsid w:val="00A20E74"/>
    <w:rsid w:val="00A73D8F"/>
    <w:rsid w:val="00A81788"/>
    <w:rsid w:val="00A9048D"/>
    <w:rsid w:val="00AA11CA"/>
    <w:rsid w:val="00B55702"/>
    <w:rsid w:val="00F0097C"/>
    <w:rsid w:val="00F673E7"/>
    <w:rsid w:val="00FC55D2"/>
    <w:rsid w:val="00FD14F7"/>
    <w:rsid w:val="17F6243E"/>
    <w:rsid w:val="1CF9151B"/>
    <w:rsid w:val="45E97F7C"/>
    <w:rsid w:val="5CA0361C"/>
    <w:rsid w:val="690B2A43"/>
    <w:rsid w:val="6A1E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7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7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20E7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A20E74"/>
    <w:rPr>
      <w:b/>
    </w:rPr>
  </w:style>
  <w:style w:type="paragraph" w:styleId="a7">
    <w:name w:val="List Paragraph"/>
    <w:basedOn w:val="a"/>
    <w:uiPriority w:val="99"/>
    <w:unhideWhenUsed/>
    <w:rsid w:val="00792D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24FA2-7EA3-45C6-A417-FCE6A5E4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1402</Words>
  <Characters>264</Characters>
  <Application>Microsoft Office Word</Application>
  <DocSecurity>0</DocSecurity>
  <Lines>2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12</cp:revision>
  <dcterms:created xsi:type="dcterms:W3CDTF">2019-03-07T02:51:00Z</dcterms:created>
  <dcterms:modified xsi:type="dcterms:W3CDTF">2019-03-07T06:33:00Z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