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4DBD0">
      <w:pPr>
        <w:pStyle w:val="2"/>
        <w:spacing w:line="247" w:lineRule="auto"/>
      </w:pPr>
    </w:p>
    <w:p w14:paraId="5AE1EE2C">
      <w:pPr>
        <w:pStyle w:val="2"/>
        <w:spacing w:line="247" w:lineRule="auto"/>
      </w:pPr>
    </w:p>
    <w:p w14:paraId="3BE2B00C">
      <w:pPr>
        <w:pStyle w:val="2"/>
        <w:spacing w:line="247" w:lineRule="auto"/>
      </w:pPr>
    </w:p>
    <w:p w14:paraId="3438D4F8">
      <w:pPr>
        <w:pStyle w:val="2"/>
        <w:spacing w:line="247" w:lineRule="auto"/>
      </w:pPr>
    </w:p>
    <w:p w14:paraId="3EB9821F">
      <w:pPr>
        <w:pStyle w:val="2"/>
        <w:spacing w:line="247" w:lineRule="auto"/>
      </w:pPr>
    </w:p>
    <w:p w14:paraId="50DFEC52">
      <w:pPr>
        <w:pStyle w:val="2"/>
        <w:spacing w:line="247" w:lineRule="auto"/>
      </w:pPr>
    </w:p>
    <w:p w14:paraId="1E00D01E">
      <w:pPr>
        <w:pStyle w:val="2"/>
        <w:spacing w:line="247" w:lineRule="auto"/>
      </w:pPr>
    </w:p>
    <w:p w14:paraId="05938198">
      <w:pPr>
        <w:pStyle w:val="2"/>
        <w:spacing w:line="247" w:lineRule="auto"/>
      </w:pPr>
    </w:p>
    <w:p w14:paraId="4ED4C3A2">
      <w:pPr>
        <w:pStyle w:val="2"/>
        <w:spacing w:line="247" w:lineRule="auto"/>
      </w:pPr>
    </w:p>
    <w:p w14:paraId="5A9FA7E2">
      <w:pPr>
        <w:pStyle w:val="2"/>
        <w:spacing w:line="247" w:lineRule="auto"/>
      </w:pPr>
    </w:p>
    <w:p w14:paraId="4EDD7E12">
      <w:pPr>
        <w:pStyle w:val="2"/>
        <w:spacing w:line="247" w:lineRule="auto"/>
      </w:pPr>
    </w:p>
    <w:p w14:paraId="55DBEA40">
      <w:pPr>
        <w:pStyle w:val="2"/>
        <w:spacing w:line="247" w:lineRule="auto"/>
      </w:pPr>
    </w:p>
    <w:p w14:paraId="5C89610E">
      <w:pPr>
        <w:pStyle w:val="2"/>
        <w:spacing w:line="247" w:lineRule="auto"/>
      </w:pPr>
    </w:p>
    <w:p w14:paraId="393F945F">
      <w:pPr>
        <w:pStyle w:val="2"/>
        <w:spacing w:line="247" w:lineRule="auto"/>
      </w:pPr>
    </w:p>
    <w:p w14:paraId="11FBA91A">
      <w:pPr>
        <w:pStyle w:val="2"/>
        <w:spacing w:line="247" w:lineRule="auto"/>
      </w:pPr>
    </w:p>
    <w:p w14:paraId="27E0CAB6">
      <w:pPr>
        <w:pStyle w:val="2"/>
        <w:spacing w:line="247" w:lineRule="auto"/>
      </w:pPr>
    </w:p>
    <w:p w14:paraId="7C996DC0">
      <w:pPr>
        <w:pStyle w:val="2"/>
        <w:spacing w:line="247" w:lineRule="auto"/>
      </w:pPr>
    </w:p>
    <w:p w14:paraId="50AC4970">
      <w:pPr>
        <w:pStyle w:val="2"/>
        <w:spacing w:line="247" w:lineRule="auto"/>
      </w:pPr>
    </w:p>
    <w:p w14:paraId="394CA45C">
      <w:pPr>
        <w:pStyle w:val="2"/>
        <w:spacing w:line="248" w:lineRule="auto"/>
      </w:pPr>
    </w:p>
    <w:p w14:paraId="190D0C0B">
      <w:pPr>
        <w:pStyle w:val="2"/>
        <w:spacing w:line="248" w:lineRule="auto"/>
      </w:pPr>
    </w:p>
    <w:p w14:paraId="68922BF6">
      <w:pPr>
        <w:pStyle w:val="2"/>
        <w:spacing w:line="248" w:lineRule="auto"/>
      </w:pPr>
    </w:p>
    <w:p w14:paraId="1CB9F493">
      <w:pPr>
        <w:pStyle w:val="2"/>
        <w:spacing w:line="248" w:lineRule="auto"/>
      </w:pPr>
    </w:p>
    <w:p w14:paraId="0D0B7BE3">
      <w:pPr>
        <w:pStyle w:val="2"/>
        <w:spacing w:line="248" w:lineRule="auto"/>
      </w:pPr>
    </w:p>
    <w:p w14:paraId="57668A51">
      <w:pPr>
        <w:spacing w:before="169" w:line="219" w:lineRule="auto"/>
        <w:ind w:left="536"/>
        <w:outlineLvl w:val="0"/>
        <w:rPr>
          <w:rFonts w:ascii="宋体" w:hAnsi="宋体" w:eastAsia="宋体" w:cs="宋体"/>
          <w:sz w:val="52"/>
          <w:szCs w:val="52"/>
        </w:rPr>
      </w:pPr>
      <w:r>
        <w:rPr>
          <w:rFonts w:ascii="宋体" w:hAnsi="宋体" w:eastAsia="宋体" w:cs="宋体"/>
          <w:b/>
          <w:bCs/>
          <w:spacing w:val="-6"/>
          <w:sz w:val="52"/>
          <w:szCs w:val="52"/>
        </w:rPr>
        <w:t>2024年度城步县五团镇人民政府</w:t>
      </w:r>
    </w:p>
    <w:p w14:paraId="2D4453B7">
      <w:pPr>
        <w:spacing w:before="339" w:line="220" w:lineRule="auto"/>
        <w:ind w:left="3149"/>
        <w:outlineLvl w:val="0"/>
        <w:rPr>
          <w:rFonts w:ascii="宋体" w:hAnsi="宋体" w:eastAsia="宋体" w:cs="宋体"/>
          <w:sz w:val="52"/>
          <w:szCs w:val="52"/>
        </w:rPr>
      </w:pPr>
      <w:r>
        <w:rPr>
          <w:rFonts w:ascii="宋体" w:hAnsi="宋体" w:eastAsia="宋体" w:cs="宋体"/>
          <w:b/>
          <w:bCs/>
          <w:spacing w:val="-11"/>
          <w:sz w:val="52"/>
          <w:szCs w:val="52"/>
        </w:rPr>
        <w:t>部门决算</w:t>
      </w:r>
    </w:p>
    <w:p w14:paraId="21A3C6B6">
      <w:pPr>
        <w:spacing w:line="220" w:lineRule="auto"/>
        <w:rPr>
          <w:rFonts w:ascii="宋体" w:hAnsi="宋体" w:eastAsia="宋体" w:cs="宋体"/>
          <w:sz w:val="52"/>
          <w:szCs w:val="52"/>
        </w:rPr>
        <w:sectPr>
          <w:footerReference r:id="rId5" w:type="default"/>
          <w:pgSz w:w="11906" w:h="16839"/>
          <w:pgMar w:top="1431" w:right="1785" w:bottom="1197" w:left="1785" w:header="0" w:footer="958" w:gutter="0"/>
          <w:cols w:space="720" w:num="1"/>
        </w:sectPr>
      </w:pPr>
    </w:p>
    <w:sdt>
      <w:sdtPr>
        <w:rPr>
          <w:rFonts w:ascii="仿宋" w:hAnsi="仿宋" w:eastAsia="仿宋" w:cs="仿宋"/>
          <w:sz w:val="32"/>
          <w:szCs w:val="32"/>
        </w:rPr>
        <w:id w:val="147477208"/>
        <w:docPartObj>
          <w:docPartGallery w:val="Table of Contents"/>
          <w:docPartUnique/>
        </w:docPartObj>
      </w:sdtPr>
      <w:sdtEndPr>
        <w:rPr>
          <w:rFonts w:ascii="仿宋" w:hAnsi="仿宋" w:eastAsia="仿宋" w:cs="仿宋"/>
          <w:sz w:val="28"/>
          <w:szCs w:val="28"/>
        </w:rPr>
      </w:sdtEndPr>
      <w:sdtContent>
        <w:p w14:paraId="0CE0F6DE">
          <w:pPr>
            <w:spacing w:before="65" w:line="223" w:lineRule="auto"/>
            <w:ind w:left="3878"/>
            <w:rPr>
              <w:rFonts w:ascii="仿宋" w:hAnsi="仿宋" w:eastAsia="仿宋" w:cs="仿宋"/>
              <w:sz w:val="32"/>
              <w:szCs w:val="32"/>
            </w:rPr>
          </w:pPr>
          <w:r>
            <w:rPr>
              <w:rFonts w:ascii="仿宋" w:hAnsi="仿宋" w:eastAsia="仿宋" w:cs="仿宋"/>
              <w:b/>
              <w:bCs/>
              <w:spacing w:val="-43"/>
              <w:sz w:val="32"/>
              <w:szCs w:val="32"/>
            </w:rPr>
            <w:t>目</w:t>
          </w:r>
          <w:r>
            <w:rPr>
              <w:rFonts w:ascii="仿宋" w:hAnsi="仿宋" w:eastAsia="仿宋" w:cs="仿宋"/>
              <w:spacing w:val="11"/>
              <w:sz w:val="32"/>
              <w:szCs w:val="32"/>
            </w:rPr>
            <w:t xml:space="preserve">   </w:t>
          </w:r>
          <w:r>
            <w:rPr>
              <w:rFonts w:ascii="仿宋" w:hAnsi="仿宋" w:eastAsia="仿宋" w:cs="仿宋"/>
              <w:b/>
              <w:bCs/>
              <w:spacing w:val="-43"/>
              <w:sz w:val="32"/>
              <w:szCs w:val="32"/>
            </w:rPr>
            <w:t>录</w:t>
          </w:r>
        </w:p>
        <w:p w14:paraId="4D844F26">
          <w:pPr>
            <w:spacing w:before="201" w:line="222" w:lineRule="auto"/>
            <w:rPr>
              <w:rFonts w:ascii="仿宋" w:hAnsi="仿宋" w:eastAsia="仿宋" w:cs="仿宋"/>
              <w:sz w:val="28"/>
              <w:szCs w:val="28"/>
            </w:rPr>
          </w:pPr>
          <w:r>
            <w:fldChar w:fldCharType="begin"/>
          </w:r>
          <w:r>
            <w:instrText xml:space="preserve"> HYPERLINK \l "bookmark1" </w:instrText>
          </w:r>
          <w:r>
            <w:fldChar w:fldCharType="separate"/>
          </w:r>
          <w:r>
            <w:rPr>
              <w:rFonts w:ascii="仿宋" w:hAnsi="仿宋" w:eastAsia="仿宋" w:cs="仿宋"/>
              <w:b/>
              <w:bCs/>
              <w:spacing w:val="-4"/>
              <w:sz w:val="28"/>
              <w:szCs w:val="28"/>
            </w:rPr>
            <w:t>第一部分</w:t>
          </w:r>
          <w:r>
            <w:rPr>
              <w:rFonts w:ascii="仿宋" w:hAnsi="仿宋" w:eastAsia="仿宋" w:cs="仿宋"/>
              <w:spacing w:val="-4"/>
              <w:sz w:val="28"/>
              <w:szCs w:val="28"/>
            </w:rPr>
            <w:t xml:space="preserve"> </w:t>
          </w:r>
          <w:r>
            <w:rPr>
              <w:rFonts w:ascii="仿宋" w:hAnsi="仿宋" w:eastAsia="仿宋" w:cs="仿宋"/>
              <w:b/>
              <w:bCs/>
              <w:spacing w:val="-4"/>
              <w:sz w:val="28"/>
              <w:szCs w:val="28"/>
            </w:rPr>
            <w:t>城步县五团镇人民政府概况</w:t>
          </w:r>
          <w:r>
            <w:rPr>
              <w:rFonts w:ascii="仿宋" w:hAnsi="仿宋" w:eastAsia="仿宋" w:cs="仿宋"/>
              <w:b/>
              <w:bCs/>
              <w:spacing w:val="-4"/>
              <w:sz w:val="28"/>
              <w:szCs w:val="28"/>
            </w:rPr>
            <w:fldChar w:fldCharType="end"/>
          </w:r>
        </w:p>
        <w:p w14:paraId="0668C6E3">
          <w:pPr>
            <w:spacing w:before="102" w:line="222" w:lineRule="auto"/>
            <w:ind w:left="552"/>
            <w:rPr>
              <w:rFonts w:ascii="仿宋" w:hAnsi="仿宋" w:eastAsia="仿宋" w:cs="仿宋"/>
              <w:sz w:val="28"/>
              <w:szCs w:val="28"/>
            </w:rPr>
          </w:pPr>
          <w:r>
            <w:fldChar w:fldCharType="begin"/>
          </w:r>
          <w:r>
            <w:instrText xml:space="preserve"> HYPERLINK \l "bookmark2" </w:instrText>
          </w:r>
          <w:r>
            <w:fldChar w:fldCharType="separate"/>
          </w:r>
          <w:r>
            <w:rPr>
              <w:rFonts w:ascii="仿宋" w:hAnsi="仿宋" w:eastAsia="仿宋" w:cs="仿宋"/>
              <w:spacing w:val="-8"/>
              <w:sz w:val="28"/>
              <w:szCs w:val="28"/>
            </w:rPr>
            <w:t>一、部门职责</w:t>
          </w:r>
          <w:r>
            <w:rPr>
              <w:rFonts w:ascii="仿宋" w:hAnsi="仿宋" w:eastAsia="仿宋" w:cs="仿宋"/>
              <w:spacing w:val="-8"/>
              <w:sz w:val="28"/>
              <w:szCs w:val="28"/>
            </w:rPr>
            <w:fldChar w:fldCharType="end"/>
          </w:r>
        </w:p>
        <w:p w14:paraId="7828CFFA">
          <w:pPr>
            <w:spacing w:before="103" w:line="221" w:lineRule="auto"/>
            <w:ind w:left="556"/>
            <w:rPr>
              <w:rFonts w:ascii="仿宋" w:hAnsi="仿宋" w:eastAsia="仿宋" w:cs="仿宋"/>
              <w:sz w:val="28"/>
              <w:szCs w:val="28"/>
            </w:rPr>
          </w:pPr>
          <w:r>
            <w:fldChar w:fldCharType="begin"/>
          </w:r>
          <w:r>
            <w:instrText xml:space="preserve"> HYPERLINK \l "bookmark3" </w:instrText>
          </w:r>
          <w:r>
            <w:fldChar w:fldCharType="separate"/>
          </w:r>
          <w:r>
            <w:rPr>
              <w:rFonts w:ascii="仿宋" w:hAnsi="仿宋" w:eastAsia="仿宋" w:cs="仿宋"/>
              <w:spacing w:val="-2"/>
              <w:sz w:val="28"/>
              <w:szCs w:val="28"/>
            </w:rPr>
            <w:t>二、机构设置及决算单位构成</w:t>
          </w:r>
          <w:r>
            <w:rPr>
              <w:rFonts w:ascii="仿宋" w:hAnsi="仿宋" w:eastAsia="仿宋" w:cs="仿宋"/>
              <w:spacing w:val="-2"/>
              <w:sz w:val="28"/>
              <w:szCs w:val="28"/>
            </w:rPr>
            <w:fldChar w:fldCharType="end"/>
          </w:r>
        </w:p>
        <w:p w14:paraId="14660A85">
          <w:pPr>
            <w:spacing w:before="104" w:line="222" w:lineRule="auto"/>
            <w:rPr>
              <w:rFonts w:ascii="仿宋" w:hAnsi="仿宋" w:eastAsia="仿宋" w:cs="仿宋"/>
              <w:sz w:val="28"/>
              <w:szCs w:val="28"/>
            </w:rPr>
          </w:pPr>
          <w:r>
            <w:fldChar w:fldCharType="begin"/>
          </w:r>
          <w:r>
            <w:instrText xml:space="preserve"> HYPERLINK \l "bookmark4" </w:instrText>
          </w:r>
          <w:r>
            <w:fldChar w:fldCharType="separate"/>
          </w:r>
          <w:r>
            <w:rPr>
              <w:rFonts w:ascii="仿宋" w:hAnsi="仿宋" w:eastAsia="仿宋" w:cs="仿宋"/>
              <w:b/>
              <w:bCs/>
              <w:spacing w:val="-5"/>
              <w:sz w:val="28"/>
              <w:szCs w:val="28"/>
            </w:rPr>
            <w:t>第二部分</w:t>
          </w:r>
          <w:r>
            <w:rPr>
              <w:rFonts w:ascii="仿宋" w:hAnsi="仿宋" w:eastAsia="仿宋" w:cs="仿宋"/>
              <w:spacing w:val="-5"/>
              <w:sz w:val="28"/>
              <w:szCs w:val="28"/>
            </w:rPr>
            <w:t xml:space="preserve"> </w:t>
          </w:r>
          <w:r>
            <w:rPr>
              <w:rFonts w:ascii="仿宋" w:hAnsi="仿宋" w:eastAsia="仿宋" w:cs="仿宋"/>
              <w:b/>
              <w:bCs/>
              <w:spacing w:val="-5"/>
              <w:sz w:val="28"/>
              <w:szCs w:val="28"/>
            </w:rPr>
            <w:t>部门决算表</w:t>
          </w:r>
          <w:r>
            <w:rPr>
              <w:rFonts w:ascii="仿宋" w:hAnsi="仿宋" w:eastAsia="仿宋" w:cs="仿宋"/>
              <w:b/>
              <w:bCs/>
              <w:spacing w:val="-5"/>
              <w:sz w:val="28"/>
              <w:szCs w:val="28"/>
            </w:rPr>
            <w:fldChar w:fldCharType="end"/>
          </w:r>
        </w:p>
        <w:p w14:paraId="05012FA9">
          <w:pPr>
            <w:spacing w:before="103" w:line="222" w:lineRule="auto"/>
            <w:ind w:left="552"/>
            <w:rPr>
              <w:rFonts w:ascii="仿宋" w:hAnsi="仿宋" w:eastAsia="仿宋" w:cs="仿宋"/>
              <w:sz w:val="28"/>
              <w:szCs w:val="28"/>
            </w:rPr>
          </w:pPr>
          <w:r>
            <w:fldChar w:fldCharType="begin"/>
          </w:r>
          <w:r>
            <w:instrText xml:space="preserve"> HYPERLINK \l "bookmark5" </w:instrText>
          </w:r>
          <w:r>
            <w:fldChar w:fldCharType="separate"/>
          </w:r>
          <w:r>
            <w:rPr>
              <w:rFonts w:ascii="仿宋" w:hAnsi="仿宋" w:eastAsia="仿宋" w:cs="仿宋"/>
              <w:spacing w:val="-5"/>
              <w:sz w:val="28"/>
              <w:szCs w:val="28"/>
            </w:rPr>
            <w:t>一、收入支出决算总表</w:t>
          </w:r>
          <w:r>
            <w:rPr>
              <w:rFonts w:ascii="仿宋" w:hAnsi="仿宋" w:eastAsia="仿宋" w:cs="仿宋"/>
              <w:spacing w:val="-5"/>
              <w:sz w:val="28"/>
              <w:szCs w:val="28"/>
            </w:rPr>
            <w:fldChar w:fldCharType="end"/>
          </w:r>
        </w:p>
        <w:p w14:paraId="364EB7C1">
          <w:pPr>
            <w:spacing w:before="104" w:line="222" w:lineRule="auto"/>
            <w:ind w:left="556"/>
            <w:rPr>
              <w:rFonts w:ascii="仿宋" w:hAnsi="仿宋" w:eastAsia="仿宋" w:cs="仿宋"/>
              <w:sz w:val="28"/>
              <w:szCs w:val="28"/>
            </w:rPr>
          </w:pPr>
          <w:r>
            <w:fldChar w:fldCharType="begin"/>
          </w:r>
          <w:r>
            <w:instrText xml:space="preserve"> HYPERLINK \l "bookmark6" </w:instrText>
          </w:r>
          <w:r>
            <w:fldChar w:fldCharType="separate"/>
          </w:r>
          <w:r>
            <w:rPr>
              <w:rFonts w:ascii="仿宋" w:hAnsi="仿宋" w:eastAsia="仿宋" w:cs="仿宋"/>
              <w:spacing w:val="-4"/>
              <w:sz w:val="28"/>
              <w:szCs w:val="28"/>
            </w:rPr>
            <w:t>二、收入决算表</w:t>
          </w:r>
          <w:r>
            <w:rPr>
              <w:rFonts w:ascii="仿宋" w:hAnsi="仿宋" w:eastAsia="仿宋" w:cs="仿宋"/>
              <w:spacing w:val="-4"/>
              <w:sz w:val="28"/>
              <w:szCs w:val="28"/>
            </w:rPr>
            <w:fldChar w:fldCharType="end"/>
          </w:r>
        </w:p>
        <w:p w14:paraId="756E32C7">
          <w:pPr>
            <w:spacing w:before="103" w:line="222" w:lineRule="auto"/>
            <w:ind w:left="555"/>
            <w:rPr>
              <w:rFonts w:ascii="仿宋" w:hAnsi="仿宋" w:eastAsia="仿宋" w:cs="仿宋"/>
              <w:sz w:val="28"/>
              <w:szCs w:val="28"/>
            </w:rPr>
          </w:pPr>
          <w:r>
            <w:fldChar w:fldCharType="begin"/>
          </w:r>
          <w:r>
            <w:instrText xml:space="preserve"> HYPERLINK \l "bookmark7" </w:instrText>
          </w:r>
          <w:r>
            <w:fldChar w:fldCharType="separate"/>
          </w:r>
          <w:r>
            <w:rPr>
              <w:rFonts w:ascii="仿宋" w:hAnsi="仿宋" w:eastAsia="仿宋" w:cs="仿宋"/>
              <w:spacing w:val="-4"/>
              <w:sz w:val="28"/>
              <w:szCs w:val="28"/>
            </w:rPr>
            <w:t>三、支出决算表</w:t>
          </w:r>
          <w:r>
            <w:rPr>
              <w:rFonts w:ascii="仿宋" w:hAnsi="仿宋" w:eastAsia="仿宋" w:cs="仿宋"/>
              <w:spacing w:val="-4"/>
              <w:sz w:val="28"/>
              <w:szCs w:val="28"/>
            </w:rPr>
            <w:fldChar w:fldCharType="end"/>
          </w:r>
        </w:p>
        <w:p w14:paraId="1164D457">
          <w:pPr>
            <w:spacing w:before="103" w:line="222" w:lineRule="auto"/>
            <w:ind w:left="580"/>
            <w:rPr>
              <w:rFonts w:ascii="仿宋" w:hAnsi="仿宋" w:eastAsia="仿宋" w:cs="仿宋"/>
              <w:sz w:val="28"/>
              <w:szCs w:val="28"/>
            </w:rPr>
          </w:pPr>
          <w:r>
            <w:fldChar w:fldCharType="begin"/>
          </w:r>
          <w:r>
            <w:instrText xml:space="preserve"> HYPERLINK \l "bookmark8" </w:instrText>
          </w:r>
          <w:r>
            <w:fldChar w:fldCharType="separate"/>
          </w:r>
          <w:r>
            <w:rPr>
              <w:rFonts w:ascii="仿宋" w:hAnsi="仿宋" w:eastAsia="仿宋" w:cs="仿宋"/>
              <w:spacing w:val="-4"/>
              <w:sz w:val="28"/>
              <w:szCs w:val="28"/>
            </w:rPr>
            <w:t>四、财政拨款收入支出决算总表</w:t>
          </w:r>
          <w:r>
            <w:rPr>
              <w:rFonts w:ascii="仿宋" w:hAnsi="仿宋" w:eastAsia="仿宋" w:cs="仿宋"/>
              <w:spacing w:val="-4"/>
              <w:sz w:val="28"/>
              <w:szCs w:val="28"/>
            </w:rPr>
            <w:fldChar w:fldCharType="end"/>
          </w:r>
        </w:p>
        <w:p w14:paraId="53A9673E">
          <w:pPr>
            <w:spacing w:before="104" w:line="222" w:lineRule="auto"/>
            <w:ind w:left="552"/>
            <w:rPr>
              <w:rFonts w:ascii="仿宋" w:hAnsi="仿宋" w:eastAsia="仿宋" w:cs="仿宋"/>
              <w:sz w:val="28"/>
              <w:szCs w:val="28"/>
            </w:rPr>
          </w:pPr>
          <w:r>
            <w:fldChar w:fldCharType="begin"/>
          </w:r>
          <w:r>
            <w:instrText xml:space="preserve"> HYPERLINK \l "bookmark9" </w:instrText>
          </w:r>
          <w:r>
            <w:fldChar w:fldCharType="separate"/>
          </w:r>
          <w:r>
            <w:rPr>
              <w:rFonts w:ascii="仿宋" w:hAnsi="仿宋" w:eastAsia="仿宋" w:cs="仿宋"/>
              <w:spacing w:val="-2"/>
              <w:sz w:val="28"/>
              <w:szCs w:val="28"/>
            </w:rPr>
            <w:t>五、一般公共预算财政拨款支出决算表</w:t>
          </w:r>
          <w:r>
            <w:rPr>
              <w:rFonts w:ascii="仿宋" w:hAnsi="仿宋" w:eastAsia="仿宋" w:cs="仿宋"/>
              <w:spacing w:val="-2"/>
              <w:sz w:val="28"/>
              <w:szCs w:val="28"/>
            </w:rPr>
            <w:fldChar w:fldCharType="end"/>
          </w:r>
        </w:p>
        <w:p w14:paraId="48DB68A2">
          <w:pPr>
            <w:spacing w:before="103" w:line="222" w:lineRule="auto"/>
            <w:ind w:left="550"/>
            <w:rPr>
              <w:rFonts w:ascii="仿宋" w:hAnsi="仿宋" w:eastAsia="仿宋" w:cs="仿宋"/>
              <w:sz w:val="28"/>
              <w:szCs w:val="28"/>
            </w:rPr>
          </w:pPr>
          <w:r>
            <w:fldChar w:fldCharType="begin"/>
          </w:r>
          <w:r>
            <w:instrText xml:space="preserve"> HYPERLINK \l "bookmark10" </w:instrText>
          </w:r>
          <w:r>
            <w:fldChar w:fldCharType="separate"/>
          </w:r>
          <w:r>
            <w:rPr>
              <w:rFonts w:ascii="仿宋" w:hAnsi="仿宋" w:eastAsia="仿宋" w:cs="仿宋"/>
              <w:spacing w:val="-1"/>
              <w:sz w:val="28"/>
              <w:szCs w:val="28"/>
            </w:rPr>
            <w:t>六、一般公共预算财政拨款基本支出决算明细表</w:t>
          </w:r>
          <w:r>
            <w:rPr>
              <w:rFonts w:ascii="仿宋" w:hAnsi="仿宋" w:eastAsia="仿宋" w:cs="仿宋"/>
              <w:spacing w:val="-1"/>
              <w:sz w:val="28"/>
              <w:szCs w:val="28"/>
            </w:rPr>
            <w:fldChar w:fldCharType="end"/>
          </w:r>
        </w:p>
        <w:p w14:paraId="424F964C">
          <w:pPr>
            <w:spacing w:before="104" w:line="220" w:lineRule="auto"/>
            <w:ind w:left="553"/>
            <w:rPr>
              <w:rFonts w:ascii="仿宋" w:hAnsi="仿宋" w:eastAsia="仿宋" w:cs="仿宋"/>
              <w:sz w:val="28"/>
              <w:szCs w:val="28"/>
            </w:rPr>
          </w:pPr>
          <w:r>
            <w:fldChar w:fldCharType="begin"/>
          </w:r>
          <w:r>
            <w:instrText xml:space="preserve"> HYPERLINK \l "bookmark11" </w:instrText>
          </w:r>
          <w:r>
            <w:fldChar w:fldCharType="separate"/>
          </w:r>
          <w:r>
            <w:rPr>
              <w:rFonts w:ascii="仿宋" w:hAnsi="仿宋" w:eastAsia="仿宋" w:cs="仿宋"/>
              <w:spacing w:val="-2"/>
              <w:sz w:val="28"/>
              <w:szCs w:val="28"/>
            </w:rPr>
            <w:t>七、政府性基金预算财政拨款收入支出决算表</w:t>
          </w:r>
          <w:r>
            <w:rPr>
              <w:rFonts w:ascii="仿宋" w:hAnsi="仿宋" w:eastAsia="仿宋" w:cs="仿宋"/>
              <w:spacing w:val="-2"/>
              <w:sz w:val="28"/>
              <w:szCs w:val="28"/>
            </w:rPr>
            <w:fldChar w:fldCharType="end"/>
          </w:r>
        </w:p>
        <w:p w14:paraId="00D994D8">
          <w:pPr>
            <w:spacing w:before="106" w:line="222" w:lineRule="auto"/>
            <w:ind w:left="547"/>
            <w:rPr>
              <w:rFonts w:ascii="仿宋" w:hAnsi="仿宋" w:eastAsia="仿宋" w:cs="仿宋"/>
              <w:sz w:val="28"/>
              <w:szCs w:val="28"/>
            </w:rPr>
          </w:pPr>
          <w:r>
            <w:fldChar w:fldCharType="begin"/>
          </w:r>
          <w:r>
            <w:instrText xml:space="preserve"> HYPERLINK \l "bookmark12" </w:instrText>
          </w:r>
          <w:r>
            <w:fldChar w:fldCharType="separate"/>
          </w:r>
          <w:r>
            <w:rPr>
              <w:rFonts w:ascii="仿宋" w:hAnsi="仿宋" w:eastAsia="仿宋" w:cs="仿宋"/>
              <w:spacing w:val="-1"/>
              <w:sz w:val="28"/>
              <w:szCs w:val="28"/>
            </w:rPr>
            <w:t>八、国有资本经营预算财政拨款支出决算表</w:t>
          </w:r>
          <w:r>
            <w:rPr>
              <w:rFonts w:ascii="仿宋" w:hAnsi="仿宋" w:eastAsia="仿宋" w:cs="仿宋"/>
              <w:spacing w:val="-1"/>
              <w:sz w:val="28"/>
              <w:szCs w:val="28"/>
            </w:rPr>
            <w:fldChar w:fldCharType="end"/>
          </w:r>
        </w:p>
        <w:p w14:paraId="2F07776A">
          <w:pPr>
            <w:spacing w:before="103" w:line="222" w:lineRule="auto"/>
            <w:ind w:left="558"/>
            <w:rPr>
              <w:rFonts w:ascii="仿宋" w:hAnsi="仿宋" w:eastAsia="仿宋" w:cs="仿宋"/>
              <w:sz w:val="28"/>
              <w:szCs w:val="28"/>
            </w:rPr>
          </w:pPr>
          <w:r>
            <w:fldChar w:fldCharType="begin"/>
          </w:r>
          <w:r>
            <w:instrText xml:space="preserve"> HYPERLINK \l "bookmark13" </w:instrText>
          </w:r>
          <w:r>
            <w:fldChar w:fldCharType="separate"/>
          </w:r>
          <w:r>
            <w:rPr>
              <w:rFonts w:ascii="仿宋" w:hAnsi="仿宋" w:eastAsia="仿宋" w:cs="仿宋"/>
              <w:spacing w:val="-2"/>
              <w:sz w:val="28"/>
              <w:szCs w:val="28"/>
            </w:rPr>
            <w:t>九、财政拨款“三公”经费支出决算表</w:t>
          </w:r>
          <w:r>
            <w:rPr>
              <w:rFonts w:ascii="仿宋" w:hAnsi="仿宋" w:eastAsia="仿宋" w:cs="仿宋"/>
              <w:spacing w:val="-2"/>
              <w:sz w:val="28"/>
              <w:szCs w:val="28"/>
            </w:rPr>
            <w:fldChar w:fldCharType="end"/>
          </w:r>
        </w:p>
        <w:p w14:paraId="0E163FD9">
          <w:pPr>
            <w:spacing w:before="103" w:line="222" w:lineRule="auto"/>
            <w:rPr>
              <w:rFonts w:ascii="仿宋" w:hAnsi="仿宋" w:eastAsia="仿宋" w:cs="仿宋"/>
              <w:sz w:val="28"/>
              <w:szCs w:val="28"/>
            </w:rPr>
          </w:pPr>
          <w:r>
            <w:fldChar w:fldCharType="begin"/>
          </w:r>
          <w:r>
            <w:instrText xml:space="preserve"> HYPERLINK \l "bookmark14" </w:instrText>
          </w:r>
          <w:r>
            <w:fldChar w:fldCharType="separate"/>
          </w:r>
          <w:r>
            <w:rPr>
              <w:rFonts w:ascii="仿宋" w:hAnsi="仿宋" w:eastAsia="仿宋" w:cs="仿宋"/>
              <w:b/>
              <w:bCs/>
              <w:spacing w:val="-5"/>
              <w:sz w:val="28"/>
              <w:szCs w:val="28"/>
            </w:rPr>
            <w:t>第三部分</w:t>
          </w:r>
          <w:r>
            <w:rPr>
              <w:rFonts w:ascii="仿宋" w:hAnsi="仿宋" w:eastAsia="仿宋" w:cs="仿宋"/>
              <w:spacing w:val="-5"/>
              <w:sz w:val="28"/>
              <w:szCs w:val="28"/>
            </w:rPr>
            <w:t xml:space="preserve"> </w:t>
          </w:r>
          <w:r>
            <w:rPr>
              <w:rFonts w:ascii="仿宋" w:hAnsi="仿宋" w:eastAsia="仿宋" w:cs="仿宋"/>
              <w:b/>
              <w:bCs/>
              <w:spacing w:val="-5"/>
              <w:sz w:val="28"/>
              <w:szCs w:val="28"/>
            </w:rPr>
            <w:t>部门决算情况说明</w:t>
          </w:r>
          <w:r>
            <w:rPr>
              <w:rFonts w:ascii="仿宋" w:hAnsi="仿宋" w:eastAsia="仿宋" w:cs="仿宋"/>
              <w:b/>
              <w:bCs/>
              <w:spacing w:val="-5"/>
              <w:sz w:val="28"/>
              <w:szCs w:val="28"/>
            </w:rPr>
            <w:fldChar w:fldCharType="end"/>
          </w:r>
        </w:p>
        <w:p w14:paraId="7E8C03D7">
          <w:pPr>
            <w:spacing w:before="103" w:line="222" w:lineRule="auto"/>
            <w:ind w:left="552"/>
            <w:rPr>
              <w:rFonts w:ascii="仿宋" w:hAnsi="仿宋" w:eastAsia="仿宋" w:cs="仿宋"/>
              <w:sz w:val="28"/>
              <w:szCs w:val="28"/>
            </w:rPr>
          </w:pPr>
          <w:r>
            <w:fldChar w:fldCharType="begin"/>
          </w:r>
          <w:r>
            <w:instrText xml:space="preserve"> HYPERLINK \l "bookmark15" </w:instrText>
          </w:r>
          <w:r>
            <w:fldChar w:fldCharType="separate"/>
          </w:r>
          <w:r>
            <w:rPr>
              <w:rFonts w:ascii="仿宋" w:hAnsi="仿宋" w:eastAsia="仿宋" w:cs="仿宋"/>
              <w:spacing w:val="-5"/>
              <w:sz w:val="28"/>
              <w:szCs w:val="28"/>
            </w:rPr>
            <w:t>一、收入支出决算总体情况说明</w:t>
          </w:r>
          <w:r>
            <w:rPr>
              <w:rFonts w:ascii="仿宋" w:hAnsi="仿宋" w:eastAsia="仿宋" w:cs="仿宋"/>
              <w:spacing w:val="-5"/>
              <w:sz w:val="28"/>
              <w:szCs w:val="28"/>
            </w:rPr>
            <w:fldChar w:fldCharType="end"/>
          </w:r>
        </w:p>
        <w:p w14:paraId="5DAB0F97">
          <w:pPr>
            <w:spacing w:before="104" w:line="222" w:lineRule="auto"/>
            <w:ind w:left="556"/>
            <w:rPr>
              <w:rFonts w:ascii="仿宋" w:hAnsi="仿宋" w:eastAsia="仿宋" w:cs="仿宋"/>
              <w:sz w:val="28"/>
              <w:szCs w:val="28"/>
            </w:rPr>
          </w:pPr>
          <w:r>
            <w:fldChar w:fldCharType="begin"/>
          </w:r>
          <w:r>
            <w:instrText xml:space="preserve"> HYPERLINK \l "bookmark16" </w:instrText>
          </w:r>
          <w:r>
            <w:fldChar w:fldCharType="separate"/>
          </w:r>
          <w:r>
            <w:rPr>
              <w:rFonts w:ascii="仿宋" w:hAnsi="仿宋" w:eastAsia="仿宋" w:cs="仿宋"/>
              <w:spacing w:val="-3"/>
              <w:sz w:val="28"/>
              <w:szCs w:val="28"/>
            </w:rPr>
            <w:t>二、收入决算情况说明</w:t>
          </w:r>
          <w:r>
            <w:rPr>
              <w:rFonts w:ascii="仿宋" w:hAnsi="仿宋" w:eastAsia="仿宋" w:cs="仿宋"/>
              <w:spacing w:val="-3"/>
              <w:sz w:val="28"/>
              <w:szCs w:val="28"/>
            </w:rPr>
            <w:fldChar w:fldCharType="end"/>
          </w:r>
        </w:p>
        <w:p w14:paraId="7319F106">
          <w:pPr>
            <w:spacing w:before="103" w:line="222" w:lineRule="auto"/>
            <w:ind w:left="555"/>
            <w:rPr>
              <w:rFonts w:ascii="仿宋" w:hAnsi="仿宋" w:eastAsia="仿宋" w:cs="仿宋"/>
              <w:sz w:val="28"/>
              <w:szCs w:val="28"/>
            </w:rPr>
          </w:pPr>
          <w:r>
            <w:fldChar w:fldCharType="begin"/>
          </w:r>
          <w:r>
            <w:instrText xml:space="preserve"> HYPERLINK \l "bookmark17" </w:instrText>
          </w:r>
          <w:r>
            <w:fldChar w:fldCharType="separate"/>
          </w:r>
          <w:r>
            <w:rPr>
              <w:rFonts w:ascii="仿宋" w:hAnsi="仿宋" w:eastAsia="仿宋" w:cs="仿宋"/>
              <w:spacing w:val="-3"/>
              <w:sz w:val="28"/>
              <w:szCs w:val="28"/>
            </w:rPr>
            <w:t>三、支出决算情况说明</w:t>
          </w:r>
          <w:r>
            <w:rPr>
              <w:rFonts w:ascii="仿宋" w:hAnsi="仿宋" w:eastAsia="仿宋" w:cs="仿宋"/>
              <w:spacing w:val="-3"/>
              <w:sz w:val="28"/>
              <w:szCs w:val="28"/>
            </w:rPr>
            <w:fldChar w:fldCharType="end"/>
          </w:r>
        </w:p>
        <w:p w14:paraId="7235C6C8">
          <w:pPr>
            <w:spacing w:before="103" w:line="222" w:lineRule="auto"/>
            <w:ind w:left="580"/>
            <w:rPr>
              <w:rFonts w:ascii="仿宋" w:hAnsi="仿宋" w:eastAsia="仿宋" w:cs="仿宋"/>
              <w:sz w:val="28"/>
              <w:szCs w:val="28"/>
            </w:rPr>
          </w:pPr>
          <w:r>
            <w:fldChar w:fldCharType="begin"/>
          </w:r>
          <w:r>
            <w:instrText xml:space="preserve"> HYPERLINK \l "bookmark18" </w:instrText>
          </w:r>
          <w:r>
            <w:fldChar w:fldCharType="separate"/>
          </w:r>
          <w:r>
            <w:rPr>
              <w:rFonts w:ascii="仿宋" w:hAnsi="仿宋" w:eastAsia="仿宋" w:cs="仿宋"/>
              <w:spacing w:val="-3"/>
              <w:sz w:val="28"/>
              <w:szCs w:val="28"/>
            </w:rPr>
            <w:t>四、财政拨款收入支出决算总体情况说明</w:t>
          </w:r>
          <w:r>
            <w:rPr>
              <w:rFonts w:ascii="仿宋" w:hAnsi="仿宋" w:eastAsia="仿宋" w:cs="仿宋"/>
              <w:spacing w:val="-3"/>
              <w:sz w:val="28"/>
              <w:szCs w:val="28"/>
            </w:rPr>
            <w:fldChar w:fldCharType="end"/>
          </w:r>
        </w:p>
        <w:p w14:paraId="0A1C97A0">
          <w:pPr>
            <w:spacing w:before="104" w:line="222" w:lineRule="auto"/>
            <w:ind w:left="552"/>
            <w:rPr>
              <w:rFonts w:ascii="仿宋" w:hAnsi="仿宋" w:eastAsia="仿宋" w:cs="仿宋"/>
              <w:sz w:val="28"/>
              <w:szCs w:val="28"/>
            </w:rPr>
          </w:pPr>
          <w:r>
            <w:fldChar w:fldCharType="begin"/>
          </w:r>
          <w:r>
            <w:instrText xml:space="preserve"> HYPERLINK \l "bookmark19" </w:instrText>
          </w:r>
          <w:r>
            <w:fldChar w:fldCharType="separate"/>
          </w:r>
          <w:r>
            <w:rPr>
              <w:rFonts w:ascii="仿宋" w:hAnsi="仿宋" w:eastAsia="仿宋" w:cs="仿宋"/>
              <w:spacing w:val="-2"/>
              <w:sz w:val="28"/>
              <w:szCs w:val="28"/>
            </w:rPr>
            <w:t>五、一般公共预算财政拨款支出决算情况说明</w:t>
          </w:r>
          <w:r>
            <w:rPr>
              <w:rFonts w:ascii="仿宋" w:hAnsi="仿宋" w:eastAsia="仿宋" w:cs="仿宋"/>
              <w:spacing w:val="-2"/>
              <w:sz w:val="28"/>
              <w:szCs w:val="28"/>
            </w:rPr>
            <w:fldChar w:fldCharType="end"/>
          </w:r>
        </w:p>
        <w:p w14:paraId="34B55B39">
          <w:pPr>
            <w:spacing w:before="103" w:line="222" w:lineRule="auto"/>
            <w:ind w:left="550"/>
            <w:rPr>
              <w:rFonts w:ascii="仿宋" w:hAnsi="仿宋" w:eastAsia="仿宋" w:cs="仿宋"/>
              <w:sz w:val="28"/>
              <w:szCs w:val="28"/>
            </w:rPr>
          </w:pPr>
          <w:r>
            <w:fldChar w:fldCharType="begin"/>
          </w:r>
          <w:r>
            <w:instrText xml:space="preserve"> HYPERLINK \l "bookmark20" </w:instrText>
          </w:r>
          <w:r>
            <w:fldChar w:fldCharType="separate"/>
          </w:r>
          <w:r>
            <w:rPr>
              <w:rFonts w:ascii="仿宋" w:hAnsi="仿宋" w:eastAsia="仿宋" w:cs="仿宋"/>
              <w:spacing w:val="-1"/>
              <w:sz w:val="28"/>
              <w:szCs w:val="28"/>
            </w:rPr>
            <w:t>六、一般公共预算财政拨款基本支出决算情况说明</w:t>
          </w:r>
          <w:r>
            <w:rPr>
              <w:rFonts w:ascii="仿宋" w:hAnsi="仿宋" w:eastAsia="仿宋" w:cs="仿宋"/>
              <w:spacing w:val="-1"/>
              <w:sz w:val="28"/>
              <w:szCs w:val="28"/>
            </w:rPr>
            <w:fldChar w:fldCharType="end"/>
          </w:r>
        </w:p>
        <w:p w14:paraId="45183DE4">
          <w:pPr>
            <w:spacing w:before="103" w:line="222" w:lineRule="auto"/>
            <w:ind w:left="553"/>
            <w:rPr>
              <w:rFonts w:ascii="仿宋" w:hAnsi="仿宋" w:eastAsia="仿宋" w:cs="仿宋"/>
              <w:sz w:val="28"/>
              <w:szCs w:val="28"/>
            </w:rPr>
          </w:pPr>
          <w:r>
            <w:fldChar w:fldCharType="begin"/>
          </w:r>
          <w:r>
            <w:instrText xml:space="preserve"> HYPERLINK \l "bookmark21" </w:instrText>
          </w:r>
          <w:r>
            <w:fldChar w:fldCharType="separate"/>
          </w:r>
          <w:r>
            <w:rPr>
              <w:rFonts w:ascii="仿宋" w:hAnsi="仿宋" w:eastAsia="仿宋" w:cs="仿宋"/>
              <w:spacing w:val="-2"/>
              <w:sz w:val="28"/>
              <w:szCs w:val="28"/>
            </w:rPr>
            <w:t>七、财政拨款“三公”经费支出决算情况说明</w:t>
          </w:r>
          <w:r>
            <w:rPr>
              <w:rFonts w:ascii="仿宋" w:hAnsi="仿宋" w:eastAsia="仿宋" w:cs="仿宋"/>
              <w:spacing w:val="-2"/>
              <w:sz w:val="28"/>
              <w:szCs w:val="28"/>
            </w:rPr>
            <w:fldChar w:fldCharType="end"/>
          </w:r>
        </w:p>
        <w:p w14:paraId="5A2C6D4D">
          <w:pPr>
            <w:spacing w:before="104" w:line="220" w:lineRule="auto"/>
            <w:ind w:left="547"/>
            <w:rPr>
              <w:rFonts w:ascii="仿宋" w:hAnsi="仿宋" w:eastAsia="仿宋" w:cs="仿宋"/>
              <w:sz w:val="28"/>
              <w:szCs w:val="28"/>
            </w:rPr>
          </w:pPr>
          <w:r>
            <w:fldChar w:fldCharType="begin"/>
          </w:r>
          <w:r>
            <w:instrText xml:space="preserve"> HYPERLINK \l "bookmark22" </w:instrText>
          </w:r>
          <w:r>
            <w:fldChar w:fldCharType="separate"/>
          </w:r>
          <w:r>
            <w:rPr>
              <w:rFonts w:ascii="仿宋" w:hAnsi="仿宋" w:eastAsia="仿宋" w:cs="仿宋"/>
              <w:spacing w:val="-1"/>
              <w:sz w:val="28"/>
              <w:szCs w:val="28"/>
            </w:rPr>
            <w:t>八、政府性基金预算收入支出决算情况</w:t>
          </w:r>
          <w:r>
            <w:rPr>
              <w:rFonts w:ascii="仿宋" w:hAnsi="仿宋" w:eastAsia="仿宋" w:cs="仿宋"/>
              <w:spacing w:val="-1"/>
              <w:sz w:val="28"/>
              <w:szCs w:val="28"/>
            </w:rPr>
            <w:fldChar w:fldCharType="end"/>
          </w:r>
        </w:p>
        <w:p w14:paraId="5FCBFF29">
          <w:pPr>
            <w:spacing w:before="106" w:line="222" w:lineRule="auto"/>
            <w:ind w:left="558"/>
            <w:rPr>
              <w:rFonts w:ascii="仿宋" w:hAnsi="仿宋" w:eastAsia="仿宋" w:cs="仿宋"/>
              <w:sz w:val="28"/>
              <w:szCs w:val="28"/>
            </w:rPr>
          </w:pPr>
          <w:r>
            <w:fldChar w:fldCharType="begin"/>
          </w:r>
          <w:r>
            <w:instrText xml:space="preserve"> HYPERLINK \l "bookmark23" </w:instrText>
          </w:r>
          <w:r>
            <w:fldChar w:fldCharType="separate"/>
          </w:r>
          <w:r>
            <w:rPr>
              <w:rFonts w:ascii="仿宋" w:hAnsi="仿宋" w:eastAsia="仿宋" w:cs="仿宋"/>
              <w:spacing w:val="-2"/>
              <w:sz w:val="28"/>
              <w:szCs w:val="28"/>
            </w:rPr>
            <w:t>九、</w:t>
          </w:r>
          <w:r>
            <w:rPr>
              <w:rFonts w:ascii="仿宋" w:hAnsi="仿宋" w:eastAsia="仿宋" w:cs="仿宋"/>
              <w:color w:val="333333"/>
              <w:spacing w:val="-2"/>
              <w:sz w:val="28"/>
              <w:szCs w:val="28"/>
            </w:rPr>
            <w:t>国有资本经营预算财政拨款支出情况说明</w:t>
          </w:r>
          <w:r>
            <w:rPr>
              <w:rFonts w:ascii="仿宋" w:hAnsi="仿宋" w:eastAsia="仿宋" w:cs="仿宋"/>
              <w:color w:val="333333"/>
              <w:spacing w:val="-2"/>
              <w:sz w:val="28"/>
              <w:szCs w:val="28"/>
            </w:rPr>
            <w:fldChar w:fldCharType="end"/>
          </w:r>
        </w:p>
        <w:p w14:paraId="23C91CA7">
          <w:pPr>
            <w:spacing w:before="104" w:line="221" w:lineRule="auto"/>
            <w:ind w:left="555"/>
            <w:rPr>
              <w:rFonts w:ascii="仿宋" w:hAnsi="仿宋" w:eastAsia="仿宋" w:cs="仿宋"/>
              <w:sz w:val="28"/>
              <w:szCs w:val="28"/>
            </w:rPr>
          </w:pPr>
          <w:r>
            <w:fldChar w:fldCharType="begin"/>
          </w:r>
          <w:r>
            <w:instrText xml:space="preserve"> HYPERLINK \l "bookmark24" </w:instrText>
          </w:r>
          <w:r>
            <w:fldChar w:fldCharType="separate"/>
          </w:r>
          <w:r>
            <w:rPr>
              <w:rFonts w:ascii="仿宋" w:hAnsi="仿宋" w:eastAsia="仿宋" w:cs="仿宋"/>
              <w:spacing w:val="-2"/>
              <w:sz w:val="28"/>
              <w:szCs w:val="28"/>
            </w:rPr>
            <w:t>十、关于机关运行经费支出说明</w:t>
          </w:r>
          <w:r>
            <w:rPr>
              <w:rFonts w:ascii="仿宋" w:hAnsi="仿宋" w:eastAsia="仿宋" w:cs="仿宋"/>
              <w:spacing w:val="-2"/>
              <w:sz w:val="28"/>
              <w:szCs w:val="28"/>
            </w:rPr>
            <w:fldChar w:fldCharType="end"/>
          </w:r>
        </w:p>
        <w:p w14:paraId="09365534">
          <w:pPr>
            <w:spacing w:before="105" w:line="220" w:lineRule="auto"/>
            <w:ind w:left="555"/>
            <w:rPr>
              <w:rFonts w:ascii="仿宋" w:hAnsi="仿宋" w:eastAsia="仿宋" w:cs="仿宋"/>
              <w:sz w:val="28"/>
              <w:szCs w:val="28"/>
            </w:rPr>
          </w:pPr>
          <w:r>
            <w:fldChar w:fldCharType="begin"/>
          </w:r>
          <w:r>
            <w:instrText xml:space="preserve"> HYPERLINK \l "bookmark25" </w:instrText>
          </w:r>
          <w:r>
            <w:fldChar w:fldCharType="separate"/>
          </w:r>
          <w:r>
            <w:rPr>
              <w:rFonts w:ascii="仿宋" w:hAnsi="仿宋" w:eastAsia="仿宋" w:cs="仿宋"/>
              <w:spacing w:val="-3"/>
              <w:sz w:val="28"/>
              <w:szCs w:val="28"/>
            </w:rPr>
            <w:t>十一、一般性支出情况说明</w:t>
          </w:r>
          <w:r>
            <w:rPr>
              <w:rFonts w:ascii="仿宋" w:hAnsi="仿宋" w:eastAsia="仿宋" w:cs="仿宋"/>
              <w:spacing w:val="-3"/>
              <w:sz w:val="28"/>
              <w:szCs w:val="28"/>
            </w:rPr>
            <w:fldChar w:fldCharType="end"/>
          </w:r>
        </w:p>
        <w:p w14:paraId="3BD53420">
          <w:pPr>
            <w:spacing w:before="106" w:line="222" w:lineRule="auto"/>
            <w:ind w:left="555"/>
            <w:rPr>
              <w:rFonts w:ascii="仿宋" w:hAnsi="仿宋" w:eastAsia="仿宋" w:cs="仿宋"/>
              <w:sz w:val="28"/>
              <w:szCs w:val="28"/>
            </w:rPr>
          </w:pPr>
          <w:r>
            <w:fldChar w:fldCharType="begin"/>
          </w:r>
          <w:r>
            <w:instrText xml:space="preserve"> HYPERLINK \l "bookmark26" </w:instrText>
          </w:r>
          <w:r>
            <w:fldChar w:fldCharType="separate"/>
          </w:r>
          <w:r>
            <w:rPr>
              <w:rFonts w:ascii="仿宋" w:hAnsi="仿宋" w:eastAsia="仿宋" w:cs="仿宋"/>
              <w:spacing w:val="-2"/>
              <w:sz w:val="28"/>
              <w:szCs w:val="28"/>
            </w:rPr>
            <w:t>十二、关于政府采购支出说明</w:t>
          </w:r>
          <w:r>
            <w:rPr>
              <w:rFonts w:ascii="仿宋" w:hAnsi="仿宋" w:eastAsia="仿宋" w:cs="仿宋"/>
              <w:spacing w:val="-2"/>
              <w:sz w:val="28"/>
              <w:szCs w:val="28"/>
            </w:rPr>
            <w:fldChar w:fldCharType="end"/>
          </w:r>
        </w:p>
        <w:p w14:paraId="1CD97913">
          <w:pPr>
            <w:spacing w:before="104" w:line="222" w:lineRule="auto"/>
            <w:ind w:left="555"/>
            <w:rPr>
              <w:rFonts w:ascii="仿宋" w:hAnsi="仿宋" w:eastAsia="仿宋" w:cs="仿宋"/>
              <w:sz w:val="28"/>
              <w:szCs w:val="28"/>
            </w:rPr>
          </w:pPr>
          <w:r>
            <w:fldChar w:fldCharType="begin"/>
          </w:r>
          <w:r>
            <w:instrText xml:space="preserve"> HYPERLINK \l "bookmark27" </w:instrText>
          </w:r>
          <w:r>
            <w:fldChar w:fldCharType="separate"/>
          </w:r>
          <w:r>
            <w:rPr>
              <w:rFonts w:ascii="仿宋" w:hAnsi="仿宋" w:eastAsia="仿宋" w:cs="仿宋"/>
              <w:spacing w:val="-2"/>
              <w:sz w:val="28"/>
              <w:szCs w:val="28"/>
            </w:rPr>
            <w:t>十三、关于国有资产占用情况说明</w:t>
          </w:r>
          <w:r>
            <w:rPr>
              <w:rFonts w:ascii="仿宋" w:hAnsi="仿宋" w:eastAsia="仿宋" w:cs="仿宋"/>
              <w:spacing w:val="-2"/>
              <w:sz w:val="28"/>
              <w:szCs w:val="28"/>
            </w:rPr>
            <w:fldChar w:fldCharType="end"/>
          </w:r>
        </w:p>
        <w:p w14:paraId="2604E9B0">
          <w:pPr>
            <w:spacing w:before="102" w:line="222" w:lineRule="auto"/>
            <w:ind w:left="555"/>
            <w:rPr>
              <w:rFonts w:ascii="仿宋" w:hAnsi="仿宋" w:eastAsia="仿宋" w:cs="仿宋"/>
              <w:sz w:val="28"/>
              <w:szCs w:val="28"/>
            </w:rPr>
          </w:pPr>
          <w:r>
            <w:fldChar w:fldCharType="begin"/>
          </w:r>
          <w:r>
            <w:instrText xml:space="preserve"> HYPERLINK \l "bookmark28" </w:instrText>
          </w:r>
          <w:r>
            <w:fldChar w:fldCharType="separate"/>
          </w:r>
          <w:r>
            <w:rPr>
              <w:rFonts w:ascii="仿宋" w:hAnsi="仿宋" w:eastAsia="仿宋" w:cs="仿宋"/>
              <w:spacing w:val="-2"/>
              <w:sz w:val="28"/>
              <w:szCs w:val="28"/>
            </w:rPr>
            <w:t>十四、关于2024年度预算绩效情况的说明</w:t>
          </w:r>
          <w:r>
            <w:rPr>
              <w:rFonts w:ascii="仿宋" w:hAnsi="仿宋" w:eastAsia="仿宋" w:cs="仿宋"/>
              <w:spacing w:val="-2"/>
              <w:sz w:val="28"/>
              <w:szCs w:val="28"/>
            </w:rPr>
            <w:fldChar w:fldCharType="end"/>
          </w:r>
        </w:p>
      </w:sdtContent>
    </w:sdt>
    <w:p w14:paraId="09FD700F">
      <w:pPr>
        <w:spacing w:before="104" w:line="222" w:lineRule="auto"/>
        <w:rPr>
          <w:rFonts w:ascii="仿宋" w:hAnsi="仿宋" w:eastAsia="仿宋" w:cs="仿宋"/>
          <w:sz w:val="28"/>
          <w:szCs w:val="28"/>
        </w:rPr>
      </w:pPr>
      <w:r>
        <w:rPr>
          <w:rFonts w:ascii="仿宋" w:hAnsi="仿宋" w:eastAsia="仿宋" w:cs="仿宋"/>
          <w:b/>
          <w:bCs/>
          <w:spacing w:val="-9"/>
          <w:sz w:val="28"/>
          <w:szCs w:val="28"/>
        </w:rPr>
        <w:t>第四部分</w:t>
      </w:r>
      <w:r>
        <w:rPr>
          <w:rFonts w:ascii="仿宋" w:hAnsi="仿宋" w:eastAsia="仿宋" w:cs="仿宋"/>
          <w:spacing w:val="24"/>
          <w:sz w:val="28"/>
          <w:szCs w:val="28"/>
        </w:rPr>
        <w:t xml:space="preserve"> </w:t>
      </w:r>
      <w:r>
        <w:rPr>
          <w:rFonts w:ascii="仿宋" w:hAnsi="仿宋" w:eastAsia="仿宋" w:cs="仿宋"/>
          <w:b/>
          <w:bCs/>
          <w:spacing w:val="-9"/>
          <w:sz w:val="28"/>
          <w:szCs w:val="28"/>
        </w:rPr>
        <w:t>名词解释</w:t>
      </w:r>
    </w:p>
    <w:p w14:paraId="437F6CC8">
      <w:pPr>
        <w:spacing w:before="104" w:line="222" w:lineRule="auto"/>
        <w:rPr>
          <w:rFonts w:ascii="仿宋" w:hAnsi="仿宋" w:eastAsia="仿宋" w:cs="仿宋"/>
          <w:sz w:val="28"/>
          <w:szCs w:val="28"/>
        </w:rPr>
      </w:pPr>
      <w:r>
        <w:rPr>
          <w:rFonts w:ascii="仿宋" w:hAnsi="仿宋" w:eastAsia="仿宋" w:cs="仿宋"/>
          <w:b/>
          <w:bCs/>
          <w:spacing w:val="-13"/>
          <w:sz w:val="28"/>
          <w:szCs w:val="28"/>
        </w:rPr>
        <w:t>第五部分</w:t>
      </w:r>
      <w:r>
        <w:rPr>
          <w:rFonts w:ascii="仿宋" w:hAnsi="仿宋" w:eastAsia="仿宋" w:cs="仿宋"/>
          <w:spacing w:val="34"/>
          <w:sz w:val="28"/>
          <w:szCs w:val="28"/>
        </w:rPr>
        <w:t xml:space="preserve"> </w:t>
      </w:r>
      <w:r>
        <w:rPr>
          <w:rFonts w:ascii="仿宋" w:hAnsi="仿宋" w:eastAsia="仿宋" w:cs="仿宋"/>
          <w:b/>
          <w:bCs/>
          <w:spacing w:val="-13"/>
          <w:sz w:val="28"/>
          <w:szCs w:val="28"/>
        </w:rPr>
        <w:t>附件</w:t>
      </w:r>
    </w:p>
    <w:p w14:paraId="09950C38">
      <w:pPr>
        <w:spacing w:line="222" w:lineRule="auto"/>
        <w:rPr>
          <w:rFonts w:ascii="仿宋" w:hAnsi="仿宋" w:eastAsia="仿宋" w:cs="仿宋"/>
          <w:sz w:val="28"/>
          <w:szCs w:val="28"/>
        </w:rPr>
        <w:sectPr>
          <w:footerReference r:id="rId6" w:type="default"/>
          <w:pgSz w:w="11906" w:h="16839"/>
          <w:pgMar w:top="816" w:right="1785" w:bottom="1197" w:left="1590" w:header="0" w:footer="958" w:gutter="0"/>
          <w:cols w:space="720" w:num="1"/>
        </w:sectPr>
      </w:pPr>
    </w:p>
    <w:p w14:paraId="04CE14DD">
      <w:pPr>
        <w:pStyle w:val="2"/>
        <w:spacing w:line="249" w:lineRule="auto"/>
      </w:pPr>
    </w:p>
    <w:p w14:paraId="478F6623">
      <w:pPr>
        <w:pStyle w:val="2"/>
        <w:spacing w:line="249" w:lineRule="auto"/>
      </w:pPr>
    </w:p>
    <w:p w14:paraId="1090A041">
      <w:pPr>
        <w:pStyle w:val="2"/>
        <w:spacing w:line="249" w:lineRule="auto"/>
      </w:pPr>
    </w:p>
    <w:p w14:paraId="74DE923F">
      <w:pPr>
        <w:pStyle w:val="2"/>
        <w:spacing w:line="249" w:lineRule="auto"/>
      </w:pPr>
    </w:p>
    <w:p w14:paraId="7106EA1C">
      <w:pPr>
        <w:pStyle w:val="2"/>
        <w:spacing w:line="249" w:lineRule="auto"/>
      </w:pPr>
    </w:p>
    <w:p w14:paraId="137969CF">
      <w:pPr>
        <w:pStyle w:val="2"/>
        <w:spacing w:line="249" w:lineRule="auto"/>
      </w:pPr>
    </w:p>
    <w:p w14:paraId="0C10FA10">
      <w:pPr>
        <w:pStyle w:val="2"/>
        <w:spacing w:line="249" w:lineRule="auto"/>
      </w:pPr>
    </w:p>
    <w:p w14:paraId="6A335FDD">
      <w:pPr>
        <w:pStyle w:val="2"/>
        <w:spacing w:line="249" w:lineRule="auto"/>
      </w:pPr>
    </w:p>
    <w:p w14:paraId="487F9440">
      <w:pPr>
        <w:pStyle w:val="2"/>
        <w:spacing w:line="249" w:lineRule="auto"/>
      </w:pPr>
    </w:p>
    <w:p w14:paraId="014C748A">
      <w:pPr>
        <w:pStyle w:val="2"/>
        <w:spacing w:line="249" w:lineRule="auto"/>
      </w:pPr>
    </w:p>
    <w:p w14:paraId="175423B8">
      <w:pPr>
        <w:pStyle w:val="2"/>
        <w:spacing w:line="249" w:lineRule="auto"/>
      </w:pPr>
    </w:p>
    <w:p w14:paraId="0CF329FF">
      <w:pPr>
        <w:pStyle w:val="2"/>
        <w:spacing w:line="249" w:lineRule="auto"/>
      </w:pPr>
    </w:p>
    <w:p w14:paraId="2C4A1013">
      <w:pPr>
        <w:pStyle w:val="2"/>
        <w:spacing w:line="249" w:lineRule="auto"/>
      </w:pPr>
    </w:p>
    <w:p w14:paraId="5E2947F9">
      <w:pPr>
        <w:pStyle w:val="2"/>
        <w:spacing w:line="250" w:lineRule="auto"/>
      </w:pPr>
    </w:p>
    <w:p w14:paraId="52AF35F2">
      <w:pPr>
        <w:pStyle w:val="2"/>
        <w:spacing w:line="250" w:lineRule="auto"/>
      </w:pPr>
    </w:p>
    <w:p w14:paraId="2287ACE9">
      <w:pPr>
        <w:pStyle w:val="2"/>
        <w:spacing w:line="250" w:lineRule="auto"/>
      </w:pPr>
    </w:p>
    <w:p w14:paraId="06667D82">
      <w:pPr>
        <w:pStyle w:val="2"/>
        <w:spacing w:line="250" w:lineRule="auto"/>
      </w:pPr>
    </w:p>
    <w:p w14:paraId="4C9F37AD">
      <w:pPr>
        <w:pStyle w:val="2"/>
        <w:spacing w:line="250" w:lineRule="auto"/>
      </w:pPr>
    </w:p>
    <w:p w14:paraId="04764F75">
      <w:pPr>
        <w:pStyle w:val="2"/>
        <w:spacing w:line="250" w:lineRule="auto"/>
      </w:pPr>
    </w:p>
    <w:p w14:paraId="1883F764">
      <w:pPr>
        <w:spacing w:before="169" w:line="222" w:lineRule="auto"/>
        <w:ind w:left="3179"/>
        <w:rPr>
          <w:rFonts w:ascii="仿宋" w:hAnsi="仿宋" w:eastAsia="仿宋" w:cs="仿宋"/>
          <w:sz w:val="52"/>
          <w:szCs w:val="52"/>
        </w:rPr>
      </w:pPr>
      <w:r>
        <w:rPr>
          <w:rFonts w:ascii="仿宋" w:hAnsi="仿宋" w:eastAsia="仿宋" w:cs="仿宋"/>
          <w:b/>
          <w:bCs/>
          <w:spacing w:val="-19"/>
          <w:sz w:val="52"/>
          <w:szCs w:val="52"/>
        </w:rPr>
        <w:t>第一部分</w:t>
      </w:r>
    </w:p>
    <w:p w14:paraId="74B4A4E8">
      <w:pPr>
        <w:pStyle w:val="2"/>
        <w:spacing w:line="277" w:lineRule="auto"/>
      </w:pPr>
    </w:p>
    <w:p w14:paraId="5DD713D0">
      <w:pPr>
        <w:pStyle w:val="2"/>
        <w:spacing w:line="277" w:lineRule="auto"/>
      </w:pPr>
    </w:p>
    <w:p w14:paraId="6668D257">
      <w:pPr>
        <w:pStyle w:val="2"/>
        <w:spacing w:line="278" w:lineRule="auto"/>
      </w:pPr>
    </w:p>
    <w:p w14:paraId="3E4B6DE0">
      <w:pPr>
        <w:pStyle w:val="2"/>
        <w:spacing w:line="278" w:lineRule="auto"/>
      </w:pPr>
    </w:p>
    <w:p w14:paraId="215C0B79">
      <w:pPr>
        <w:spacing w:before="169" w:line="222" w:lineRule="auto"/>
        <w:ind w:left="557"/>
        <w:rPr>
          <w:rFonts w:ascii="仿宋" w:hAnsi="仿宋" w:eastAsia="仿宋" w:cs="仿宋"/>
          <w:sz w:val="52"/>
          <w:szCs w:val="52"/>
        </w:rPr>
      </w:pPr>
      <w:r>
        <w:rPr>
          <w:rFonts w:ascii="仿宋" w:hAnsi="仿宋" w:eastAsia="仿宋" w:cs="仿宋"/>
          <w:b/>
          <w:bCs/>
          <w:spacing w:val="-7"/>
          <w:sz w:val="52"/>
          <w:szCs w:val="52"/>
        </w:rPr>
        <w:t>城步县五团镇人民政府部门概况</w:t>
      </w:r>
    </w:p>
    <w:p w14:paraId="6C553DC6">
      <w:pPr>
        <w:spacing w:line="222" w:lineRule="auto"/>
        <w:rPr>
          <w:rFonts w:ascii="仿宋" w:hAnsi="仿宋" w:eastAsia="仿宋" w:cs="仿宋"/>
          <w:sz w:val="52"/>
          <w:szCs w:val="52"/>
        </w:rPr>
        <w:sectPr>
          <w:footerReference r:id="rId7" w:type="default"/>
          <w:pgSz w:w="11906" w:h="16839"/>
          <w:pgMar w:top="1431" w:right="1785" w:bottom="1197" w:left="1785" w:header="0" w:footer="960" w:gutter="0"/>
          <w:cols w:space="720" w:num="1"/>
        </w:sectPr>
      </w:pPr>
    </w:p>
    <w:p w14:paraId="45A5415C">
      <w:pPr>
        <w:spacing w:before="64" w:line="222" w:lineRule="auto"/>
        <w:ind w:left="664"/>
        <w:rPr>
          <w:rFonts w:ascii="仿宋" w:hAnsi="仿宋" w:eastAsia="仿宋" w:cs="仿宋"/>
          <w:sz w:val="32"/>
          <w:szCs w:val="32"/>
        </w:rPr>
      </w:pPr>
      <w:r>
        <w:rPr>
          <w:rFonts w:ascii="仿宋" w:hAnsi="仿宋" w:eastAsia="仿宋" w:cs="仿宋"/>
          <w:b/>
          <w:bCs/>
          <w:spacing w:val="-7"/>
          <w:sz w:val="32"/>
          <w:szCs w:val="32"/>
        </w:rPr>
        <w:t>一、部门职责</w:t>
      </w:r>
    </w:p>
    <w:p w14:paraId="452CB0E1">
      <w:pPr>
        <w:spacing w:before="254" w:line="223" w:lineRule="auto"/>
        <w:ind w:left="666"/>
        <w:rPr>
          <w:rFonts w:ascii="仿宋" w:hAnsi="仿宋" w:eastAsia="仿宋" w:cs="仿宋"/>
          <w:sz w:val="32"/>
          <w:szCs w:val="32"/>
        </w:rPr>
      </w:pPr>
      <w:r>
        <w:rPr>
          <w:rFonts w:ascii="仿宋" w:hAnsi="仿宋" w:eastAsia="仿宋" w:cs="仿宋"/>
          <w:spacing w:val="-6"/>
          <w:sz w:val="32"/>
          <w:szCs w:val="32"/>
        </w:rPr>
        <w:t>城步县五团镇人民政府的主要职责是：</w:t>
      </w:r>
    </w:p>
    <w:p w14:paraId="03B3B9CF">
      <w:pPr>
        <w:spacing w:before="254" w:line="368" w:lineRule="auto"/>
        <w:ind w:left="2" w:right="93" w:firstLine="659"/>
        <w:rPr>
          <w:rFonts w:ascii="仿宋" w:hAnsi="仿宋" w:eastAsia="仿宋" w:cs="仿宋"/>
          <w:sz w:val="32"/>
          <w:szCs w:val="32"/>
        </w:rPr>
      </w:pPr>
      <w:r>
        <w:rPr>
          <w:rFonts w:ascii="仿宋" w:hAnsi="仿宋" w:eastAsia="仿宋" w:cs="仿宋"/>
          <w:spacing w:val="-1"/>
          <w:sz w:val="32"/>
          <w:szCs w:val="32"/>
        </w:rPr>
        <w:t>根据中共城步苗族自治县委机构编制委员会关于印发《城步苗族</w:t>
      </w:r>
      <w:r>
        <w:rPr>
          <w:rFonts w:ascii="仿宋" w:hAnsi="仿宋" w:eastAsia="仿宋" w:cs="仿宋"/>
          <w:sz w:val="32"/>
          <w:szCs w:val="32"/>
        </w:rPr>
        <w:t>自治县五团镇机关职能配置、内设机构和人员编制规定的通知》（城</w:t>
      </w:r>
      <w:r>
        <w:rPr>
          <w:rFonts w:ascii="仿宋" w:hAnsi="仿宋" w:eastAsia="仿宋" w:cs="仿宋"/>
          <w:spacing w:val="-3"/>
          <w:sz w:val="32"/>
          <w:szCs w:val="32"/>
        </w:rPr>
        <w:t>编委发〔2020〕14</w:t>
      </w:r>
      <w:r>
        <w:rPr>
          <w:rFonts w:ascii="仿宋" w:hAnsi="仿宋" w:eastAsia="仿宋" w:cs="仿宋"/>
          <w:spacing w:val="-51"/>
          <w:sz w:val="32"/>
          <w:szCs w:val="32"/>
        </w:rPr>
        <w:t xml:space="preserve"> </w:t>
      </w:r>
      <w:r>
        <w:rPr>
          <w:rFonts w:ascii="仿宋" w:hAnsi="仿宋" w:eastAsia="仿宋" w:cs="仿宋"/>
          <w:spacing w:val="-3"/>
          <w:sz w:val="32"/>
          <w:szCs w:val="32"/>
        </w:rPr>
        <w:t>号）文件精神，五团镇党委是党</w:t>
      </w:r>
      <w:r>
        <w:rPr>
          <w:rFonts w:ascii="仿宋" w:hAnsi="仿宋" w:eastAsia="仿宋" w:cs="仿宋"/>
          <w:spacing w:val="-4"/>
          <w:sz w:val="32"/>
          <w:szCs w:val="32"/>
        </w:rPr>
        <w:t>的基层组织，领导</w:t>
      </w:r>
      <w:r>
        <w:rPr>
          <w:rFonts w:ascii="仿宋" w:hAnsi="仿宋" w:eastAsia="仿宋" w:cs="仿宋"/>
          <w:sz w:val="32"/>
          <w:szCs w:val="32"/>
        </w:rPr>
        <w:t>本地区经济、政治、文化、社会、生态文明建设等各项工作和基层社会治理；乡镇人民政府是基层国家行政机关，依法行使国家管理和服</w:t>
      </w:r>
      <w:r>
        <w:rPr>
          <w:rFonts w:ascii="仿宋" w:hAnsi="仿宋" w:eastAsia="仿宋" w:cs="仿宋"/>
          <w:spacing w:val="-8"/>
          <w:sz w:val="32"/>
          <w:szCs w:val="32"/>
        </w:rPr>
        <w:t>务职能。主要履行以下</w:t>
      </w:r>
      <w:r>
        <w:rPr>
          <w:rFonts w:ascii="仿宋" w:hAnsi="仿宋" w:eastAsia="仿宋" w:cs="仿宋"/>
          <w:spacing w:val="-46"/>
          <w:sz w:val="32"/>
          <w:szCs w:val="32"/>
        </w:rPr>
        <w:t xml:space="preserve"> </w:t>
      </w:r>
      <w:r>
        <w:rPr>
          <w:rFonts w:ascii="仿宋" w:hAnsi="仿宋" w:eastAsia="仿宋" w:cs="仿宋"/>
          <w:spacing w:val="-8"/>
          <w:sz w:val="32"/>
          <w:szCs w:val="32"/>
        </w:rPr>
        <w:t>10</w:t>
      </w:r>
      <w:r>
        <w:rPr>
          <w:rFonts w:ascii="仿宋" w:hAnsi="仿宋" w:eastAsia="仿宋" w:cs="仿宋"/>
          <w:spacing w:val="-58"/>
          <w:sz w:val="32"/>
          <w:szCs w:val="32"/>
        </w:rPr>
        <w:t xml:space="preserve"> </w:t>
      </w:r>
      <w:r>
        <w:rPr>
          <w:rFonts w:ascii="仿宋" w:hAnsi="仿宋" w:eastAsia="仿宋" w:cs="仿宋"/>
          <w:spacing w:val="-8"/>
          <w:sz w:val="32"/>
          <w:szCs w:val="32"/>
        </w:rPr>
        <w:t>项职能：</w:t>
      </w:r>
    </w:p>
    <w:p w14:paraId="3CD661A2">
      <w:pPr>
        <w:spacing w:before="4" w:line="318" w:lineRule="auto"/>
        <w:ind w:firstLine="673"/>
        <w:rPr>
          <w:rFonts w:ascii="仿宋" w:hAnsi="仿宋" w:eastAsia="仿宋" w:cs="仿宋"/>
          <w:sz w:val="32"/>
          <w:szCs w:val="32"/>
        </w:rPr>
      </w:pPr>
      <w:r>
        <w:rPr>
          <w:rFonts w:ascii="仿宋" w:hAnsi="仿宋" w:eastAsia="仿宋" w:cs="仿宋"/>
          <w:spacing w:val="-1"/>
          <w:sz w:val="32"/>
          <w:szCs w:val="32"/>
        </w:rPr>
        <w:t>1.宣传和贯彻执行党的路线方针政策和法律法规；制定地方经济</w:t>
      </w:r>
      <w:r>
        <w:rPr>
          <w:rFonts w:ascii="仿宋" w:hAnsi="仿宋" w:eastAsia="仿宋" w:cs="仿宋"/>
          <w:spacing w:val="-7"/>
          <w:sz w:val="32"/>
          <w:szCs w:val="32"/>
        </w:rPr>
        <w:t>社会发展规划和年度计划并组织实施；坚持依法行政，推进</w:t>
      </w:r>
      <w:r>
        <w:rPr>
          <w:rFonts w:ascii="仿宋" w:hAnsi="仿宋" w:eastAsia="仿宋" w:cs="仿宋"/>
          <w:spacing w:val="-8"/>
          <w:sz w:val="32"/>
          <w:szCs w:val="32"/>
        </w:rPr>
        <w:t>民主政治，</w:t>
      </w:r>
      <w:r>
        <w:rPr>
          <w:rFonts w:ascii="仿宋" w:hAnsi="仿宋" w:eastAsia="仿宋" w:cs="仿宋"/>
          <w:spacing w:val="-3"/>
          <w:sz w:val="32"/>
          <w:szCs w:val="32"/>
        </w:rPr>
        <w:t>加强基层政权建设；做好农业、农村、农民工作。</w:t>
      </w:r>
    </w:p>
    <w:p w14:paraId="14D69CFD">
      <w:pPr>
        <w:spacing w:before="258" w:line="331" w:lineRule="auto"/>
        <w:ind w:left="6" w:right="93" w:firstLine="647"/>
        <w:rPr>
          <w:rFonts w:ascii="仿宋" w:hAnsi="仿宋" w:eastAsia="仿宋" w:cs="仿宋"/>
          <w:sz w:val="32"/>
          <w:szCs w:val="32"/>
        </w:rPr>
      </w:pPr>
      <w:r>
        <w:rPr>
          <w:rFonts w:ascii="仿宋" w:hAnsi="仿宋" w:eastAsia="仿宋" w:cs="仿宋"/>
          <w:sz w:val="32"/>
          <w:szCs w:val="32"/>
        </w:rPr>
        <w:t>2.落实基层管党治党工作责任制，加强</w:t>
      </w:r>
      <w:r>
        <w:rPr>
          <w:rFonts w:hint="eastAsia" w:ascii="仿宋" w:hAnsi="仿宋" w:eastAsia="仿宋" w:cs="仿宋"/>
          <w:sz w:val="32"/>
          <w:szCs w:val="32"/>
          <w:lang w:val="en-US" w:eastAsia="zh-CN"/>
        </w:rPr>
        <w:t>党</w:t>
      </w:r>
      <w:r>
        <w:rPr>
          <w:rFonts w:ascii="仿宋" w:hAnsi="仿宋" w:eastAsia="仿宋" w:cs="仿宋"/>
          <w:spacing w:val="-1"/>
          <w:sz w:val="32"/>
          <w:szCs w:val="32"/>
        </w:rPr>
        <w:t>员队伍的思想建设、组</w:t>
      </w:r>
      <w:r>
        <w:rPr>
          <w:rFonts w:ascii="仿宋" w:hAnsi="仿宋" w:eastAsia="仿宋" w:cs="仿宋"/>
          <w:sz w:val="32"/>
          <w:szCs w:val="32"/>
        </w:rPr>
        <w:t>织建设、作风建设、制度建设和党风廉政建设；做好党员管理、</w:t>
      </w:r>
      <w:r>
        <w:rPr>
          <w:rFonts w:ascii="仿宋" w:hAnsi="仿宋" w:eastAsia="仿宋" w:cs="仿宋"/>
          <w:spacing w:val="-1"/>
          <w:sz w:val="32"/>
          <w:szCs w:val="32"/>
        </w:rPr>
        <w:t>发展</w:t>
      </w:r>
      <w:r>
        <w:rPr>
          <w:rFonts w:ascii="仿宋" w:hAnsi="仿宋" w:eastAsia="仿宋" w:cs="仿宋"/>
          <w:sz w:val="32"/>
          <w:szCs w:val="32"/>
        </w:rPr>
        <w:t>工作，改善党员队伍结构，提高</w:t>
      </w:r>
      <w:r>
        <w:rPr>
          <w:rFonts w:hint="eastAsia" w:ascii="仿宋" w:hAnsi="仿宋" w:eastAsia="仿宋" w:cs="仿宋"/>
          <w:sz w:val="32"/>
          <w:szCs w:val="32"/>
          <w:lang w:val="en-US" w:eastAsia="zh-CN"/>
        </w:rPr>
        <w:t>党</w:t>
      </w:r>
      <w:bookmarkStart w:id="0" w:name="_GoBack"/>
      <w:bookmarkEnd w:id="0"/>
      <w:r>
        <w:rPr>
          <w:rFonts w:ascii="仿宋" w:hAnsi="仿宋" w:eastAsia="仿宋" w:cs="仿宋"/>
          <w:sz w:val="32"/>
          <w:szCs w:val="32"/>
        </w:rPr>
        <w:t>员素质；加强党对意识形态和</w:t>
      </w:r>
      <w:r>
        <w:rPr>
          <w:rFonts w:ascii="仿宋" w:hAnsi="仿宋" w:eastAsia="仿宋" w:cs="仿宋"/>
          <w:spacing w:val="-1"/>
          <w:sz w:val="32"/>
          <w:szCs w:val="32"/>
        </w:rPr>
        <w:t>统一</w:t>
      </w:r>
      <w:r>
        <w:rPr>
          <w:rFonts w:ascii="仿宋" w:hAnsi="仿宋" w:eastAsia="仿宋" w:cs="仿宋"/>
          <w:spacing w:val="-3"/>
          <w:sz w:val="32"/>
          <w:szCs w:val="32"/>
        </w:rPr>
        <w:t>战线工作的领导；指导工会、共青团、妇联等群团工作。</w:t>
      </w:r>
    </w:p>
    <w:p w14:paraId="4B09F620">
      <w:pPr>
        <w:spacing w:before="259" w:line="331" w:lineRule="auto"/>
        <w:ind w:left="3" w:right="93" w:firstLine="653"/>
        <w:rPr>
          <w:rFonts w:ascii="仿宋" w:hAnsi="仿宋" w:eastAsia="仿宋" w:cs="仿宋"/>
          <w:sz w:val="32"/>
          <w:szCs w:val="32"/>
        </w:rPr>
      </w:pPr>
      <w:r>
        <w:rPr>
          <w:rFonts w:ascii="仿宋" w:hAnsi="仿宋" w:eastAsia="仿宋" w:cs="仿宋"/>
          <w:spacing w:val="-1"/>
          <w:sz w:val="32"/>
          <w:szCs w:val="32"/>
        </w:rPr>
        <w:t>3.规范经济管理，组织指导经济发展和经济结构调整；加强综合</w:t>
      </w:r>
      <w:r>
        <w:rPr>
          <w:rFonts w:ascii="仿宋" w:hAnsi="仿宋" w:eastAsia="仿宋" w:cs="仿宋"/>
          <w:sz w:val="32"/>
          <w:szCs w:val="32"/>
        </w:rPr>
        <w:t>生产能力建设；健全社会化服务体系，完善产业支持保护体系，推进产业现代化；着力提升经济发展的质量和水平，发展壮大村级集体经</w:t>
      </w:r>
      <w:r>
        <w:rPr>
          <w:rFonts w:ascii="仿宋" w:hAnsi="仿宋" w:eastAsia="仿宋" w:cs="仿宋"/>
          <w:spacing w:val="-3"/>
          <w:sz w:val="32"/>
          <w:szCs w:val="32"/>
        </w:rPr>
        <w:t>济，增加村(居)民收入，不断提高人民生活水平。</w:t>
      </w:r>
    </w:p>
    <w:p w14:paraId="201F1BED">
      <w:pPr>
        <w:spacing w:before="257" w:line="331" w:lineRule="auto"/>
        <w:ind w:firstLine="648"/>
        <w:rPr>
          <w:rFonts w:ascii="仿宋" w:hAnsi="仿宋" w:eastAsia="仿宋" w:cs="仿宋"/>
          <w:sz w:val="32"/>
          <w:szCs w:val="32"/>
        </w:rPr>
      </w:pPr>
      <w:r>
        <w:rPr>
          <w:rFonts w:ascii="仿宋" w:hAnsi="仿宋" w:eastAsia="仿宋" w:cs="仿宋"/>
          <w:spacing w:val="-18"/>
          <w:sz w:val="32"/>
          <w:szCs w:val="32"/>
        </w:rPr>
        <w:t>4.加强社会管理和基础设施建设，创造良好环境。推进政务、村(居)</w:t>
      </w:r>
      <w:r>
        <w:rPr>
          <w:rFonts w:ascii="仿宋" w:hAnsi="仿宋" w:eastAsia="仿宋" w:cs="仿宋"/>
          <w:spacing w:val="-7"/>
          <w:sz w:val="32"/>
          <w:szCs w:val="32"/>
        </w:rPr>
        <w:t>务公开；抓好卫生健康、人口计划生育工作，保障妇女儿童</w:t>
      </w:r>
      <w:r>
        <w:rPr>
          <w:rFonts w:ascii="仿宋" w:hAnsi="仿宋" w:eastAsia="仿宋" w:cs="仿宋"/>
          <w:spacing w:val="-8"/>
          <w:sz w:val="32"/>
          <w:szCs w:val="32"/>
        </w:rPr>
        <w:t>合法权益；</w:t>
      </w:r>
      <w:r>
        <w:rPr>
          <w:rFonts w:ascii="仿宋" w:hAnsi="仿宋" w:eastAsia="仿宋" w:cs="仿宋"/>
          <w:sz w:val="32"/>
          <w:szCs w:val="32"/>
        </w:rPr>
        <w:t>加强自然资源管理、生态环境保护和修复等工作；加强人民武装、民</w:t>
      </w:r>
      <w:r>
        <w:rPr>
          <w:rFonts w:ascii="仿宋" w:hAnsi="仿宋" w:eastAsia="仿宋" w:cs="仿宋"/>
          <w:spacing w:val="-7"/>
          <w:sz w:val="32"/>
          <w:szCs w:val="32"/>
        </w:rPr>
        <w:t>族宗教等工作；强化安全生产和公共安全，组织抢险救灾、</w:t>
      </w:r>
      <w:r>
        <w:rPr>
          <w:rFonts w:ascii="仿宋" w:hAnsi="仿宋" w:eastAsia="仿宋" w:cs="仿宋"/>
          <w:spacing w:val="-8"/>
          <w:sz w:val="32"/>
          <w:szCs w:val="32"/>
        </w:rPr>
        <w:t>优抚救助，</w:t>
      </w:r>
    </w:p>
    <w:p w14:paraId="741BB09C">
      <w:pPr>
        <w:spacing w:line="331" w:lineRule="auto"/>
        <w:rPr>
          <w:rFonts w:ascii="仿宋" w:hAnsi="仿宋" w:eastAsia="仿宋" w:cs="仿宋"/>
          <w:sz w:val="32"/>
          <w:szCs w:val="32"/>
        </w:rPr>
        <w:sectPr>
          <w:footerReference r:id="rId8" w:type="default"/>
          <w:pgSz w:w="11906" w:h="16839"/>
          <w:pgMar w:top="816" w:right="1046" w:bottom="1197" w:left="1160" w:header="0" w:footer="958" w:gutter="0"/>
          <w:cols w:space="720" w:num="1"/>
        </w:sectPr>
      </w:pPr>
    </w:p>
    <w:p w14:paraId="547A9B70">
      <w:pPr>
        <w:spacing w:before="66" w:line="368" w:lineRule="auto"/>
        <w:ind w:left="4" w:right="94"/>
        <w:rPr>
          <w:rFonts w:ascii="仿宋" w:hAnsi="仿宋" w:eastAsia="仿宋" w:cs="仿宋"/>
          <w:sz w:val="32"/>
          <w:szCs w:val="32"/>
        </w:rPr>
      </w:pPr>
      <w:r>
        <w:rPr>
          <w:rFonts w:ascii="仿宋" w:hAnsi="仿宋" w:eastAsia="仿宋" w:cs="仿宋"/>
          <w:sz w:val="32"/>
          <w:szCs w:val="32"/>
        </w:rPr>
        <w:t>及时上报和处置重大社情、疫情、险情等，保护人民群众的生命财产</w:t>
      </w:r>
      <w:r>
        <w:rPr>
          <w:rFonts w:ascii="仿宋" w:hAnsi="仿宋" w:eastAsia="仿宋" w:cs="仿宋"/>
          <w:spacing w:val="-16"/>
          <w:sz w:val="32"/>
          <w:szCs w:val="32"/>
        </w:rPr>
        <w:t>安全。</w:t>
      </w:r>
    </w:p>
    <w:p w14:paraId="59FDB39B">
      <w:pPr>
        <w:spacing w:before="4" w:line="331" w:lineRule="auto"/>
        <w:ind w:right="93" w:firstLine="655"/>
        <w:rPr>
          <w:rFonts w:ascii="仿宋" w:hAnsi="仿宋" w:eastAsia="仿宋" w:cs="仿宋"/>
          <w:sz w:val="32"/>
          <w:szCs w:val="32"/>
        </w:rPr>
      </w:pPr>
      <w:r>
        <w:rPr>
          <w:rFonts w:ascii="仿宋" w:hAnsi="仿宋" w:eastAsia="仿宋" w:cs="仿宋"/>
          <w:spacing w:val="-1"/>
          <w:sz w:val="32"/>
          <w:szCs w:val="32"/>
        </w:rPr>
        <w:t>5.发展公益事业，强化公共服务。搞好公共设施建设，开展就业</w:t>
      </w:r>
      <w:r>
        <w:rPr>
          <w:rFonts w:ascii="仿宋" w:hAnsi="仿宋" w:eastAsia="仿宋" w:cs="仿宋"/>
          <w:sz w:val="32"/>
          <w:szCs w:val="32"/>
        </w:rPr>
        <w:t>和社会保障服务，着力解决群众生产生活中的问题；发展科教文卫事业，促进精神文明建设；制订公共服务事项目录清单，加强公共服务</w:t>
      </w:r>
      <w:r>
        <w:rPr>
          <w:rFonts w:ascii="仿宋" w:hAnsi="仿宋" w:eastAsia="仿宋" w:cs="仿宋"/>
          <w:spacing w:val="-11"/>
          <w:sz w:val="32"/>
          <w:szCs w:val="32"/>
        </w:rPr>
        <w:t>体系建设。</w:t>
      </w:r>
    </w:p>
    <w:p w14:paraId="21D4F0E2">
      <w:pPr>
        <w:spacing w:before="256" w:line="331" w:lineRule="auto"/>
        <w:ind w:firstLine="652"/>
        <w:rPr>
          <w:rFonts w:ascii="仿宋" w:hAnsi="仿宋" w:eastAsia="仿宋" w:cs="仿宋"/>
          <w:sz w:val="32"/>
          <w:szCs w:val="32"/>
        </w:rPr>
      </w:pPr>
      <w:r>
        <w:rPr>
          <w:rFonts w:ascii="仿宋" w:hAnsi="仿宋" w:eastAsia="仿宋" w:cs="仿宋"/>
          <w:spacing w:val="-8"/>
          <w:sz w:val="32"/>
          <w:szCs w:val="32"/>
        </w:rPr>
        <w:t>6.加强综合治理，维护社会稳定，调解民事纠纷、化解社会矛盾，</w:t>
      </w:r>
      <w:r>
        <w:rPr>
          <w:rFonts w:ascii="仿宋" w:hAnsi="仿宋" w:eastAsia="仿宋" w:cs="仿宋"/>
          <w:sz w:val="32"/>
          <w:szCs w:val="32"/>
        </w:rPr>
        <w:t>接待上访群众，处理群体性突发事件，保证社会公正，维护社会秩序和社会稳定，指导村(居)民自治，推动基层社会建设，促进社会组织</w:t>
      </w:r>
      <w:r>
        <w:rPr>
          <w:rFonts w:ascii="仿宋" w:hAnsi="仿宋" w:eastAsia="仿宋" w:cs="仿宋"/>
          <w:spacing w:val="-5"/>
          <w:sz w:val="32"/>
          <w:szCs w:val="32"/>
        </w:rPr>
        <w:t>健康发展，增强社会自治功能。</w:t>
      </w:r>
    </w:p>
    <w:p w14:paraId="2822CEC6">
      <w:pPr>
        <w:spacing w:before="255" w:line="294" w:lineRule="auto"/>
        <w:ind w:left="4" w:right="144" w:firstLine="653"/>
        <w:rPr>
          <w:rFonts w:ascii="仿宋" w:hAnsi="仿宋" w:eastAsia="仿宋" w:cs="仿宋"/>
          <w:sz w:val="32"/>
          <w:szCs w:val="32"/>
        </w:rPr>
      </w:pPr>
      <w:r>
        <w:rPr>
          <w:rFonts w:ascii="仿宋" w:hAnsi="仿宋" w:eastAsia="仿宋" w:cs="仿宋"/>
          <w:spacing w:val="-2"/>
          <w:sz w:val="32"/>
          <w:szCs w:val="32"/>
        </w:rPr>
        <w:t>7.按照管理权限，负责机关和事业单位工作人员</w:t>
      </w:r>
      <w:r>
        <w:rPr>
          <w:rFonts w:ascii="仿宋" w:hAnsi="仿宋" w:eastAsia="仿宋" w:cs="仿宋"/>
          <w:spacing w:val="-3"/>
          <w:sz w:val="32"/>
          <w:szCs w:val="32"/>
        </w:rPr>
        <w:t>的教育、培养、</w:t>
      </w:r>
      <w:r>
        <w:rPr>
          <w:rFonts w:ascii="仿宋" w:hAnsi="仿宋" w:eastAsia="仿宋" w:cs="仿宋"/>
          <w:spacing w:val="-4"/>
          <w:sz w:val="32"/>
          <w:szCs w:val="32"/>
        </w:rPr>
        <w:t>选拔和监督工作。协助管理好派驻单位人员。</w:t>
      </w:r>
    </w:p>
    <w:p w14:paraId="2131577F">
      <w:pPr>
        <w:spacing w:before="257" w:line="221" w:lineRule="auto"/>
        <w:ind w:left="651"/>
        <w:rPr>
          <w:rFonts w:ascii="仿宋" w:hAnsi="仿宋" w:eastAsia="仿宋" w:cs="仿宋"/>
          <w:sz w:val="32"/>
          <w:szCs w:val="32"/>
        </w:rPr>
      </w:pPr>
      <w:r>
        <w:rPr>
          <w:rFonts w:ascii="仿宋" w:hAnsi="仿宋" w:eastAsia="仿宋" w:cs="仿宋"/>
          <w:spacing w:val="-2"/>
          <w:sz w:val="32"/>
          <w:szCs w:val="32"/>
        </w:rPr>
        <w:t>8.依法依规承担下放的经济社会管理权限和行政执法事项。</w:t>
      </w:r>
    </w:p>
    <w:p w14:paraId="621CC73C">
      <w:pPr>
        <w:spacing w:before="257" w:line="295" w:lineRule="auto"/>
        <w:ind w:left="2" w:right="93" w:firstLine="649"/>
        <w:rPr>
          <w:rFonts w:ascii="仿宋" w:hAnsi="仿宋" w:eastAsia="仿宋" w:cs="仿宋"/>
          <w:sz w:val="32"/>
          <w:szCs w:val="32"/>
        </w:rPr>
      </w:pPr>
      <w:r>
        <w:rPr>
          <w:rFonts w:ascii="仿宋" w:hAnsi="仿宋" w:eastAsia="仿宋" w:cs="仿宋"/>
          <w:sz w:val="32"/>
          <w:szCs w:val="32"/>
        </w:rPr>
        <w:t>9.行使《中华人民共和国地方各级人民代表大会</w:t>
      </w:r>
      <w:r>
        <w:rPr>
          <w:rFonts w:ascii="仿宋" w:hAnsi="仿宋" w:eastAsia="仿宋" w:cs="仿宋"/>
          <w:spacing w:val="-1"/>
          <w:sz w:val="32"/>
          <w:szCs w:val="32"/>
        </w:rPr>
        <w:t>和地方各级人民</w:t>
      </w:r>
      <w:r>
        <w:rPr>
          <w:rFonts w:ascii="仿宋" w:hAnsi="仿宋" w:eastAsia="仿宋" w:cs="仿宋"/>
          <w:spacing w:val="-4"/>
          <w:sz w:val="32"/>
          <w:szCs w:val="32"/>
        </w:rPr>
        <w:t>政府组织法》等法律法规赋予的职权。</w:t>
      </w:r>
    </w:p>
    <w:p w14:paraId="2BCAA0C5">
      <w:pPr>
        <w:spacing w:before="253" w:line="222" w:lineRule="auto"/>
        <w:ind w:left="673"/>
        <w:rPr>
          <w:rFonts w:ascii="仿宋" w:hAnsi="仿宋" w:eastAsia="仿宋" w:cs="仿宋"/>
          <w:sz w:val="32"/>
          <w:szCs w:val="32"/>
        </w:rPr>
      </w:pPr>
      <w:r>
        <w:rPr>
          <w:rFonts w:ascii="仿宋" w:hAnsi="仿宋" w:eastAsia="仿宋" w:cs="仿宋"/>
          <w:spacing w:val="-4"/>
          <w:sz w:val="32"/>
          <w:szCs w:val="32"/>
        </w:rPr>
        <w:t>10.完成县委、县政府交办的其他事项。</w:t>
      </w:r>
    </w:p>
    <w:p w14:paraId="6B369CB0">
      <w:pPr>
        <w:spacing w:before="253" w:line="221" w:lineRule="auto"/>
        <w:ind w:left="669"/>
        <w:rPr>
          <w:rFonts w:ascii="仿宋" w:hAnsi="仿宋" w:eastAsia="仿宋" w:cs="仿宋"/>
          <w:sz w:val="32"/>
          <w:szCs w:val="32"/>
        </w:rPr>
      </w:pPr>
      <w:r>
        <w:rPr>
          <w:rFonts w:ascii="仿宋" w:hAnsi="仿宋" w:eastAsia="仿宋" w:cs="仿宋"/>
          <w:b/>
          <w:bCs/>
          <w:spacing w:val="-5"/>
          <w:sz w:val="32"/>
          <w:szCs w:val="32"/>
        </w:rPr>
        <w:t>二、机构设置及决算单位构成</w:t>
      </w:r>
    </w:p>
    <w:p w14:paraId="1C6E5F1A">
      <w:pPr>
        <w:spacing w:before="256" w:line="222" w:lineRule="auto"/>
        <w:ind w:left="658"/>
        <w:rPr>
          <w:rFonts w:ascii="仿宋" w:hAnsi="仿宋" w:eastAsia="仿宋" w:cs="仿宋"/>
          <w:sz w:val="32"/>
          <w:szCs w:val="32"/>
        </w:rPr>
      </w:pPr>
      <w:r>
        <w:rPr>
          <w:rFonts w:ascii="仿宋" w:hAnsi="仿宋" w:eastAsia="仿宋" w:cs="仿宋"/>
          <w:spacing w:val="-5"/>
          <w:sz w:val="32"/>
          <w:szCs w:val="32"/>
        </w:rPr>
        <w:t>（一）内设机构设置</w:t>
      </w:r>
    </w:p>
    <w:p w14:paraId="02A38137">
      <w:pPr>
        <w:spacing w:before="254" w:line="368" w:lineRule="auto"/>
        <w:ind w:left="2" w:right="93" w:firstLine="663"/>
        <w:jc w:val="both"/>
        <w:rPr>
          <w:rFonts w:ascii="仿宋" w:hAnsi="仿宋" w:eastAsia="仿宋" w:cs="仿宋"/>
          <w:sz w:val="32"/>
          <w:szCs w:val="32"/>
        </w:rPr>
      </w:pPr>
      <w:r>
        <w:rPr>
          <w:rFonts w:ascii="仿宋" w:hAnsi="仿宋" w:eastAsia="仿宋" w:cs="仿宋"/>
          <w:spacing w:val="-2"/>
          <w:sz w:val="32"/>
          <w:szCs w:val="32"/>
        </w:rPr>
        <w:t>五团镇人民政府是一个行政机关单位，包括</w:t>
      </w:r>
      <w:r>
        <w:rPr>
          <w:rFonts w:ascii="仿宋" w:hAnsi="仿宋" w:eastAsia="仿宋" w:cs="仿宋"/>
          <w:spacing w:val="-61"/>
          <w:sz w:val="32"/>
          <w:szCs w:val="32"/>
        </w:rPr>
        <w:t xml:space="preserve"> </w:t>
      </w:r>
      <w:r>
        <w:rPr>
          <w:rFonts w:ascii="仿宋" w:hAnsi="仿宋" w:eastAsia="仿宋" w:cs="仿宋"/>
          <w:spacing w:val="-2"/>
          <w:sz w:val="32"/>
          <w:szCs w:val="32"/>
        </w:rPr>
        <w:t>7</w:t>
      </w:r>
      <w:r>
        <w:rPr>
          <w:rFonts w:ascii="仿宋" w:hAnsi="仿宋" w:eastAsia="仿宋" w:cs="仿宋"/>
          <w:spacing w:val="-58"/>
          <w:sz w:val="32"/>
          <w:szCs w:val="32"/>
        </w:rPr>
        <w:t xml:space="preserve"> </w:t>
      </w:r>
      <w:r>
        <w:rPr>
          <w:rFonts w:ascii="仿宋" w:hAnsi="仿宋" w:eastAsia="仿宋" w:cs="仿宋"/>
          <w:spacing w:val="-2"/>
          <w:sz w:val="32"/>
          <w:szCs w:val="32"/>
        </w:rPr>
        <w:t>个部</w:t>
      </w:r>
      <w:r>
        <w:rPr>
          <w:rFonts w:ascii="仿宋" w:hAnsi="仿宋" w:eastAsia="仿宋" w:cs="仿宋"/>
          <w:spacing w:val="-3"/>
          <w:sz w:val="32"/>
          <w:szCs w:val="32"/>
        </w:rPr>
        <w:t>门站所，分别</w:t>
      </w:r>
      <w:r>
        <w:rPr>
          <w:rFonts w:ascii="仿宋" w:hAnsi="仿宋" w:eastAsia="仿宋" w:cs="仿宋"/>
          <w:sz w:val="32"/>
          <w:szCs w:val="32"/>
        </w:rPr>
        <w:t>是机关行政、财政所、退役军人事务站、农业综合服务中心、生态事</w:t>
      </w:r>
      <w:r>
        <w:rPr>
          <w:rFonts w:ascii="仿宋" w:hAnsi="仿宋" w:eastAsia="仿宋" w:cs="仿宋"/>
          <w:spacing w:val="-6"/>
          <w:sz w:val="32"/>
          <w:szCs w:val="32"/>
        </w:rPr>
        <w:t>务中心，综合执法大队。</w:t>
      </w:r>
    </w:p>
    <w:p w14:paraId="2CF2C87E">
      <w:pPr>
        <w:spacing w:before="2" w:line="220" w:lineRule="auto"/>
        <w:ind w:left="658"/>
        <w:rPr>
          <w:rFonts w:ascii="仿宋" w:hAnsi="仿宋" w:eastAsia="仿宋" w:cs="仿宋"/>
          <w:sz w:val="32"/>
          <w:szCs w:val="32"/>
        </w:rPr>
      </w:pPr>
      <w:r>
        <w:rPr>
          <w:rFonts w:ascii="仿宋" w:hAnsi="仿宋" w:eastAsia="仿宋" w:cs="仿宋"/>
          <w:spacing w:val="-6"/>
          <w:sz w:val="32"/>
          <w:szCs w:val="32"/>
        </w:rPr>
        <w:t>（二）决算单位构成</w:t>
      </w:r>
    </w:p>
    <w:p w14:paraId="5100DD0D">
      <w:pPr>
        <w:spacing w:before="256" w:line="221" w:lineRule="auto"/>
        <w:ind w:left="666"/>
        <w:rPr>
          <w:rFonts w:ascii="仿宋" w:hAnsi="仿宋" w:eastAsia="仿宋" w:cs="仿宋"/>
          <w:sz w:val="32"/>
          <w:szCs w:val="32"/>
        </w:rPr>
      </w:pPr>
      <w:r>
        <w:rPr>
          <w:rFonts w:ascii="仿宋" w:hAnsi="仿宋" w:eastAsia="仿宋" w:cs="仿宋"/>
          <w:spacing w:val="-1"/>
          <w:sz w:val="32"/>
          <w:szCs w:val="32"/>
        </w:rPr>
        <w:t>城步县五团镇人民政府部门只有本级，没有其他二级预算单位，</w:t>
      </w:r>
    </w:p>
    <w:p w14:paraId="459CE884">
      <w:pPr>
        <w:spacing w:line="221" w:lineRule="auto"/>
        <w:rPr>
          <w:rFonts w:ascii="仿宋" w:hAnsi="仿宋" w:eastAsia="仿宋" w:cs="仿宋"/>
          <w:sz w:val="32"/>
          <w:szCs w:val="32"/>
        </w:rPr>
        <w:sectPr>
          <w:footerReference r:id="rId9" w:type="default"/>
          <w:pgSz w:w="11906" w:h="16839"/>
          <w:pgMar w:top="816" w:right="1046" w:bottom="1197" w:left="1160" w:header="0" w:footer="960" w:gutter="0"/>
          <w:cols w:space="720" w:num="1"/>
        </w:sectPr>
      </w:pPr>
    </w:p>
    <w:p w14:paraId="1536B88B">
      <w:pPr>
        <w:spacing w:before="65" w:line="369" w:lineRule="auto"/>
        <w:ind w:firstLine="31"/>
        <w:rPr>
          <w:rFonts w:ascii="仿宋" w:hAnsi="仿宋" w:eastAsia="仿宋" w:cs="仿宋"/>
          <w:sz w:val="32"/>
          <w:szCs w:val="32"/>
        </w:rPr>
      </w:pPr>
      <w:r>
        <w:rPr>
          <w:rFonts w:ascii="仿宋" w:hAnsi="仿宋" w:eastAsia="仿宋" w:cs="仿宋"/>
          <w:spacing w:val="1"/>
          <w:sz w:val="32"/>
          <w:szCs w:val="32"/>
        </w:rPr>
        <w:t>因此，纳入 2024</w:t>
      </w:r>
      <w:r>
        <w:rPr>
          <w:rFonts w:ascii="仿宋" w:hAnsi="仿宋" w:eastAsia="仿宋" w:cs="仿宋"/>
          <w:spacing w:val="-52"/>
          <w:sz w:val="32"/>
          <w:szCs w:val="32"/>
        </w:rPr>
        <w:t xml:space="preserve"> </w:t>
      </w:r>
      <w:r>
        <w:rPr>
          <w:rFonts w:ascii="仿宋" w:hAnsi="仿宋" w:eastAsia="仿宋" w:cs="仿宋"/>
          <w:spacing w:val="1"/>
          <w:sz w:val="32"/>
          <w:szCs w:val="32"/>
        </w:rPr>
        <w:t>年部门决算编制范围的只有城</w:t>
      </w:r>
      <w:r>
        <w:rPr>
          <w:rFonts w:ascii="仿宋" w:hAnsi="仿宋" w:eastAsia="仿宋" w:cs="仿宋"/>
          <w:sz w:val="32"/>
          <w:szCs w:val="32"/>
        </w:rPr>
        <w:t>步县五团镇人民政府</w:t>
      </w:r>
      <w:r>
        <w:rPr>
          <w:rFonts w:ascii="仿宋" w:hAnsi="仿宋" w:eastAsia="仿宋" w:cs="仿宋"/>
          <w:spacing w:val="-15"/>
          <w:sz w:val="32"/>
          <w:szCs w:val="32"/>
        </w:rPr>
        <w:t>本级。</w:t>
      </w:r>
    </w:p>
    <w:p w14:paraId="20E14B16">
      <w:pPr>
        <w:spacing w:line="369" w:lineRule="auto"/>
        <w:rPr>
          <w:rFonts w:ascii="仿宋" w:hAnsi="仿宋" w:eastAsia="仿宋" w:cs="仿宋"/>
          <w:sz w:val="32"/>
          <w:szCs w:val="32"/>
        </w:rPr>
        <w:sectPr>
          <w:footerReference r:id="rId10" w:type="default"/>
          <w:pgSz w:w="11906" w:h="16839"/>
          <w:pgMar w:top="816" w:right="1140" w:bottom="1197" w:left="1162" w:header="0" w:footer="960" w:gutter="0"/>
          <w:cols w:space="720" w:num="1"/>
        </w:sectPr>
      </w:pPr>
    </w:p>
    <w:p w14:paraId="6D83E1E8">
      <w:pPr>
        <w:pStyle w:val="2"/>
        <w:spacing w:line="245" w:lineRule="auto"/>
      </w:pPr>
    </w:p>
    <w:p w14:paraId="59B026E4">
      <w:pPr>
        <w:pStyle w:val="2"/>
        <w:spacing w:line="245" w:lineRule="auto"/>
      </w:pPr>
    </w:p>
    <w:p w14:paraId="0E9EB202">
      <w:pPr>
        <w:pStyle w:val="2"/>
        <w:spacing w:line="245" w:lineRule="auto"/>
      </w:pPr>
    </w:p>
    <w:p w14:paraId="18F84302">
      <w:pPr>
        <w:pStyle w:val="2"/>
        <w:spacing w:line="245" w:lineRule="auto"/>
      </w:pPr>
    </w:p>
    <w:p w14:paraId="7D0167D7">
      <w:pPr>
        <w:pStyle w:val="2"/>
        <w:spacing w:line="245" w:lineRule="auto"/>
      </w:pPr>
    </w:p>
    <w:p w14:paraId="3A650567">
      <w:pPr>
        <w:pStyle w:val="2"/>
        <w:spacing w:line="245" w:lineRule="auto"/>
      </w:pPr>
    </w:p>
    <w:p w14:paraId="151BEE03">
      <w:pPr>
        <w:pStyle w:val="2"/>
        <w:spacing w:line="245" w:lineRule="auto"/>
      </w:pPr>
    </w:p>
    <w:p w14:paraId="309B3515">
      <w:pPr>
        <w:pStyle w:val="2"/>
        <w:spacing w:line="245" w:lineRule="auto"/>
      </w:pPr>
    </w:p>
    <w:p w14:paraId="0DD6A489">
      <w:pPr>
        <w:pStyle w:val="2"/>
        <w:spacing w:line="246" w:lineRule="auto"/>
      </w:pPr>
    </w:p>
    <w:p w14:paraId="1ABB0763">
      <w:pPr>
        <w:pStyle w:val="2"/>
        <w:spacing w:line="246" w:lineRule="auto"/>
      </w:pPr>
    </w:p>
    <w:p w14:paraId="485B4390">
      <w:pPr>
        <w:pStyle w:val="2"/>
        <w:spacing w:line="246" w:lineRule="auto"/>
      </w:pPr>
    </w:p>
    <w:p w14:paraId="1C43A022">
      <w:pPr>
        <w:pStyle w:val="2"/>
        <w:spacing w:line="246" w:lineRule="auto"/>
      </w:pPr>
    </w:p>
    <w:p w14:paraId="3F68E173">
      <w:pPr>
        <w:pStyle w:val="2"/>
        <w:spacing w:line="246" w:lineRule="auto"/>
      </w:pPr>
    </w:p>
    <w:p w14:paraId="2AC26DE8">
      <w:pPr>
        <w:pStyle w:val="2"/>
        <w:spacing w:line="246" w:lineRule="auto"/>
      </w:pPr>
    </w:p>
    <w:p w14:paraId="0D6DE008">
      <w:pPr>
        <w:pStyle w:val="2"/>
        <w:spacing w:line="246" w:lineRule="auto"/>
      </w:pPr>
    </w:p>
    <w:p w14:paraId="4EE6ACFD">
      <w:pPr>
        <w:pStyle w:val="2"/>
        <w:spacing w:line="246" w:lineRule="auto"/>
      </w:pPr>
    </w:p>
    <w:p w14:paraId="68276844">
      <w:pPr>
        <w:pStyle w:val="2"/>
        <w:spacing w:line="246" w:lineRule="auto"/>
      </w:pPr>
    </w:p>
    <w:p w14:paraId="45786B4B">
      <w:pPr>
        <w:pStyle w:val="2"/>
        <w:spacing w:line="246" w:lineRule="auto"/>
      </w:pPr>
    </w:p>
    <w:p w14:paraId="65CBA1C9">
      <w:pPr>
        <w:spacing w:before="169" w:line="222" w:lineRule="auto"/>
        <w:ind w:left="3179"/>
        <w:rPr>
          <w:rFonts w:ascii="仿宋" w:hAnsi="仿宋" w:eastAsia="仿宋" w:cs="仿宋"/>
          <w:sz w:val="52"/>
          <w:szCs w:val="52"/>
        </w:rPr>
      </w:pPr>
      <w:r>
        <w:rPr>
          <w:rFonts w:ascii="仿宋" w:hAnsi="仿宋" w:eastAsia="仿宋" w:cs="仿宋"/>
          <w:b/>
          <w:bCs/>
          <w:spacing w:val="-19"/>
          <w:sz w:val="52"/>
          <w:szCs w:val="52"/>
        </w:rPr>
        <w:t>第二部分</w:t>
      </w:r>
    </w:p>
    <w:p w14:paraId="0E5943DF">
      <w:pPr>
        <w:pStyle w:val="2"/>
        <w:spacing w:line="277" w:lineRule="auto"/>
      </w:pPr>
    </w:p>
    <w:p w14:paraId="249A814C">
      <w:pPr>
        <w:pStyle w:val="2"/>
        <w:spacing w:line="277" w:lineRule="auto"/>
      </w:pPr>
    </w:p>
    <w:p w14:paraId="1D576C83">
      <w:pPr>
        <w:pStyle w:val="2"/>
        <w:spacing w:line="278" w:lineRule="auto"/>
      </w:pPr>
    </w:p>
    <w:p w14:paraId="6E1EE94F">
      <w:pPr>
        <w:pStyle w:val="2"/>
        <w:spacing w:line="278" w:lineRule="auto"/>
      </w:pPr>
    </w:p>
    <w:p w14:paraId="297F5A26">
      <w:pPr>
        <w:spacing w:before="169" w:line="222" w:lineRule="auto"/>
        <w:ind w:left="2898"/>
        <w:rPr>
          <w:rFonts w:ascii="仿宋" w:hAnsi="仿宋" w:eastAsia="仿宋" w:cs="仿宋"/>
          <w:sz w:val="52"/>
          <w:szCs w:val="52"/>
        </w:rPr>
      </w:pPr>
      <w:r>
        <w:rPr>
          <w:rFonts w:ascii="仿宋" w:hAnsi="仿宋" w:eastAsia="仿宋" w:cs="仿宋"/>
          <w:b/>
          <w:bCs/>
          <w:spacing w:val="-12"/>
          <w:sz w:val="52"/>
          <w:szCs w:val="52"/>
        </w:rPr>
        <w:t>部门决算表</w:t>
      </w:r>
    </w:p>
    <w:p w14:paraId="1E8F236A">
      <w:pPr>
        <w:spacing w:line="222" w:lineRule="auto"/>
        <w:rPr>
          <w:rFonts w:ascii="仿宋" w:hAnsi="仿宋" w:eastAsia="仿宋" w:cs="仿宋"/>
          <w:sz w:val="52"/>
          <w:szCs w:val="52"/>
        </w:rPr>
        <w:sectPr>
          <w:footerReference r:id="rId11" w:type="default"/>
          <w:pgSz w:w="11906" w:h="16839"/>
          <w:pgMar w:top="1431" w:right="1785" w:bottom="1197" w:left="1785" w:header="0" w:footer="958" w:gutter="0"/>
          <w:cols w:space="720" w:num="1"/>
        </w:sectPr>
      </w:pPr>
    </w:p>
    <w:p w14:paraId="28757A56">
      <w:pPr>
        <w:spacing w:before="72" w:line="219" w:lineRule="auto"/>
        <w:ind w:left="5884"/>
        <w:rPr>
          <w:rFonts w:ascii="宋体" w:hAnsi="宋体" w:eastAsia="宋体" w:cs="宋体"/>
          <w:sz w:val="36"/>
          <w:szCs w:val="36"/>
        </w:rPr>
      </w:pPr>
      <w:r>
        <w:rPr>
          <w:rFonts w:ascii="宋体" w:hAnsi="宋体" w:eastAsia="宋体" w:cs="宋体"/>
          <w:spacing w:val="-4"/>
          <w:sz w:val="36"/>
          <w:szCs w:val="36"/>
        </w:rPr>
        <w:t>收入支出决算总表</w:t>
      </w:r>
    </w:p>
    <w:p w14:paraId="7A9884D9">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公开01表</w:t>
      </w:r>
    </w:p>
    <w:p w14:paraId="323B042E">
      <w:pPr>
        <w:spacing w:before="138"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721CE5FF">
      <w:pPr>
        <w:spacing w:line="19" w:lineRule="exact"/>
      </w:pPr>
    </w:p>
    <w:tbl>
      <w:tblPr>
        <w:tblStyle w:val="5"/>
        <w:tblW w:w="145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83"/>
        <w:gridCol w:w="569"/>
        <w:gridCol w:w="2338"/>
        <w:gridCol w:w="4375"/>
        <w:gridCol w:w="569"/>
        <w:gridCol w:w="2345"/>
      </w:tblGrid>
      <w:tr w14:paraId="7304E3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7290" w:type="dxa"/>
            <w:gridSpan w:val="3"/>
            <w:shd w:val="clear" w:color="auto" w:fill="C0C0C0"/>
            <w:vAlign w:val="top"/>
          </w:tcPr>
          <w:p w14:paraId="1770607C">
            <w:pPr>
              <w:pStyle w:val="6"/>
              <w:spacing w:before="104" w:line="227" w:lineRule="auto"/>
              <w:ind w:left="3428"/>
              <w:rPr>
                <w:sz w:val="21"/>
                <w:szCs w:val="21"/>
              </w:rPr>
            </w:pPr>
            <w:r>
              <w:rPr>
                <w:spacing w:val="3"/>
                <w:sz w:val="21"/>
                <w:szCs w:val="21"/>
              </w:rPr>
              <w:t>收入</w:t>
            </w:r>
          </w:p>
        </w:tc>
        <w:tc>
          <w:tcPr>
            <w:tcW w:w="7289" w:type="dxa"/>
            <w:gridSpan w:val="3"/>
            <w:shd w:val="clear" w:color="auto" w:fill="C0C0C0"/>
            <w:vAlign w:val="top"/>
          </w:tcPr>
          <w:p w14:paraId="62F47EEE">
            <w:pPr>
              <w:pStyle w:val="6"/>
              <w:spacing w:before="104" w:line="228" w:lineRule="auto"/>
              <w:ind w:left="3421"/>
              <w:rPr>
                <w:sz w:val="21"/>
                <w:szCs w:val="21"/>
              </w:rPr>
            </w:pPr>
            <w:r>
              <w:rPr>
                <w:spacing w:val="7"/>
                <w:sz w:val="21"/>
                <w:szCs w:val="21"/>
              </w:rPr>
              <w:t>支出</w:t>
            </w:r>
          </w:p>
        </w:tc>
      </w:tr>
      <w:tr w14:paraId="2736C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383" w:type="dxa"/>
            <w:shd w:val="clear" w:color="auto" w:fill="C0C0C0"/>
            <w:vAlign w:val="top"/>
          </w:tcPr>
          <w:p w14:paraId="7397E1A9">
            <w:pPr>
              <w:pStyle w:val="6"/>
              <w:spacing w:before="97" w:line="228" w:lineRule="auto"/>
              <w:ind w:left="1969"/>
              <w:rPr>
                <w:sz w:val="21"/>
                <w:szCs w:val="21"/>
              </w:rPr>
            </w:pPr>
            <w:r>
              <w:rPr>
                <w:spacing w:val="5"/>
                <w:sz w:val="21"/>
                <w:szCs w:val="21"/>
              </w:rPr>
              <w:t>项目</w:t>
            </w:r>
          </w:p>
        </w:tc>
        <w:tc>
          <w:tcPr>
            <w:tcW w:w="569" w:type="dxa"/>
            <w:shd w:val="clear" w:color="auto" w:fill="C0C0C0"/>
            <w:vAlign w:val="top"/>
          </w:tcPr>
          <w:p w14:paraId="47FA2DEF">
            <w:pPr>
              <w:pStyle w:val="6"/>
              <w:spacing w:before="97" w:line="227" w:lineRule="auto"/>
              <w:ind w:left="61"/>
              <w:rPr>
                <w:sz w:val="21"/>
                <w:szCs w:val="21"/>
              </w:rPr>
            </w:pPr>
            <w:r>
              <w:rPr>
                <w:spacing w:val="5"/>
                <w:sz w:val="21"/>
                <w:szCs w:val="21"/>
              </w:rPr>
              <w:t>行次</w:t>
            </w:r>
          </w:p>
        </w:tc>
        <w:tc>
          <w:tcPr>
            <w:tcW w:w="2338" w:type="dxa"/>
            <w:shd w:val="clear" w:color="auto" w:fill="C0C0C0"/>
            <w:vAlign w:val="top"/>
          </w:tcPr>
          <w:p w14:paraId="10D33321">
            <w:pPr>
              <w:pStyle w:val="6"/>
              <w:spacing w:before="97" w:line="227" w:lineRule="auto"/>
              <w:ind w:left="945"/>
              <w:rPr>
                <w:sz w:val="21"/>
                <w:szCs w:val="21"/>
              </w:rPr>
            </w:pPr>
            <w:r>
              <w:rPr>
                <w:spacing w:val="6"/>
                <w:sz w:val="21"/>
                <w:szCs w:val="21"/>
              </w:rPr>
              <w:t>金额</w:t>
            </w:r>
          </w:p>
        </w:tc>
        <w:tc>
          <w:tcPr>
            <w:tcW w:w="4375" w:type="dxa"/>
            <w:shd w:val="clear" w:color="auto" w:fill="C0C0C0"/>
            <w:vAlign w:val="top"/>
          </w:tcPr>
          <w:p w14:paraId="377C2580">
            <w:pPr>
              <w:pStyle w:val="6"/>
              <w:spacing w:before="97" w:line="228" w:lineRule="auto"/>
              <w:ind w:left="1969"/>
              <w:rPr>
                <w:sz w:val="21"/>
                <w:szCs w:val="21"/>
              </w:rPr>
            </w:pPr>
            <w:r>
              <w:rPr>
                <w:spacing w:val="5"/>
                <w:sz w:val="21"/>
                <w:szCs w:val="21"/>
              </w:rPr>
              <w:t>项目</w:t>
            </w:r>
          </w:p>
        </w:tc>
        <w:tc>
          <w:tcPr>
            <w:tcW w:w="569" w:type="dxa"/>
            <w:shd w:val="clear" w:color="auto" w:fill="C0C0C0"/>
            <w:vAlign w:val="top"/>
          </w:tcPr>
          <w:p w14:paraId="437C034E">
            <w:pPr>
              <w:pStyle w:val="6"/>
              <w:spacing w:before="97" w:line="227" w:lineRule="auto"/>
              <w:ind w:left="69"/>
              <w:rPr>
                <w:sz w:val="21"/>
                <w:szCs w:val="21"/>
              </w:rPr>
            </w:pPr>
            <w:r>
              <w:rPr>
                <w:spacing w:val="5"/>
                <w:sz w:val="21"/>
                <w:szCs w:val="21"/>
              </w:rPr>
              <w:t>行次</w:t>
            </w:r>
          </w:p>
        </w:tc>
        <w:tc>
          <w:tcPr>
            <w:tcW w:w="2345" w:type="dxa"/>
            <w:shd w:val="clear" w:color="auto" w:fill="C0C0C0"/>
            <w:vAlign w:val="top"/>
          </w:tcPr>
          <w:p w14:paraId="73BD7655">
            <w:pPr>
              <w:pStyle w:val="6"/>
              <w:spacing w:before="97" w:line="227" w:lineRule="auto"/>
              <w:ind w:left="953"/>
              <w:rPr>
                <w:sz w:val="21"/>
                <w:szCs w:val="21"/>
              </w:rPr>
            </w:pPr>
            <w:r>
              <w:rPr>
                <w:spacing w:val="6"/>
                <w:sz w:val="21"/>
                <w:szCs w:val="21"/>
              </w:rPr>
              <w:t>金额</w:t>
            </w:r>
          </w:p>
        </w:tc>
      </w:tr>
      <w:tr w14:paraId="025EA3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383" w:type="dxa"/>
            <w:shd w:val="clear" w:color="auto" w:fill="C0C0C0"/>
            <w:vAlign w:val="top"/>
          </w:tcPr>
          <w:p w14:paraId="3AD88B7E">
            <w:pPr>
              <w:pStyle w:val="6"/>
              <w:spacing w:before="113" w:line="227" w:lineRule="auto"/>
              <w:ind w:left="1966"/>
              <w:rPr>
                <w:sz w:val="21"/>
                <w:szCs w:val="21"/>
              </w:rPr>
            </w:pPr>
            <w:r>
              <w:rPr>
                <w:spacing w:val="7"/>
                <w:sz w:val="21"/>
                <w:szCs w:val="21"/>
              </w:rPr>
              <w:t>栏次</w:t>
            </w:r>
          </w:p>
        </w:tc>
        <w:tc>
          <w:tcPr>
            <w:tcW w:w="569" w:type="dxa"/>
            <w:shd w:val="clear" w:color="auto" w:fill="C0C0C0"/>
            <w:vAlign w:val="top"/>
          </w:tcPr>
          <w:p w14:paraId="77A93186">
            <w:pPr>
              <w:rPr>
                <w:rFonts w:ascii="Arial"/>
                <w:sz w:val="21"/>
              </w:rPr>
            </w:pPr>
          </w:p>
        </w:tc>
        <w:tc>
          <w:tcPr>
            <w:tcW w:w="2338" w:type="dxa"/>
            <w:shd w:val="clear" w:color="auto" w:fill="C0C0C0"/>
            <w:vAlign w:val="top"/>
          </w:tcPr>
          <w:p w14:paraId="669B33A8">
            <w:pPr>
              <w:pStyle w:val="6"/>
              <w:spacing w:before="113" w:line="283" w:lineRule="exact"/>
              <w:ind w:left="1125"/>
              <w:rPr>
                <w:sz w:val="21"/>
                <w:szCs w:val="21"/>
              </w:rPr>
            </w:pPr>
            <w:r>
              <w:rPr>
                <w:position w:val="1"/>
                <w:sz w:val="21"/>
                <w:szCs w:val="21"/>
              </w:rPr>
              <w:t>1</w:t>
            </w:r>
          </w:p>
        </w:tc>
        <w:tc>
          <w:tcPr>
            <w:tcW w:w="4375" w:type="dxa"/>
            <w:shd w:val="clear" w:color="auto" w:fill="C0C0C0"/>
            <w:vAlign w:val="top"/>
          </w:tcPr>
          <w:p w14:paraId="0C4E78F1">
            <w:pPr>
              <w:pStyle w:val="6"/>
              <w:spacing w:before="113" w:line="227" w:lineRule="auto"/>
              <w:ind w:left="1966"/>
              <w:rPr>
                <w:sz w:val="21"/>
                <w:szCs w:val="21"/>
              </w:rPr>
            </w:pPr>
            <w:r>
              <w:rPr>
                <w:spacing w:val="7"/>
                <w:sz w:val="21"/>
                <w:szCs w:val="21"/>
              </w:rPr>
              <w:t>栏次</w:t>
            </w:r>
          </w:p>
        </w:tc>
        <w:tc>
          <w:tcPr>
            <w:tcW w:w="569" w:type="dxa"/>
            <w:shd w:val="clear" w:color="auto" w:fill="C0C0C0"/>
            <w:vAlign w:val="top"/>
          </w:tcPr>
          <w:p w14:paraId="6187D76C">
            <w:pPr>
              <w:rPr>
                <w:rFonts w:ascii="Arial"/>
                <w:sz w:val="21"/>
              </w:rPr>
            </w:pPr>
          </w:p>
        </w:tc>
        <w:tc>
          <w:tcPr>
            <w:tcW w:w="2345" w:type="dxa"/>
            <w:shd w:val="clear" w:color="auto" w:fill="C0C0C0"/>
            <w:vAlign w:val="top"/>
          </w:tcPr>
          <w:p w14:paraId="79874E2D">
            <w:pPr>
              <w:pStyle w:val="6"/>
              <w:spacing w:before="113" w:line="283" w:lineRule="exact"/>
              <w:ind w:left="1119"/>
              <w:rPr>
                <w:sz w:val="21"/>
                <w:szCs w:val="21"/>
              </w:rPr>
            </w:pPr>
            <w:r>
              <w:rPr>
                <w:position w:val="1"/>
                <w:sz w:val="21"/>
                <w:szCs w:val="21"/>
              </w:rPr>
              <w:t>2</w:t>
            </w:r>
          </w:p>
        </w:tc>
      </w:tr>
      <w:tr w14:paraId="1599A2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238464BB">
            <w:pPr>
              <w:pStyle w:val="6"/>
              <w:spacing w:before="16" w:line="224" w:lineRule="auto"/>
              <w:ind w:left="3"/>
            </w:pPr>
            <w:r>
              <w:rPr>
                <w:spacing w:val="4"/>
              </w:rPr>
              <w:t>一、一般公共预算财政拨款收入</w:t>
            </w:r>
          </w:p>
        </w:tc>
        <w:tc>
          <w:tcPr>
            <w:tcW w:w="569" w:type="dxa"/>
            <w:vAlign w:val="top"/>
          </w:tcPr>
          <w:p w14:paraId="29A47C7C">
            <w:pPr>
              <w:pStyle w:val="6"/>
              <w:spacing w:before="11" w:line="257" w:lineRule="exact"/>
              <w:ind w:left="237"/>
            </w:pPr>
            <w:r>
              <w:rPr>
                <w:position w:val="1"/>
              </w:rPr>
              <w:t>1</w:t>
            </w:r>
          </w:p>
        </w:tc>
        <w:tc>
          <w:tcPr>
            <w:tcW w:w="2338" w:type="dxa"/>
            <w:vAlign w:val="top"/>
          </w:tcPr>
          <w:p w14:paraId="246F5B92">
            <w:pPr>
              <w:pStyle w:val="6"/>
              <w:spacing w:before="10" w:line="226" w:lineRule="auto"/>
              <w:jc w:val="right"/>
            </w:pPr>
            <w:r>
              <w:rPr>
                <w:spacing w:val="6"/>
              </w:rPr>
              <w:t>1,681.06</w:t>
            </w:r>
          </w:p>
        </w:tc>
        <w:tc>
          <w:tcPr>
            <w:tcW w:w="4375" w:type="dxa"/>
            <w:vAlign w:val="top"/>
          </w:tcPr>
          <w:p w14:paraId="0BA9E4E0">
            <w:pPr>
              <w:pStyle w:val="6"/>
              <w:spacing w:before="16" w:line="224" w:lineRule="auto"/>
              <w:ind w:left="3"/>
            </w:pPr>
            <w:r>
              <w:rPr>
                <w:spacing w:val="3"/>
              </w:rPr>
              <w:t>一、一般公共服务支出</w:t>
            </w:r>
          </w:p>
        </w:tc>
        <w:tc>
          <w:tcPr>
            <w:tcW w:w="569" w:type="dxa"/>
            <w:vAlign w:val="top"/>
          </w:tcPr>
          <w:p w14:paraId="2625592D">
            <w:pPr>
              <w:pStyle w:val="6"/>
              <w:spacing w:before="11" w:line="256" w:lineRule="exact"/>
              <w:ind w:left="189"/>
            </w:pPr>
            <w:r>
              <w:rPr>
                <w:spacing w:val="1"/>
                <w:position w:val="1"/>
              </w:rPr>
              <w:t>31</w:t>
            </w:r>
          </w:p>
        </w:tc>
        <w:tc>
          <w:tcPr>
            <w:tcW w:w="2345" w:type="dxa"/>
            <w:vAlign w:val="top"/>
          </w:tcPr>
          <w:p w14:paraId="22C63D63">
            <w:pPr>
              <w:pStyle w:val="6"/>
              <w:spacing w:before="11" w:line="255" w:lineRule="exact"/>
              <w:jc w:val="right"/>
            </w:pPr>
            <w:r>
              <w:rPr>
                <w:spacing w:val="7"/>
                <w:position w:val="1"/>
              </w:rPr>
              <w:t>416.93</w:t>
            </w:r>
          </w:p>
        </w:tc>
      </w:tr>
      <w:tr w14:paraId="25CD2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6D2DA71C">
            <w:pPr>
              <w:pStyle w:val="6"/>
              <w:spacing w:before="17" w:line="223" w:lineRule="auto"/>
              <w:ind w:left="3"/>
            </w:pPr>
            <w:r>
              <w:rPr>
                <w:spacing w:val="4"/>
              </w:rPr>
              <w:t>二、政府性基金预算财政拨款收入</w:t>
            </w:r>
          </w:p>
        </w:tc>
        <w:tc>
          <w:tcPr>
            <w:tcW w:w="569" w:type="dxa"/>
            <w:vAlign w:val="top"/>
          </w:tcPr>
          <w:p w14:paraId="67CD85A0">
            <w:pPr>
              <w:pStyle w:val="6"/>
              <w:spacing w:before="12" w:line="257" w:lineRule="exact"/>
              <w:ind w:left="224"/>
            </w:pPr>
            <w:r>
              <w:rPr>
                <w:position w:val="1"/>
              </w:rPr>
              <w:t>2</w:t>
            </w:r>
          </w:p>
        </w:tc>
        <w:tc>
          <w:tcPr>
            <w:tcW w:w="2338" w:type="dxa"/>
            <w:vAlign w:val="top"/>
          </w:tcPr>
          <w:p w14:paraId="5BFEA55E">
            <w:pPr>
              <w:pStyle w:val="6"/>
              <w:spacing w:before="12" w:line="255" w:lineRule="exact"/>
              <w:jc w:val="right"/>
            </w:pPr>
            <w:r>
              <w:rPr>
                <w:spacing w:val="6"/>
                <w:position w:val="1"/>
              </w:rPr>
              <w:t>50.90</w:t>
            </w:r>
          </w:p>
        </w:tc>
        <w:tc>
          <w:tcPr>
            <w:tcW w:w="4375" w:type="dxa"/>
            <w:vAlign w:val="top"/>
          </w:tcPr>
          <w:p w14:paraId="723C08B5">
            <w:pPr>
              <w:pStyle w:val="6"/>
              <w:spacing w:before="17" w:line="225" w:lineRule="auto"/>
              <w:ind w:left="3"/>
            </w:pPr>
            <w:r>
              <w:rPr>
                <w:spacing w:val="3"/>
              </w:rPr>
              <w:t>二、外交支出</w:t>
            </w:r>
          </w:p>
        </w:tc>
        <w:tc>
          <w:tcPr>
            <w:tcW w:w="569" w:type="dxa"/>
            <w:vAlign w:val="top"/>
          </w:tcPr>
          <w:p w14:paraId="518ABC8F">
            <w:pPr>
              <w:pStyle w:val="6"/>
              <w:spacing w:before="12" w:line="256" w:lineRule="exact"/>
              <w:ind w:left="189"/>
            </w:pPr>
            <w:r>
              <w:rPr>
                <w:spacing w:val="1"/>
                <w:position w:val="1"/>
              </w:rPr>
              <w:t>32</w:t>
            </w:r>
          </w:p>
        </w:tc>
        <w:tc>
          <w:tcPr>
            <w:tcW w:w="2345" w:type="dxa"/>
            <w:vAlign w:val="top"/>
          </w:tcPr>
          <w:p w14:paraId="4CA42E2A">
            <w:pPr>
              <w:rPr>
                <w:rFonts w:ascii="Arial"/>
                <w:sz w:val="21"/>
              </w:rPr>
            </w:pPr>
          </w:p>
        </w:tc>
      </w:tr>
      <w:tr w14:paraId="2237E2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0F3A98D8">
            <w:pPr>
              <w:pStyle w:val="6"/>
              <w:spacing w:before="18" w:line="223" w:lineRule="auto"/>
            </w:pPr>
            <w:r>
              <w:rPr>
                <w:spacing w:val="4"/>
              </w:rPr>
              <w:t>三、国有资本经营预算财政拨款收入</w:t>
            </w:r>
          </w:p>
        </w:tc>
        <w:tc>
          <w:tcPr>
            <w:tcW w:w="569" w:type="dxa"/>
            <w:vAlign w:val="top"/>
          </w:tcPr>
          <w:p w14:paraId="6A30CEAB">
            <w:pPr>
              <w:pStyle w:val="6"/>
              <w:spacing w:before="13" w:line="256" w:lineRule="exact"/>
              <w:ind w:left="226"/>
            </w:pPr>
            <w:r>
              <w:rPr>
                <w:position w:val="1"/>
              </w:rPr>
              <w:t>3</w:t>
            </w:r>
          </w:p>
        </w:tc>
        <w:tc>
          <w:tcPr>
            <w:tcW w:w="2338" w:type="dxa"/>
            <w:vAlign w:val="top"/>
          </w:tcPr>
          <w:p w14:paraId="126EE08F">
            <w:pPr>
              <w:rPr>
                <w:rFonts w:ascii="Arial"/>
                <w:sz w:val="21"/>
              </w:rPr>
            </w:pPr>
          </w:p>
        </w:tc>
        <w:tc>
          <w:tcPr>
            <w:tcW w:w="4375" w:type="dxa"/>
            <w:vAlign w:val="top"/>
          </w:tcPr>
          <w:p w14:paraId="4744472C">
            <w:pPr>
              <w:pStyle w:val="6"/>
              <w:spacing w:before="18" w:line="225" w:lineRule="auto"/>
            </w:pPr>
            <w:r>
              <w:rPr>
                <w:spacing w:val="3"/>
              </w:rPr>
              <w:t>三、国防支出</w:t>
            </w:r>
          </w:p>
        </w:tc>
        <w:tc>
          <w:tcPr>
            <w:tcW w:w="569" w:type="dxa"/>
            <w:vAlign w:val="top"/>
          </w:tcPr>
          <w:p w14:paraId="2AD65192">
            <w:pPr>
              <w:pStyle w:val="6"/>
              <w:spacing w:before="13" w:line="256" w:lineRule="exact"/>
              <w:ind w:left="189"/>
            </w:pPr>
            <w:r>
              <w:rPr>
                <w:spacing w:val="1"/>
                <w:position w:val="1"/>
              </w:rPr>
              <w:t>33</w:t>
            </w:r>
          </w:p>
        </w:tc>
        <w:tc>
          <w:tcPr>
            <w:tcW w:w="2345" w:type="dxa"/>
            <w:vAlign w:val="top"/>
          </w:tcPr>
          <w:p w14:paraId="6E22AAA3">
            <w:pPr>
              <w:rPr>
                <w:rFonts w:ascii="Arial"/>
                <w:sz w:val="21"/>
              </w:rPr>
            </w:pPr>
          </w:p>
        </w:tc>
      </w:tr>
      <w:tr w14:paraId="27746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0A5AC27A">
            <w:pPr>
              <w:pStyle w:val="6"/>
              <w:spacing w:before="19" w:line="224" w:lineRule="auto"/>
              <w:ind w:left="18"/>
            </w:pPr>
            <w:r>
              <w:rPr>
                <w:spacing w:val="1"/>
              </w:rPr>
              <w:t>四、上级补助收入</w:t>
            </w:r>
          </w:p>
        </w:tc>
        <w:tc>
          <w:tcPr>
            <w:tcW w:w="569" w:type="dxa"/>
            <w:vAlign w:val="top"/>
          </w:tcPr>
          <w:p w14:paraId="2FBDDDF7">
            <w:pPr>
              <w:pStyle w:val="6"/>
              <w:spacing w:before="14" w:line="257" w:lineRule="exact"/>
              <w:ind w:left="221"/>
            </w:pPr>
            <w:r>
              <w:rPr>
                <w:position w:val="1"/>
              </w:rPr>
              <w:t>4</w:t>
            </w:r>
          </w:p>
        </w:tc>
        <w:tc>
          <w:tcPr>
            <w:tcW w:w="2338" w:type="dxa"/>
            <w:vAlign w:val="top"/>
          </w:tcPr>
          <w:p w14:paraId="03E4B313">
            <w:pPr>
              <w:rPr>
                <w:rFonts w:ascii="Arial"/>
                <w:sz w:val="21"/>
              </w:rPr>
            </w:pPr>
          </w:p>
        </w:tc>
        <w:tc>
          <w:tcPr>
            <w:tcW w:w="4375" w:type="dxa"/>
            <w:vAlign w:val="top"/>
          </w:tcPr>
          <w:p w14:paraId="67ED0364">
            <w:pPr>
              <w:pStyle w:val="6"/>
              <w:spacing w:before="19" w:line="224" w:lineRule="auto"/>
              <w:ind w:left="18"/>
            </w:pPr>
            <w:r>
              <w:rPr>
                <w:spacing w:val="1"/>
              </w:rPr>
              <w:t>四、公共安全支出</w:t>
            </w:r>
          </w:p>
        </w:tc>
        <w:tc>
          <w:tcPr>
            <w:tcW w:w="569" w:type="dxa"/>
            <w:vAlign w:val="top"/>
          </w:tcPr>
          <w:p w14:paraId="2AAA09F7">
            <w:pPr>
              <w:pStyle w:val="6"/>
              <w:spacing w:before="14" w:line="256" w:lineRule="exact"/>
              <w:ind w:left="189"/>
            </w:pPr>
            <w:r>
              <w:rPr>
                <w:spacing w:val="1"/>
                <w:position w:val="1"/>
              </w:rPr>
              <w:t>34</w:t>
            </w:r>
          </w:p>
        </w:tc>
        <w:tc>
          <w:tcPr>
            <w:tcW w:w="2345" w:type="dxa"/>
            <w:vAlign w:val="top"/>
          </w:tcPr>
          <w:p w14:paraId="2813BD58">
            <w:pPr>
              <w:rPr>
                <w:rFonts w:ascii="Arial"/>
                <w:sz w:val="21"/>
              </w:rPr>
            </w:pPr>
          </w:p>
        </w:tc>
      </w:tr>
      <w:tr w14:paraId="27C0F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09743CE5">
            <w:pPr>
              <w:pStyle w:val="6"/>
              <w:spacing w:before="20" w:line="224" w:lineRule="auto"/>
              <w:ind w:left="3"/>
            </w:pPr>
            <w:r>
              <w:rPr>
                <w:spacing w:val="3"/>
              </w:rPr>
              <w:t>五、事业收入</w:t>
            </w:r>
          </w:p>
        </w:tc>
        <w:tc>
          <w:tcPr>
            <w:tcW w:w="569" w:type="dxa"/>
            <w:vAlign w:val="top"/>
          </w:tcPr>
          <w:p w14:paraId="0A6ADA71">
            <w:pPr>
              <w:pStyle w:val="6"/>
              <w:spacing w:before="15" w:line="256" w:lineRule="exact"/>
              <w:ind w:left="226"/>
            </w:pPr>
            <w:r>
              <w:rPr>
                <w:position w:val="1"/>
              </w:rPr>
              <w:t>5</w:t>
            </w:r>
          </w:p>
        </w:tc>
        <w:tc>
          <w:tcPr>
            <w:tcW w:w="2338" w:type="dxa"/>
            <w:vAlign w:val="top"/>
          </w:tcPr>
          <w:p w14:paraId="06764F5C">
            <w:pPr>
              <w:rPr>
                <w:rFonts w:ascii="Arial"/>
                <w:sz w:val="21"/>
              </w:rPr>
            </w:pPr>
          </w:p>
        </w:tc>
        <w:tc>
          <w:tcPr>
            <w:tcW w:w="4375" w:type="dxa"/>
            <w:vAlign w:val="top"/>
          </w:tcPr>
          <w:p w14:paraId="37BF03D6">
            <w:pPr>
              <w:pStyle w:val="6"/>
              <w:spacing w:before="20" w:line="224" w:lineRule="auto"/>
              <w:ind w:left="3"/>
            </w:pPr>
            <w:r>
              <w:rPr>
                <w:spacing w:val="3"/>
              </w:rPr>
              <w:t>五、教育支出</w:t>
            </w:r>
          </w:p>
        </w:tc>
        <w:tc>
          <w:tcPr>
            <w:tcW w:w="569" w:type="dxa"/>
            <w:vAlign w:val="top"/>
          </w:tcPr>
          <w:p w14:paraId="5EA032B0">
            <w:pPr>
              <w:pStyle w:val="6"/>
              <w:spacing w:before="15" w:line="256" w:lineRule="exact"/>
              <w:ind w:left="189"/>
            </w:pPr>
            <w:r>
              <w:rPr>
                <w:spacing w:val="1"/>
                <w:position w:val="1"/>
              </w:rPr>
              <w:t>35</w:t>
            </w:r>
          </w:p>
        </w:tc>
        <w:tc>
          <w:tcPr>
            <w:tcW w:w="2345" w:type="dxa"/>
            <w:vAlign w:val="top"/>
          </w:tcPr>
          <w:p w14:paraId="0F19359F">
            <w:pPr>
              <w:pStyle w:val="6"/>
              <w:spacing w:before="15" w:line="255" w:lineRule="exact"/>
              <w:jc w:val="right"/>
            </w:pPr>
            <w:r>
              <w:rPr>
                <w:spacing w:val="3"/>
                <w:position w:val="1"/>
              </w:rPr>
              <w:t>16.89</w:t>
            </w:r>
          </w:p>
        </w:tc>
      </w:tr>
      <w:tr w14:paraId="66F6FA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43CF92AC">
            <w:pPr>
              <w:pStyle w:val="6"/>
              <w:spacing w:before="21" w:line="224" w:lineRule="auto"/>
              <w:ind w:left="1"/>
            </w:pPr>
            <w:r>
              <w:rPr>
                <w:spacing w:val="3"/>
              </w:rPr>
              <w:t>六、经营收入</w:t>
            </w:r>
          </w:p>
        </w:tc>
        <w:tc>
          <w:tcPr>
            <w:tcW w:w="569" w:type="dxa"/>
            <w:vAlign w:val="top"/>
          </w:tcPr>
          <w:p w14:paraId="08888D71">
            <w:pPr>
              <w:pStyle w:val="6"/>
              <w:spacing w:before="16" w:line="256" w:lineRule="exact"/>
              <w:ind w:left="223"/>
            </w:pPr>
            <w:r>
              <w:rPr>
                <w:position w:val="1"/>
              </w:rPr>
              <w:t>6</w:t>
            </w:r>
          </w:p>
        </w:tc>
        <w:tc>
          <w:tcPr>
            <w:tcW w:w="2338" w:type="dxa"/>
            <w:vAlign w:val="top"/>
          </w:tcPr>
          <w:p w14:paraId="6AEA2C31">
            <w:pPr>
              <w:rPr>
                <w:rFonts w:ascii="Arial"/>
                <w:sz w:val="21"/>
              </w:rPr>
            </w:pPr>
          </w:p>
        </w:tc>
        <w:tc>
          <w:tcPr>
            <w:tcW w:w="4375" w:type="dxa"/>
            <w:vAlign w:val="top"/>
          </w:tcPr>
          <w:p w14:paraId="720CE3C8">
            <w:pPr>
              <w:pStyle w:val="6"/>
              <w:spacing w:before="21" w:line="223" w:lineRule="auto"/>
              <w:ind w:left="1"/>
            </w:pPr>
            <w:r>
              <w:rPr>
                <w:spacing w:val="3"/>
              </w:rPr>
              <w:t>六、科学技术支出</w:t>
            </w:r>
          </w:p>
        </w:tc>
        <w:tc>
          <w:tcPr>
            <w:tcW w:w="569" w:type="dxa"/>
            <w:vAlign w:val="top"/>
          </w:tcPr>
          <w:p w14:paraId="0F3A53C2">
            <w:pPr>
              <w:pStyle w:val="6"/>
              <w:spacing w:before="16" w:line="256" w:lineRule="exact"/>
              <w:ind w:left="189"/>
            </w:pPr>
            <w:r>
              <w:rPr>
                <w:spacing w:val="1"/>
                <w:position w:val="1"/>
              </w:rPr>
              <w:t>36</w:t>
            </w:r>
          </w:p>
        </w:tc>
        <w:tc>
          <w:tcPr>
            <w:tcW w:w="2345" w:type="dxa"/>
            <w:vAlign w:val="top"/>
          </w:tcPr>
          <w:p w14:paraId="12F3E3AC">
            <w:pPr>
              <w:rPr>
                <w:rFonts w:ascii="Arial"/>
                <w:sz w:val="21"/>
              </w:rPr>
            </w:pPr>
          </w:p>
        </w:tc>
      </w:tr>
      <w:tr w14:paraId="49539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7F497D37">
            <w:pPr>
              <w:pStyle w:val="6"/>
              <w:spacing w:before="22" w:line="223" w:lineRule="auto"/>
            </w:pPr>
            <w:r>
              <w:rPr>
                <w:spacing w:val="4"/>
              </w:rPr>
              <w:t>七、附属单位上缴收入</w:t>
            </w:r>
          </w:p>
        </w:tc>
        <w:tc>
          <w:tcPr>
            <w:tcW w:w="569" w:type="dxa"/>
            <w:vAlign w:val="top"/>
          </w:tcPr>
          <w:p w14:paraId="67C1B192">
            <w:pPr>
              <w:pStyle w:val="6"/>
              <w:spacing w:before="17" w:line="256" w:lineRule="exact"/>
              <w:ind w:left="227"/>
            </w:pPr>
            <w:r>
              <w:rPr>
                <w:position w:val="1"/>
              </w:rPr>
              <w:t>7</w:t>
            </w:r>
          </w:p>
        </w:tc>
        <w:tc>
          <w:tcPr>
            <w:tcW w:w="2338" w:type="dxa"/>
            <w:vAlign w:val="top"/>
          </w:tcPr>
          <w:p w14:paraId="434FCD05">
            <w:pPr>
              <w:rPr>
                <w:rFonts w:ascii="Arial"/>
                <w:sz w:val="21"/>
              </w:rPr>
            </w:pPr>
          </w:p>
        </w:tc>
        <w:tc>
          <w:tcPr>
            <w:tcW w:w="4375" w:type="dxa"/>
            <w:vAlign w:val="top"/>
          </w:tcPr>
          <w:p w14:paraId="20B726BA">
            <w:pPr>
              <w:pStyle w:val="6"/>
              <w:spacing w:before="22" w:line="223" w:lineRule="auto"/>
            </w:pPr>
            <w:r>
              <w:rPr>
                <w:spacing w:val="4"/>
              </w:rPr>
              <w:t>七、文化旅游体育与传媒支出</w:t>
            </w:r>
          </w:p>
        </w:tc>
        <w:tc>
          <w:tcPr>
            <w:tcW w:w="569" w:type="dxa"/>
            <w:vAlign w:val="top"/>
          </w:tcPr>
          <w:p w14:paraId="1CF364F6">
            <w:pPr>
              <w:pStyle w:val="6"/>
              <w:spacing w:before="17" w:line="256" w:lineRule="exact"/>
              <w:ind w:left="189"/>
            </w:pPr>
            <w:r>
              <w:rPr>
                <w:spacing w:val="1"/>
                <w:position w:val="1"/>
              </w:rPr>
              <w:t>37</w:t>
            </w:r>
          </w:p>
        </w:tc>
        <w:tc>
          <w:tcPr>
            <w:tcW w:w="2345" w:type="dxa"/>
            <w:vAlign w:val="top"/>
          </w:tcPr>
          <w:p w14:paraId="0A1C2142">
            <w:pPr>
              <w:pStyle w:val="6"/>
              <w:spacing w:before="17" w:line="255" w:lineRule="exact"/>
              <w:jc w:val="right"/>
            </w:pPr>
            <w:r>
              <w:rPr>
                <w:spacing w:val="6"/>
                <w:position w:val="1"/>
              </w:rPr>
              <w:t>4.60</w:t>
            </w:r>
          </w:p>
        </w:tc>
      </w:tr>
      <w:tr w14:paraId="502C2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1F565529">
            <w:pPr>
              <w:pStyle w:val="6"/>
              <w:spacing w:before="23" w:line="224" w:lineRule="auto"/>
              <w:ind w:left="3"/>
            </w:pPr>
            <w:r>
              <w:rPr>
                <w:spacing w:val="3"/>
              </w:rPr>
              <w:t>八、其他收入</w:t>
            </w:r>
          </w:p>
        </w:tc>
        <w:tc>
          <w:tcPr>
            <w:tcW w:w="569" w:type="dxa"/>
            <w:vAlign w:val="top"/>
          </w:tcPr>
          <w:p w14:paraId="0EEBFFE9">
            <w:pPr>
              <w:pStyle w:val="6"/>
              <w:spacing w:before="18" w:line="256" w:lineRule="exact"/>
              <w:ind w:left="223"/>
            </w:pPr>
            <w:r>
              <w:rPr>
                <w:position w:val="1"/>
              </w:rPr>
              <w:t>8</w:t>
            </w:r>
          </w:p>
        </w:tc>
        <w:tc>
          <w:tcPr>
            <w:tcW w:w="2338" w:type="dxa"/>
            <w:vAlign w:val="top"/>
          </w:tcPr>
          <w:p w14:paraId="1D45A639">
            <w:pPr>
              <w:rPr>
                <w:rFonts w:ascii="Arial"/>
                <w:sz w:val="21"/>
              </w:rPr>
            </w:pPr>
          </w:p>
        </w:tc>
        <w:tc>
          <w:tcPr>
            <w:tcW w:w="4375" w:type="dxa"/>
            <w:vAlign w:val="top"/>
          </w:tcPr>
          <w:p w14:paraId="658C44E7">
            <w:pPr>
              <w:pStyle w:val="6"/>
              <w:spacing w:before="23" w:line="223" w:lineRule="auto"/>
              <w:ind w:left="3"/>
            </w:pPr>
            <w:r>
              <w:rPr>
                <w:spacing w:val="4"/>
              </w:rPr>
              <w:t>八、社会保障和就业支出</w:t>
            </w:r>
          </w:p>
        </w:tc>
        <w:tc>
          <w:tcPr>
            <w:tcW w:w="569" w:type="dxa"/>
            <w:vAlign w:val="top"/>
          </w:tcPr>
          <w:p w14:paraId="15082AD3">
            <w:pPr>
              <w:pStyle w:val="6"/>
              <w:spacing w:before="18" w:line="256" w:lineRule="exact"/>
              <w:ind w:left="189"/>
            </w:pPr>
            <w:r>
              <w:rPr>
                <w:spacing w:val="1"/>
                <w:position w:val="1"/>
              </w:rPr>
              <w:t>38</w:t>
            </w:r>
          </w:p>
        </w:tc>
        <w:tc>
          <w:tcPr>
            <w:tcW w:w="2345" w:type="dxa"/>
            <w:vAlign w:val="top"/>
          </w:tcPr>
          <w:p w14:paraId="34E94024">
            <w:pPr>
              <w:pStyle w:val="6"/>
              <w:spacing w:before="18" w:line="255" w:lineRule="exact"/>
              <w:jc w:val="right"/>
            </w:pPr>
            <w:r>
              <w:rPr>
                <w:spacing w:val="4"/>
                <w:position w:val="1"/>
              </w:rPr>
              <w:t>144.71</w:t>
            </w:r>
          </w:p>
        </w:tc>
      </w:tr>
      <w:tr w14:paraId="6F905C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51864A80">
            <w:pPr>
              <w:rPr>
                <w:rFonts w:ascii="Arial"/>
                <w:sz w:val="21"/>
              </w:rPr>
            </w:pPr>
          </w:p>
        </w:tc>
        <w:tc>
          <w:tcPr>
            <w:tcW w:w="569" w:type="dxa"/>
            <w:vAlign w:val="top"/>
          </w:tcPr>
          <w:p w14:paraId="62566C43">
            <w:pPr>
              <w:pStyle w:val="6"/>
              <w:spacing w:before="19" w:line="255" w:lineRule="exact"/>
              <w:ind w:left="223"/>
            </w:pPr>
            <w:r>
              <w:rPr>
                <w:position w:val="1"/>
              </w:rPr>
              <w:t>9</w:t>
            </w:r>
          </w:p>
        </w:tc>
        <w:tc>
          <w:tcPr>
            <w:tcW w:w="2338" w:type="dxa"/>
            <w:vAlign w:val="top"/>
          </w:tcPr>
          <w:p w14:paraId="76689081">
            <w:pPr>
              <w:rPr>
                <w:rFonts w:ascii="Arial"/>
                <w:sz w:val="21"/>
              </w:rPr>
            </w:pPr>
          </w:p>
        </w:tc>
        <w:tc>
          <w:tcPr>
            <w:tcW w:w="4375" w:type="dxa"/>
            <w:vAlign w:val="top"/>
          </w:tcPr>
          <w:p w14:paraId="2302528E">
            <w:pPr>
              <w:pStyle w:val="6"/>
              <w:spacing w:before="24" w:line="224" w:lineRule="auto"/>
              <w:ind w:left="4"/>
            </w:pPr>
            <w:r>
              <w:rPr>
                <w:spacing w:val="3"/>
              </w:rPr>
              <w:t>九、卫生健康支出</w:t>
            </w:r>
          </w:p>
        </w:tc>
        <w:tc>
          <w:tcPr>
            <w:tcW w:w="569" w:type="dxa"/>
            <w:vAlign w:val="top"/>
          </w:tcPr>
          <w:p w14:paraId="2D4CA5DE">
            <w:pPr>
              <w:pStyle w:val="6"/>
              <w:spacing w:before="19" w:line="255" w:lineRule="exact"/>
              <w:ind w:left="189"/>
            </w:pPr>
            <w:r>
              <w:rPr>
                <w:spacing w:val="1"/>
                <w:position w:val="1"/>
              </w:rPr>
              <w:t>39</w:t>
            </w:r>
          </w:p>
        </w:tc>
        <w:tc>
          <w:tcPr>
            <w:tcW w:w="2345" w:type="dxa"/>
            <w:vAlign w:val="top"/>
          </w:tcPr>
          <w:p w14:paraId="5F0BEF21">
            <w:pPr>
              <w:pStyle w:val="6"/>
              <w:spacing w:before="19" w:line="255" w:lineRule="exact"/>
              <w:jc w:val="right"/>
            </w:pPr>
            <w:r>
              <w:rPr>
                <w:spacing w:val="5"/>
                <w:position w:val="1"/>
              </w:rPr>
              <w:t>36.75</w:t>
            </w:r>
          </w:p>
        </w:tc>
      </w:tr>
      <w:tr w14:paraId="5F0C8D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70745C21">
            <w:pPr>
              <w:rPr>
                <w:rFonts w:ascii="Arial"/>
                <w:sz w:val="21"/>
              </w:rPr>
            </w:pPr>
          </w:p>
        </w:tc>
        <w:tc>
          <w:tcPr>
            <w:tcW w:w="569" w:type="dxa"/>
            <w:vAlign w:val="top"/>
          </w:tcPr>
          <w:p w14:paraId="6F2D0187">
            <w:pPr>
              <w:pStyle w:val="6"/>
              <w:spacing w:before="20" w:line="254" w:lineRule="exact"/>
              <w:ind w:left="192"/>
            </w:pPr>
            <w:r>
              <w:rPr>
                <w:spacing w:val="-4"/>
                <w:position w:val="1"/>
              </w:rPr>
              <w:t>10</w:t>
            </w:r>
          </w:p>
        </w:tc>
        <w:tc>
          <w:tcPr>
            <w:tcW w:w="2338" w:type="dxa"/>
            <w:vAlign w:val="top"/>
          </w:tcPr>
          <w:p w14:paraId="699BA062">
            <w:pPr>
              <w:rPr>
                <w:rFonts w:ascii="Arial"/>
                <w:sz w:val="21"/>
              </w:rPr>
            </w:pPr>
          </w:p>
        </w:tc>
        <w:tc>
          <w:tcPr>
            <w:tcW w:w="4375" w:type="dxa"/>
            <w:vAlign w:val="top"/>
          </w:tcPr>
          <w:p w14:paraId="68EB40C8">
            <w:pPr>
              <w:pStyle w:val="6"/>
              <w:spacing w:before="25" w:line="225" w:lineRule="auto"/>
            </w:pPr>
            <w:r>
              <w:rPr>
                <w:spacing w:val="3"/>
              </w:rPr>
              <w:t>十、节能环保支出</w:t>
            </w:r>
          </w:p>
        </w:tc>
        <w:tc>
          <w:tcPr>
            <w:tcW w:w="569" w:type="dxa"/>
            <w:vAlign w:val="top"/>
          </w:tcPr>
          <w:p w14:paraId="1AF3EE96">
            <w:pPr>
              <w:pStyle w:val="6"/>
              <w:spacing w:before="20" w:line="254" w:lineRule="exact"/>
              <w:ind w:left="184"/>
            </w:pPr>
            <w:r>
              <w:rPr>
                <w:spacing w:val="3"/>
                <w:position w:val="1"/>
              </w:rPr>
              <w:t>40</w:t>
            </w:r>
          </w:p>
        </w:tc>
        <w:tc>
          <w:tcPr>
            <w:tcW w:w="2345" w:type="dxa"/>
            <w:vAlign w:val="top"/>
          </w:tcPr>
          <w:p w14:paraId="0E6103E0">
            <w:pPr>
              <w:pStyle w:val="6"/>
              <w:spacing w:before="20" w:line="254" w:lineRule="exact"/>
              <w:jc w:val="right"/>
            </w:pPr>
            <w:r>
              <w:rPr>
                <w:spacing w:val="3"/>
                <w:position w:val="1"/>
              </w:rPr>
              <w:t>10.00</w:t>
            </w:r>
          </w:p>
        </w:tc>
      </w:tr>
      <w:tr w14:paraId="24776F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5B1BED9A">
            <w:pPr>
              <w:rPr>
                <w:rFonts w:ascii="Arial"/>
                <w:sz w:val="21"/>
              </w:rPr>
            </w:pPr>
          </w:p>
        </w:tc>
        <w:tc>
          <w:tcPr>
            <w:tcW w:w="569" w:type="dxa"/>
            <w:vAlign w:val="top"/>
          </w:tcPr>
          <w:p w14:paraId="3A91700B">
            <w:pPr>
              <w:pStyle w:val="6"/>
              <w:spacing w:before="21" w:line="253" w:lineRule="exact"/>
              <w:ind w:left="192"/>
            </w:pPr>
            <w:r>
              <w:rPr>
                <w:spacing w:val="-4"/>
                <w:position w:val="1"/>
              </w:rPr>
              <w:t>11</w:t>
            </w:r>
          </w:p>
        </w:tc>
        <w:tc>
          <w:tcPr>
            <w:tcW w:w="2338" w:type="dxa"/>
            <w:vAlign w:val="top"/>
          </w:tcPr>
          <w:p w14:paraId="3A52D70D">
            <w:pPr>
              <w:rPr>
                <w:rFonts w:ascii="Arial"/>
                <w:sz w:val="21"/>
              </w:rPr>
            </w:pPr>
          </w:p>
        </w:tc>
        <w:tc>
          <w:tcPr>
            <w:tcW w:w="4375" w:type="dxa"/>
            <w:vAlign w:val="top"/>
          </w:tcPr>
          <w:p w14:paraId="4D1A1713">
            <w:pPr>
              <w:pStyle w:val="6"/>
              <w:spacing w:before="26" w:line="224" w:lineRule="auto"/>
            </w:pPr>
            <w:r>
              <w:rPr>
                <w:spacing w:val="4"/>
              </w:rPr>
              <w:t>十一、城乡社区支出</w:t>
            </w:r>
          </w:p>
        </w:tc>
        <w:tc>
          <w:tcPr>
            <w:tcW w:w="569" w:type="dxa"/>
            <w:vAlign w:val="top"/>
          </w:tcPr>
          <w:p w14:paraId="4B22617F">
            <w:pPr>
              <w:pStyle w:val="6"/>
              <w:spacing w:before="21" w:line="253" w:lineRule="exact"/>
              <w:ind w:left="184"/>
            </w:pPr>
            <w:r>
              <w:rPr>
                <w:spacing w:val="3"/>
                <w:position w:val="1"/>
              </w:rPr>
              <w:t>41</w:t>
            </w:r>
          </w:p>
        </w:tc>
        <w:tc>
          <w:tcPr>
            <w:tcW w:w="2345" w:type="dxa"/>
            <w:vAlign w:val="top"/>
          </w:tcPr>
          <w:p w14:paraId="35586EE0">
            <w:pPr>
              <w:pStyle w:val="6"/>
              <w:spacing w:before="21" w:line="253" w:lineRule="exact"/>
              <w:jc w:val="right"/>
            </w:pPr>
            <w:r>
              <w:rPr>
                <w:spacing w:val="6"/>
                <w:position w:val="1"/>
              </w:rPr>
              <w:t>91.88</w:t>
            </w:r>
          </w:p>
        </w:tc>
      </w:tr>
      <w:tr w14:paraId="54056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6DAF35F9">
            <w:pPr>
              <w:rPr>
                <w:rFonts w:ascii="Arial"/>
                <w:sz w:val="21"/>
              </w:rPr>
            </w:pPr>
          </w:p>
        </w:tc>
        <w:tc>
          <w:tcPr>
            <w:tcW w:w="569" w:type="dxa"/>
            <w:vAlign w:val="top"/>
          </w:tcPr>
          <w:p w14:paraId="6F5E9048">
            <w:pPr>
              <w:pStyle w:val="6"/>
              <w:spacing w:before="22" w:line="252" w:lineRule="exact"/>
              <w:ind w:left="192"/>
            </w:pPr>
            <w:r>
              <w:rPr>
                <w:spacing w:val="-4"/>
                <w:position w:val="1"/>
              </w:rPr>
              <w:t>12</w:t>
            </w:r>
          </w:p>
        </w:tc>
        <w:tc>
          <w:tcPr>
            <w:tcW w:w="2338" w:type="dxa"/>
            <w:vAlign w:val="top"/>
          </w:tcPr>
          <w:p w14:paraId="51A84AD4">
            <w:pPr>
              <w:rPr>
                <w:rFonts w:ascii="Arial"/>
                <w:sz w:val="21"/>
              </w:rPr>
            </w:pPr>
          </w:p>
        </w:tc>
        <w:tc>
          <w:tcPr>
            <w:tcW w:w="4375" w:type="dxa"/>
            <w:vAlign w:val="top"/>
          </w:tcPr>
          <w:p w14:paraId="08C149F8">
            <w:pPr>
              <w:pStyle w:val="6"/>
              <w:spacing w:before="27" w:line="224" w:lineRule="auto"/>
            </w:pPr>
            <w:r>
              <w:rPr>
                <w:spacing w:val="3"/>
              </w:rPr>
              <w:t>十二、农林水支出</w:t>
            </w:r>
          </w:p>
        </w:tc>
        <w:tc>
          <w:tcPr>
            <w:tcW w:w="569" w:type="dxa"/>
            <w:vAlign w:val="top"/>
          </w:tcPr>
          <w:p w14:paraId="4C2E12D1">
            <w:pPr>
              <w:pStyle w:val="6"/>
              <w:spacing w:before="22" w:line="252" w:lineRule="exact"/>
              <w:ind w:left="184"/>
            </w:pPr>
            <w:r>
              <w:rPr>
                <w:spacing w:val="3"/>
                <w:position w:val="1"/>
              </w:rPr>
              <w:t>42</w:t>
            </w:r>
          </w:p>
        </w:tc>
        <w:tc>
          <w:tcPr>
            <w:tcW w:w="2345" w:type="dxa"/>
            <w:vAlign w:val="top"/>
          </w:tcPr>
          <w:p w14:paraId="207AD9E7">
            <w:pPr>
              <w:pStyle w:val="6"/>
              <w:spacing w:before="22" w:line="252" w:lineRule="exact"/>
              <w:jc w:val="right"/>
            </w:pPr>
            <w:r>
              <w:rPr>
                <w:spacing w:val="7"/>
                <w:position w:val="1"/>
              </w:rPr>
              <w:t>913.44</w:t>
            </w:r>
          </w:p>
        </w:tc>
      </w:tr>
      <w:tr w14:paraId="01DB1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46F3871E">
            <w:pPr>
              <w:rPr>
                <w:rFonts w:ascii="Arial"/>
                <w:sz w:val="21"/>
              </w:rPr>
            </w:pPr>
          </w:p>
        </w:tc>
        <w:tc>
          <w:tcPr>
            <w:tcW w:w="569" w:type="dxa"/>
            <w:vAlign w:val="top"/>
          </w:tcPr>
          <w:p w14:paraId="21F78DC3">
            <w:pPr>
              <w:pStyle w:val="6"/>
              <w:spacing w:before="23" w:line="250" w:lineRule="exact"/>
              <w:ind w:left="192"/>
            </w:pPr>
            <w:r>
              <w:rPr>
                <w:spacing w:val="-4"/>
                <w:position w:val="1"/>
              </w:rPr>
              <w:t>13</w:t>
            </w:r>
          </w:p>
        </w:tc>
        <w:tc>
          <w:tcPr>
            <w:tcW w:w="2338" w:type="dxa"/>
            <w:vAlign w:val="top"/>
          </w:tcPr>
          <w:p w14:paraId="400AC6B8">
            <w:pPr>
              <w:rPr>
                <w:rFonts w:ascii="Arial"/>
                <w:sz w:val="21"/>
              </w:rPr>
            </w:pPr>
          </w:p>
        </w:tc>
        <w:tc>
          <w:tcPr>
            <w:tcW w:w="4375" w:type="dxa"/>
            <w:vAlign w:val="top"/>
          </w:tcPr>
          <w:p w14:paraId="34001CE4">
            <w:pPr>
              <w:pStyle w:val="6"/>
              <w:spacing w:before="28" w:line="224" w:lineRule="auto"/>
            </w:pPr>
            <w:r>
              <w:rPr>
                <w:spacing w:val="4"/>
              </w:rPr>
              <w:t>十三、交通运输支出</w:t>
            </w:r>
          </w:p>
        </w:tc>
        <w:tc>
          <w:tcPr>
            <w:tcW w:w="569" w:type="dxa"/>
            <w:vAlign w:val="top"/>
          </w:tcPr>
          <w:p w14:paraId="1EE5031D">
            <w:pPr>
              <w:pStyle w:val="6"/>
              <w:spacing w:before="23" w:line="250" w:lineRule="exact"/>
              <w:ind w:left="184"/>
            </w:pPr>
            <w:r>
              <w:rPr>
                <w:spacing w:val="3"/>
                <w:position w:val="1"/>
              </w:rPr>
              <w:t>43</w:t>
            </w:r>
          </w:p>
        </w:tc>
        <w:tc>
          <w:tcPr>
            <w:tcW w:w="2345" w:type="dxa"/>
            <w:vAlign w:val="top"/>
          </w:tcPr>
          <w:p w14:paraId="79B270FA">
            <w:pPr>
              <w:pStyle w:val="6"/>
              <w:spacing w:before="23" w:line="250" w:lineRule="exact"/>
              <w:jc w:val="right"/>
            </w:pPr>
            <w:r>
              <w:rPr>
                <w:spacing w:val="4"/>
                <w:position w:val="1"/>
              </w:rPr>
              <w:t>5.00</w:t>
            </w:r>
          </w:p>
        </w:tc>
      </w:tr>
      <w:tr w14:paraId="71629C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38537C04">
            <w:pPr>
              <w:rPr>
                <w:rFonts w:ascii="Arial"/>
                <w:sz w:val="21"/>
              </w:rPr>
            </w:pPr>
          </w:p>
        </w:tc>
        <w:tc>
          <w:tcPr>
            <w:tcW w:w="569" w:type="dxa"/>
            <w:vAlign w:val="top"/>
          </w:tcPr>
          <w:p w14:paraId="50A94A63">
            <w:pPr>
              <w:pStyle w:val="6"/>
              <w:spacing w:before="24" w:line="251" w:lineRule="exact"/>
              <w:ind w:left="192"/>
            </w:pPr>
            <w:r>
              <w:rPr>
                <w:spacing w:val="-4"/>
                <w:position w:val="1"/>
              </w:rPr>
              <w:t>14</w:t>
            </w:r>
          </w:p>
        </w:tc>
        <w:tc>
          <w:tcPr>
            <w:tcW w:w="2338" w:type="dxa"/>
            <w:vAlign w:val="top"/>
          </w:tcPr>
          <w:p w14:paraId="24CD310F">
            <w:pPr>
              <w:rPr>
                <w:rFonts w:ascii="Arial"/>
                <w:sz w:val="21"/>
              </w:rPr>
            </w:pPr>
          </w:p>
        </w:tc>
        <w:tc>
          <w:tcPr>
            <w:tcW w:w="4375" w:type="dxa"/>
            <w:vAlign w:val="top"/>
          </w:tcPr>
          <w:p w14:paraId="6BE65D75">
            <w:pPr>
              <w:pStyle w:val="6"/>
              <w:spacing w:before="29" w:line="224" w:lineRule="auto"/>
            </w:pPr>
            <w:r>
              <w:rPr>
                <w:spacing w:val="4"/>
              </w:rPr>
              <w:t>十四、资源勘探工业信息等支出</w:t>
            </w:r>
          </w:p>
        </w:tc>
        <w:tc>
          <w:tcPr>
            <w:tcW w:w="569" w:type="dxa"/>
            <w:vAlign w:val="top"/>
          </w:tcPr>
          <w:p w14:paraId="18BAC98B">
            <w:pPr>
              <w:pStyle w:val="6"/>
              <w:spacing w:before="24" w:line="251" w:lineRule="exact"/>
              <w:ind w:left="184"/>
            </w:pPr>
            <w:r>
              <w:rPr>
                <w:spacing w:val="3"/>
                <w:position w:val="1"/>
              </w:rPr>
              <w:t>44</w:t>
            </w:r>
          </w:p>
        </w:tc>
        <w:tc>
          <w:tcPr>
            <w:tcW w:w="2345" w:type="dxa"/>
            <w:vAlign w:val="top"/>
          </w:tcPr>
          <w:p w14:paraId="3EAE245D">
            <w:pPr>
              <w:rPr>
                <w:rFonts w:ascii="Arial"/>
                <w:sz w:val="21"/>
              </w:rPr>
            </w:pPr>
          </w:p>
        </w:tc>
      </w:tr>
      <w:tr w14:paraId="2F8D1C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5BD818E2">
            <w:pPr>
              <w:rPr>
                <w:rFonts w:ascii="Arial"/>
                <w:sz w:val="21"/>
              </w:rPr>
            </w:pPr>
          </w:p>
        </w:tc>
        <w:tc>
          <w:tcPr>
            <w:tcW w:w="569" w:type="dxa"/>
            <w:vAlign w:val="top"/>
          </w:tcPr>
          <w:p w14:paraId="7E742568">
            <w:pPr>
              <w:pStyle w:val="6"/>
              <w:spacing w:before="24" w:line="251" w:lineRule="exact"/>
              <w:ind w:left="192"/>
            </w:pPr>
            <w:r>
              <w:rPr>
                <w:spacing w:val="-4"/>
                <w:position w:val="1"/>
              </w:rPr>
              <w:t>15</w:t>
            </w:r>
          </w:p>
        </w:tc>
        <w:tc>
          <w:tcPr>
            <w:tcW w:w="2338" w:type="dxa"/>
            <w:vAlign w:val="top"/>
          </w:tcPr>
          <w:p w14:paraId="3935EBB8">
            <w:pPr>
              <w:rPr>
                <w:rFonts w:ascii="Arial"/>
                <w:sz w:val="21"/>
              </w:rPr>
            </w:pPr>
          </w:p>
        </w:tc>
        <w:tc>
          <w:tcPr>
            <w:tcW w:w="4375" w:type="dxa"/>
            <w:vAlign w:val="top"/>
          </w:tcPr>
          <w:p w14:paraId="58EBC8B0">
            <w:pPr>
              <w:pStyle w:val="6"/>
              <w:spacing w:before="29" w:line="224" w:lineRule="auto"/>
            </w:pPr>
            <w:r>
              <w:rPr>
                <w:spacing w:val="4"/>
              </w:rPr>
              <w:t>十五、商业服务业等支出</w:t>
            </w:r>
          </w:p>
        </w:tc>
        <w:tc>
          <w:tcPr>
            <w:tcW w:w="569" w:type="dxa"/>
            <w:vAlign w:val="top"/>
          </w:tcPr>
          <w:p w14:paraId="120BCDE4">
            <w:pPr>
              <w:pStyle w:val="6"/>
              <w:spacing w:before="24" w:line="251" w:lineRule="exact"/>
              <w:ind w:left="184"/>
            </w:pPr>
            <w:r>
              <w:rPr>
                <w:spacing w:val="3"/>
                <w:position w:val="1"/>
              </w:rPr>
              <w:t>45</w:t>
            </w:r>
          </w:p>
        </w:tc>
        <w:tc>
          <w:tcPr>
            <w:tcW w:w="2345" w:type="dxa"/>
            <w:vAlign w:val="top"/>
          </w:tcPr>
          <w:p w14:paraId="79F30CCE">
            <w:pPr>
              <w:rPr>
                <w:rFonts w:ascii="Arial"/>
                <w:sz w:val="21"/>
              </w:rPr>
            </w:pPr>
          </w:p>
        </w:tc>
      </w:tr>
      <w:tr w14:paraId="260F2C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19D0738A">
            <w:pPr>
              <w:rPr>
                <w:rFonts w:ascii="Arial"/>
                <w:sz w:val="21"/>
              </w:rPr>
            </w:pPr>
          </w:p>
        </w:tc>
        <w:tc>
          <w:tcPr>
            <w:tcW w:w="569" w:type="dxa"/>
            <w:vAlign w:val="top"/>
          </w:tcPr>
          <w:p w14:paraId="567EA2F8">
            <w:pPr>
              <w:pStyle w:val="6"/>
              <w:spacing w:before="24" w:line="251" w:lineRule="exact"/>
              <w:ind w:left="192"/>
            </w:pPr>
            <w:r>
              <w:rPr>
                <w:spacing w:val="-4"/>
                <w:position w:val="1"/>
              </w:rPr>
              <w:t>16</w:t>
            </w:r>
          </w:p>
        </w:tc>
        <w:tc>
          <w:tcPr>
            <w:tcW w:w="2338" w:type="dxa"/>
            <w:vAlign w:val="top"/>
          </w:tcPr>
          <w:p w14:paraId="5ABF4F7A">
            <w:pPr>
              <w:rPr>
                <w:rFonts w:ascii="Arial"/>
                <w:sz w:val="21"/>
              </w:rPr>
            </w:pPr>
          </w:p>
        </w:tc>
        <w:tc>
          <w:tcPr>
            <w:tcW w:w="4375" w:type="dxa"/>
            <w:vAlign w:val="top"/>
          </w:tcPr>
          <w:p w14:paraId="49E44D2A">
            <w:pPr>
              <w:pStyle w:val="6"/>
              <w:spacing w:before="29" w:line="225" w:lineRule="auto"/>
            </w:pPr>
            <w:r>
              <w:rPr>
                <w:spacing w:val="3"/>
              </w:rPr>
              <w:t>十六、金融支出</w:t>
            </w:r>
          </w:p>
        </w:tc>
        <w:tc>
          <w:tcPr>
            <w:tcW w:w="569" w:type="dxa"/>
            <w:vAlign w:val="top"/>
          </w:tcPr>
          <w:p w14:paraId="38C9013D">
            <w:pPr>
              <w:pStyle w:val="6"/>
              <w:spacing w:before="24" w:line="251" w:lineRule="exact"/>
              <w:ind w:left="184"/>
            </w:pPr>
            <w:r>
              <w:rPr>
                <w:spacing w:val="3"/>
                <w:position w:val="1"/>
              </w:rPr>
              <w:t>46</w:t>
            </w:r>
          </w:p>
        </w:tc>
        <w:tc>
          <w:tcPr>
            <w:tcW w:w="2345" w:type="dxa"/>
            <w:vAlign w:val="top"/>
          </w:tcPr>
          <w:p w14:paraId="4986E674">
            <w:pPr>
              <w:rPr>
                <w:rFonts w:ascii="Arial"/>
                <w:sz w:val="21"/>
              </w:rPr>
            </w:pPr>
          </w:p>
        </w:tc>
      </w:tr>
      <w:tr w14:paraId="155C49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3D33765E">
            <w:pPr>
              <w:rPr>
                <w:rFonts w:ascii="Arial"/>
                <w:sz w:val="21"/>
              </w:rPr>
            </w:pPr>
          </w:p>
        </w:tc>
        <w:tc>
          <w:tcPr>
            <w:tcW w:w="569" w:type="dxa"/>
            <w:vAlign w:val="top"/>
          </w:tcPr>
          <w:p w14:paraId="75C41E61">
            <w:pPr>
              <w:pStyle w:val="6"/>
              <w:spacing w:before="24" w:line="251" w:lineRule="exact"/>
              <w:ind w:left="192"/>
            </w:pPr>
            <w:r>
              <w:rPr>
                <w:spacing w:val="-4"/>
                <w:position w:val="1"/>
              </w:rPr>
              <w:t>17</w:t>
            </w:r>
          </w:p>
        </w:tc>
        <w:tc>
          <w:tcPr>
            <w:tcW w:w="2338" w:type="dxa"/>
            <w:vAlign w:val="top"/>
          </w:tcPr>
          <w:p w14:paraId="427A46E9">
            <w:pPr>
              <w:rPr>
                <w:rFonts w:ascii="Arial"/>
                <w:sz w:val="21"/>
              </w:rPr>
            </w:pPr>
          </w:p>
        </w:tc>
        <w:tc>
          <w:tcPr>
            <w:tcW w:w="4375" w:type="dxa"/>
            <w:vAlign w:val="top"/>
          </w:tcPr>
          <w:p w14:paraId="6DA16D11">
            <w:pPr>
              <w:pStyle w:val="6"/>
              <w:spacing w:before="29" w:line="225" w:lineRule="auto"/>
            </w:pPr>
            <w:r>
              <w:rPr>
                <w:spacing w:val="4"/>
              </w:rPr>
              <w:t>十七、援助其他地区支出</w:t>
            </w:r>
          </w:p>
        </w:tc>
        <w:tc>
          <w:tcPr>
            <w:tcW w:w="569" w:type="dxa"/>
            <w:vAlign w:val="top"/>
          </w:tcPr>
          <w:p w14:paraId="7E003F5C">
            <w:pPr>
              <w:pStyle w:val="6"/>
              <w:spacing w:before="24" w:line="251" w:lineRule="exact"/>
              <w:ind w:left="184"/>
            </w:pPr>
            <w:r>
              <w:rPr>
                <w:spacing w:val="3"/>
                <w:position w:val="1"/>
              </w:rPr>
              <w:t>47</w:t>
            </w:r>
          </w:p>
        </w:tc>
        <w:tc>
          <w:tcPr>
            <w:tcW w:w="2345" w:type="dxa"/>
            <w:vAlign w:val="top"/>
          </w:tcPr>
          <w:p w14:paraId="402AF740">
            <w:pPr>
              <w:rPr>
                <w:rFonts w:ascii="Arial"/>
                <w:sz w:val="21"/>
              </w:rPr>
            </w:pPr>
          </w:p>
        </w:tc>
      </w:tr>
      <w:tr w14:paraId="622687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2457A186">
            <w:pPr>
              <w:rPr>
                <w:rFonts w:ascii="Arial"/>
                <w:sz w:val="21"/>
              </w:rPr>
            </w:pPr>
          </w:p>
        </w:tc>
        <w:tc>
          <w:tcPr>
            <w:tcW w:w="569" w:type="dxa"/>
            <w:vAlign w:val="top"/>
          </w:tcPr>
          <w:p w14:paraId="43EC2BD7">
            <w:pPr>
              <w:pStyle w:val="6"/>
              <w:spacing w:before="24" w:line="251" w:lineRule="exact"/>
              <w:ind w:left="192"/>
            </w:pPr>
            <w:r>
              <w:rPr>
                <w:spacing w:val="-4"/>
                <w:position w:val="1"/>
              </w:rPr>
              <w:t>18</w:t>
            </w:r>
          </w:p>
        </w:tc>
        <w:tc>
          <w:tcPr>
            <w:tcW w:w="2338" w:type="dxa"/>
            <w:vAlign w:val="top"/>
          </w:tcPr>
          <w:p w14:paraId="011F34C1">
            <w:pPr>
              <w:rPr>
                <w:rFonts w:ascii="Arial"/>
                <w:sz w:val="21"/>
              </w:rPr>
            </w:pPr>
          </w:p>
        </w:tc>
        <w:tc>
          <w:tcPr>
            <w:tcW w:w="4375" w:type="dxa"/>
            <w:vAlign w:val="top"/>
          </w:tcPr>
          <w:p w14:paraId="3A50A974">
            <w:pPr>
              <w:pStyle w:val="6"/>
              <w:spacing w:before="29" w:line="224" w:lineRule="auto"/>
            </w:pPr>
            <w:r>
              <w:rPr>
                <w:spacing w:val="1"/>
              </w:rPr>
              <w:t>十八、</w:t>
            </w:r>
            <w:r>
              <w:rPr>
                <w:spacing w:val="-49"/>
              </w:rPr>
              <w:t xml:space="preserve"> </w:t>
            </w:r>
            <w:r>
              <w:rPr>
                <w:spacing w:val="1"/>
              </w:rPr>
              <w:t>自然资源海洋气象等支出</w:t>
            </w:r>
          </w:p>
        </w:tc>
        <w:tc>
          <w:tcPr>
            <w:tcW w:w="569" w:type="dxa"/>
            <w:vAlign w:val="top"/>
          </w:tcPr>
          <w:p w14:paraId="62DA536E">
            <w:pPr>
              <w:pStyle w:val="6"/>
              <w:spacing w:before="24" w:line="251" w:lineRule="exact"/>
              <w:ind w:left="184"/>
            </w:pPr>
            <w:r>
              <w:rPr>
                <w:spacing w:val="3"/>
                <w:position w:val="1"/>
              </w:rPr>
              <w:t>48</w:t>
            </w:r>
          </w:p>
        </w:tc>
        <w:tc>
          <w:tcPr>
            <w:tcW w:w="2345" w:type="dxa"/>
            <w:vAlign w:val="top"/>
          </w:tcPr>
          <w:p w14:paraId="20C4777B">
            <w:pPr>
              <w:pStyle w:val="6"/>
              <w:spacing w:before="24" w:line="251" w:lineRule="exact"/>
              <w:jc w:val="right"/>
            </w:pPr>
            <w:r>
              <w:rPr>
                <w:spacing w:val="4"/>
                <w:position w:val="1"/>
              </w:rPr>
              <w:t>5.82</w:t>
            </w:r>
          </w:p>
        </w:tc>
      </w:tr>
      <w:tr w14:paraId="0052D5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7C486B2D">
            <w:pPr>
              <w:rPr>
                <w:rFonts w:ascii="Arial"/>
                <w:sz w:val="21"/>
              </w:rPr>
            </w:pPr>
          </w:p>
        </w:tc>
        <w:tc>
          <w:tcPr>
            <w:tcW w:w="569" w:type="dxa"/>
            <w:vAlign w:val="top"/>
          </w:tcPr>
          <w:p w14:paraId="24B56A37">
            <w:pPr>
              <w:pStyle w:val="6"/>
              <w:spacing w:before="24" w:line="251" w:lineRule="exact"/>
              <w:ind w:left="192"/>
            </w:pPr>
            <w:r>
              <w:rPr>
                <w:spacing w:val="-4"/>
                <w:position w:val="1"/>
              </w:rPr>
              <w:t>19</w:t>
            </w:r>
          </w:p>
        </w:tc>
        <w:tc>
          <w:tcPr>
            <w:tcW w:w="2338" w:type="dxa"/>
            <w:vAlign w:val="top"/>
          </w:tcPr>
          <w:p w14:paraId="0A01334B">
            <w:pPr>
              <w:rPr>
                <w:rFonts w:ascii="Arial"/>
                <w:sz w:val="21"/>
              </w:rPr>
            </w:pPr>
          </w:p>
        </w:tc>
        <w:tc>
          <w:tcPr>
            <w:tcW w:w="4375" w:type="dxa"/>
            <w:vAlign w:val="top"/>
          </w:tcPr>
          <w:p w14:paraId="04027C58">
            <w:pPr>
              <w:pStyle w:val="6"/>
              <w:spacing w:before="29" w:line="224" w:lineRule="auto"/>
            </w:pPr>
            <w:r>
              <w:rPr>
                <w:spacing w:val="4"/>
              </w:rPr>
              <w:t>十九、住房保障支出</w:t>
            </w:r>
          </w:p>
        </w:tc>
        <w:tc>
          <w:tcPr>
            <w:tcW w:w="569" w:type="dxa"/>
            <w:vAlign w:val="top"/>
          </w:tcPr>
          <w:p w14:paraId="4B017765">
            <w:pPr>
              <w:pStyle w:val="6"/>
              <w:spacing w:before="24" w:line="251" w:lineRule="exact"/>
              <w:ind w:left="184"/>
            </w:pPr>
            <w:r>
              <w:rPr>
                <w:spacing w:val="3"/>
                <w:position w:val="1"/>
              </w:rPr>
              <w:t>49</w:t>
            </w:r>
          </w:p>
        </w:tc>
        <w:tc>
          <w:tcPr>
            <w:tcW w:w="2345" w:type="dxa"/>
            <w:vAlign w:val="top"/>
          </w:tcPr>
          <w:p w14:paraId="334FE99E">
            <w:pPr>
              <w:pStyle w:val="6"/>
              <w:spacing w:before="24" w:line="251" w:lineRule="exact"/>
              <w:jc w:val="right"/>
            </w:pPr>
            <w:r>
              <w:rPr>
                <w:spacing w:val="3"/>
                <w:position w:val="1"/>
              </w:rPr>
              <w:t>10.81</w:t>
            </w:r>
          </w:p>
        </w:tc>
      </w:tr>
      <w:tr w14:paraId="0A885A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243DA88C">
            <w:pPr>
              <w:rPr>
                <w:rFonts w:ascii="Arial"/>
                <w:sz w:val="21"/>
              </w:rPr>
            </w:pPr>
          </w:p>
        </w:tc>
        <w:tc>
          <w:tcPr>
            <w:tcW w:w="569" w:type="dxa"/>
            <w:vAlign w:val="top"/>
          </w:tcPr>
          <w:p w14:paraId="09BDAF9C">
            <w:pPr>
              <w:pStyle w:val="6"/>
              <w:spacing w:before="24" w:line="251" w:lineRule="exact"/>
              <w:ind w:left="179"/>
            </w:pPr>
            <w:r>
              <w:rPr>
                <w:spacing w:val="2"/>
                <w:position w:val="1"/>
              </w:rPr>
              <w:t>20</w:t>
            </w:r>
          </w:p>
        </w:tc>
        <w:tc>
          <w:tcPr>
            <w:tcW w:w="2338" w:type="dxa"/>
            <w:vAlign w:val="top"/>
          </w:tcPr>
          <w:p w14:paraId="41AB38EA">
            <w:pPr>
              <w:rPr>
                <w:rFonts w:ascii="Arial"/>
                <w:sz w:val="21"/>
              </w:rPr>
            </w:pPr>
          </w:p>
        </w:tc>
        <w:tc>
          <w:tcPr>
            <w:tcW w:w="4375" w:type="dxa"/>
            <w:vAlign w:val="top"/>
          </w:tcPr>
          <w:p w14:paraId="49883C29">
            <w:pPr>
              <w:pStyle w:val="6"/>
              <w:spacing w:before="29" w:line="223" w:lineRule="auto"/>
              <w:ind w:left="3"/>
            </w:pPr>
            <w:r>
              <w:rPr>
                <w:spacing w:val="4"/>
              </w:rPr>
              <w:t>二十、粮油物资储备支出</w:t>
            </w:r>
          </w:p>
        </w:tc>
        <w:tc>
          <w:tcPr>
            <w:tcW w:w="569" w:type="dxa"/>
            <w:vAlign w:val="top"/>
          </w:tcPr>
          <w:p w14:paraId="6948C223">
            <w:pPr>
              <w:pStyle w:val="6"/>
              <w:spacing w:before="24" w:line="251" w:lineRule="exact"/>
              <w:ind w:left="189"/>
            </w:pPr>
            <w:r>
              <w:rPr>
                <w:spacing w:val="1"/>
                <w:position w:val="1"/>
              </w:rPr>
              <w:t>50</w:t>
            </w:r>
          </w:p>
        </w:tc>
        <w:tc>
          <w:tcPr>
            <w:tcW w:w="2345" w:type="dxa"/>
            <w:vAlign w:val="top"/>
          </w:tcPr>
          <w:p w14:paraId="1768C873">
            <w:pPr>
              <w:rPr>
                <w:rFonts w:ascii="Arial"/>
                <w:sz w:val="21"/>
              </w:rPr>
            </w:pPr>
          </w:p>
        </w:tc>
      </w:tr>
      <w:tr w14:paraId="5B3F2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0DBEACEA">
            <w:pPr>
              <w:rPr>
                <w:rFonts w:ascii="Arial"/>
                <w:sz w:val="21"/>
              </w:rPr>
            </w:pPr>
          </w:p>
        </w:tc>
        <w:tc>
          <w:tcPr>
            <w:tcW w:w="569" w:type="dxa"/>
            <w:vAlign w:val="top"/>
          </w:tcPr>
          <w:p w14:paraId="6004081E">
            <w:pPr>
              <w:pStyle w:val="6"/>
              <w:spacing w:before="24" w:line="251" w:lineRule="exact"/>
              <w:ind w:left="179"/>
            </w:pPr>
            <w:r>
              <w:rPr>
                <w:spacing w:val="2"/>
                <w:position w:val="1"/>
              </w:rPr>
              <w:t>21</w:t>
            </w:r>
          </w:p>
        </w:tc>
        <w:tc>
          <w:tcPr>
            <w:tcW w:w="2338" w:type="dxa"/>
            <w:vAlign w:val="top"/>
          </w:tcPr>
          <w:p w14:paraId="0A48377E">
            <w:pPr>
              <w:rPr>
                <w:rFonts w:ascii="Arial"/>
                <w:sz w:val="21"/>
              </w:rPr>
            </w:pPr>
          </w:p>
        </w:tc>
        <w:tc>
          <w:tcPr>
            <w:tcW w:w="4375" w:type="dxa"/>
            <w:vAlign w:val="top"/>
          </w:tcPr>
          <w:p w14:paraId="3D715F03">
            <w:pPr>
              <w:pStyle w:val="6"/>
              <w:spacing w:before="29" w:line="223" w:lineRule="auto"/>
              <w:ind w:left="3"/>
            </w:pPr>
            <w:r>
              <w:rPr>
                <w:spacing w:val="4"/>
              </w:rPr>
              <w:t>二十一、国有资本经营预算支出</w:t>
            </w:r>
          </w:p>
        </w:tc>
        <w:tc>
          <w:tcPr>
            <w:tcW w:w="569" w:type="dxa"/>
            <w:vAlign w:val="top"/>
          </w:tcPr>
          <w:p w14:paraId="12D253A4">
            <w:pPr>
              <w:pStyle w:val="6"/>
              <w:spacing w:before="24" w:line="251" w:lineRule="exact"/>
              <w:ind w:left="189"/>
            </w:pPr>
            <w:r>
              <w:rPr>
                <w:spacing w:val="1"/>
                <w:position w:val="1"/>
              </w:rPr>
              <w:t>51</w:t>
            </w:r>
          </w:p>
        </w:tc>
        <w:tc>
          <w:tcPr>
            <w:tcW w:w="2345" w:type="dxa"/>
            <w:vAlign w:val="top"/>
          </w:tcPr>
          <w:p w14:paraId="75A631B7">
            <w:pPr>
              <w:rPr>
                <w:rFonts w:ascii="Arial"/>
                <w:sz w:val="21"/>
              </w:rPr>
            </w:pPr>
          </w:p>
        </w:tc>
      </w:tr>
      <w:tr w14:paraId="069CA4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1ED4B4D5">
            <w:pPr>
              <w:rPr>
                <w:rFonts w:ascii="Arial"/>
                <w:sz w:val="21"/>
              </w:rPr>
            </w:pPr>
          </w:p>
        </w:tc>
        <w:tc>
          <w:tcPr>
            <w:tcW w:w="569" w:type="dxa"/>
            <w:vAlign w:val="top"/>
          </w:tcPr>
          <w:p w14:paraId="35699054">
            <w:pPr>
              <w:pStyle w:val="6"/>
              <w:spacing w:before="24" w:line="251" w:lineRule="exact"/>
              <w:ind w:left="179"/>
            </w:pPr>
            <w:r>
              <w:rPr>
                <w:spacing w:val="2"/>
                <w:position w:val="1"/>
              </w:rPr>
              <w:t>22</w:t>
            </w:r>
          </w:p>
        </w:tc>
        <w:tc>
          <w:tcPr>
            <w:tcW w:w="2338" w:type="dxa"/>
            <w:vAlign w:val="top"/>
          </w:tcPr>
          <w:p w14:paraId="75586F64">
            <w:pPr>
              <w:rPr>
                <w:rFonts w:ascii="Arial"/>
                <w:sz w:val="21"/>
              </w:rPr>
            </w:pPr>
          </w:p>
        </w:tc>
        <w:tc>
          <w:tcPr>
            <w:tcW w:w="4375" w:type="dxa"/>
            <w:vAlign w:val="top"/>
          </w:tcPr>
          <w:p w14:paraId="4D7735EC">
            <w:pPr>
              <w:pStyle w:val="6"/>
              <w:spacing w:before="29" w:line="224" w:lineRule="auto"/>
              <w:ind w:left="3"/>
            </w:pPr>
            <w:r>
              <w:rPr>
                <w:spacing w:val="4"/>
              </w:rPr>
              <w:t>二十二、灾害防治及应急管理支出</w:t>
            </w:r>
          </w:p>
        </w:tc>
        <w:tc>
          <w:tcPr>
            <w:tcW w:w="569" w:type="dxa"/>
            <w:vAlign w:val="top"/>
          </w:tcPr>
          <w:p w14:paraId="75AD70AF">
            <w:pPr>
              <w:pStyle w:val="6"/>
              <w:spacing w:before="24" w:line="251" w:lineRule="exact"/>
              <w:ind w:left="189"/>
            </w:pPr>
            <w:r>
              <w:rPr>
                <w:spacing w:val="1"/>
                <w:position w:val="1"/>
              </w:rPr>
              <w:t>52</w:t>
            </w:r>
          </w:p>
        </w:tc>
        <w:tc>
          <w:tcPr>
            <w:tcW w:w="2345" w:type="dxa"/>
            <w:vAlign w:val="top"/>
          </w:tcPr>
          <w:p w14:paraId="731A321D">
            <w:pPr>
              <w:pStyle w:val="6"/>
              <w:spacing w:before="24" w:line="251" w:lineRule="exact"/>
              <w:jc w:val="right"/>
            </w:pPr>
            <w:r>
              <w:rPr>
                <w:spacing w:val="6"/>
                <w:position w:val="1"/>
              </w:rPr>
              <w:t>60.18</w:t>
            </w:r>
          </w:p>
        </w:tc>
      </w:tr>
      <w:tr w14:paraId="278036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3" w:type="dxa"/>
            <w:vAlign w:val="top"/>
          </w:tcPr>
          <w:p w14:paraId="4B02F480">
            <w:pPr>
              <w:rPr>
                <w:rFonts w:ascii="Arial"/>
                <w:sz w:val="21"/>
              </w:rPr>
            </w:pPr>
          </w:p>
        </w:tc>
        <w:tc>
          <w:tcPr>
            <w:tcW w:w="569" w:type="dxa"/>
            <w:vAlign w:val="top"/>
          </w:tcPr>
          <w:p w14:paraId="24400E17">
            <w:pPr>
              <w:pStyle w:val="6"/>
              <w:spacing w:before="24" w:line="251" w:lineRule="exact"/>
              <w:ind w:left="179"/>
            </w:pPr>
            <w:r>
              <w:rPr>
                <w:spacing w:val="2"/>
                <w:position w:val="1"/>
              </w:rPr>
              <w:t>23</w:t>
            </w:r>
          </w:p>
        </w:tc>
        <w:tc>
          <w:tcPr>
            <w:tcW w:w="2338" w:type="dxa"/>
            <w:vAlign w:val="top"/>
          </w:tcPr>
          <w:p w14:paraId="77D7DA41">
            <w:pPr>
              <w:rPr>
                <w:rFonts w:ascii="Arial"/>
                <w:sz w:val="21"/>
              </w:rPr>
            </w:pPr>
          </w:p>
        </w:tc>
        <w:tc>
          <w:tcPr>
            <w:tcW w:w="4375" w:type="dxa"/>
            <w:vAlign w:val="top"/>
          </w:tcPr>
          <w:p w14:paraId="18524108">
            <w:pPr>
              <w:pStyle w:val="6"/>
              <w:spacing w:before="29" w:line="225" w:lineRule="auto"/>
              <w:ind w:left="3"/>
            </w:pPr>
            <w:r>
              <w:rPr>
                <w:spacing w:val="3"/>
              </w:rPr>
              <w:t>二十三、其他支出</w:t>
            </w:r>
          </w:p>
        </w:tc>
        <w:tc>
          <w:tcPr>
            <w:tcW w:w="569" w:type="dxa"/>
            <w:vAlign w:val="top"/>
          </w:tcPr>
          <w:p w14:paraId="241AFA9D">
            <w:pPr>
              <w:pStyle w:val="6"/>
              <w:spacing w:before="24" w:line="251" w:lineRule="exact"/>
              <w:ind w:left="189"/>
            </w:pPr>
            <w:r>
              <w:rPr>
                <w:spacing w:val="1"/>
                <w:position w:val="1"/>
              </w:rPr>
              <w:t>53</w:t>
            </w:r>
          </w:p>
        </w:tc>
        <w:tc>
          <w:tcPr>
            <w:tcW w:w="2345" w:type="dxa"/>
            <w:vAlign w:val="top"/>
          </w:tcPr>
          <w:p w14:paraId="69A9C9C0">
            <w:pPr>
              <w:pStyle w:val="6"/>
              <w:spacing w:before="24" w:line="251" w:lineRule="exact"/>
              <w:jc w:val="right"/>
            </w:pPr>
            <w:r>
              <w:rPr>
                <w:spacing w:val="3"/>
                <w:position w:val="1"/>
              </w:rPr>
              <w:t>14.94</w:t>
            </w:r>
          </w:p>
        </w:tc>
      </w:tr>
      <w:tr w14:paraId="20FE69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383" w:type="dxa"/>
            <w:vAlign w:val="top"/>
          </w:tcPr>
          <w:p w14:paraId="7D0EBA4F">
            <w:pPr>
              <w:rPr>
                <w:rFonts w:ascii="Arial"/>
                <w:sz w:val="21"/>
              </w:rPr>
            </w:pPr>
          </w:p>
        </w:tc>
        <w:tc>
          <w:tcPr>
            <w:tcW w:w="569" w:type="dxa"/>
            <w:vAlign w:val="top"/>
          </w:tcPr>
          <w:p w14:paraId="4678A10C">
            <w:pPr>
              <w:pStyle w:val="6"/>
              <w:spacing w:before="24" w:line="257" w:lineRule="exact"/>
              <w:ind w:left="179"/>
            </w:pPr>
            <w:r>
              <w:rPr>
                <w:spacing w:val="2"/>
                <w:position w:val="1"/>
              </w:rPr>
              <w:t>24</w:t>
            </w:r>
          </w:p>
        </w:tc>
        <w:tc>
          <w:tcPr>
            <w:tcW w:w="2338" w:type="dxa"/>
            <w:vAlign w:val="top"/>
          </w:tcPr>
          <w:p w14:paraId="3B5115DF">
            <w:pPr>
              <w:rPr>
                <w:rFonts w:ascii="Arial"/>
                <w:sz w:val="21"/>
              </w:rPr>
            </w:pPr>
          </w:p>
        </w:tc>
        <w:tc>
          <w:tcPr>
            <w:tcW w:w="4375" w:type="dxa"/>
            <w:vAlign w:val="top"/>
          </w:tcPr>
          <w:p w14:paraId="6D4A84C6">
            <w:pPr>
              <w:pStyle w:val="6"/>
              <w:spacing w:before="29" w:line="223" w:lineRule="auto"/>
              <w:ind w:left="3"/>
            </w:pPr>
            <w:r>
              <w:rPr>
                <w:spacing w:val="3"/>
              </w:rPr>
              <w:t>二十四、债务还本支出</w:t>
            </w:r>
          </w:p>
        </w:tc>
        <w:tc>
          <w:tcPr>
            <w:tcW w:w="569" w:type="dxa"/>
            <w:vAlign w:val="top"/>
          </w:tcPr>
          <w:p w14:paraId="6C66F6E7">
            <w:pPr>
              <w:pStyle w:val="6"/>
              <w:spacing w:before="24" w:line="256" w:lineRule="exact"/>
              <w:ind w:left="189"/>
            </w:pPr>
            <w:r>
              <w:rPr>
                <w:spacing w:val="1"/>
                <w:position w:val="1"/>
              </w:rPr>
              <w:t>54</w:t>
            </w:r>
          </w:p>
        </w:tc>
        <w:tc>
          <w:tcPr>
            <w:tcW w:w="2345" w:type="dxa"/>
            <w:vAlign w:val="top"/>
          </w:tcPr>
          <w:p w14:paraId="56678BFE">
            <w:pPr>
              <w:rPr>
                <w:rFonts w:ascii="Arial"/>
                <w:sz w:val="21"/>
              </w:rPr>
            </w:pPr>
          </w:p>
        </w:tc>
      </w:tr>
    </w:tbl>
    <w:p w14:paraId="213203AB">
      <w:pPr>
        <w:spacing w:before="32" w:line="219" w:lineRule="auto"/>
        <w:ind w:left="44"/>
        <w:rPr>
          <w:rFonts w:ascii="宋体" w:hAnsi="宋体" w:eastAsia="宋体" w:cs="宋体"/>
          <w:sz w:val="18"/>
          <w:szCs w:val="18"/>
        </w:rPr>
      </w:pPr>
      <w:r>
        <w:rPr>
          <w:rFonts w:ascii="宋体" w:hAnsi="宋体" w:eastAsia="宋体" w:cs="宋体"/>
          <w:sz w:val="18"/>
          <w:szCs w:val="18"/>
        </w:rPr>
        <w:t>注：1.本表反映部门本年度的总收支和年末结转结余情况。本套报表金额单位转换时</w:t>
      </w:r>
      <w:r>
        <w:rPr>
          <w:rFonts w:ascii="宋体" w:hAnsi="宋体" w:eastAsia="宋体" w:cs="宋体"/>
          <w:spacing w:val="-1"/>
          <w:sz w:val="18"/>
          <w:szCs w:val="18"/>
        </w:rPr>
        <w:t>可能存在尾数误差。</w:t>
      </w:r>
    </w:p>
    <w:p w14:paraId="5107F16E">
      <w:pPr>
        <w:spacing w:before="5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3CE97F61">
      <w:pPr>
        <w:spacing w:line="219" w:lineRule="auto"/>
        <w:rPr>
          <w:rFonts w:ascii="宋体" w:hAnsi="宋体" w:eastAsia="宋体" w:cs="宋体"/>
          <w:sz w:val="18"/>
          <w:szCs w:val="18"/>
        </w:rPr>
        <w:sectPr>
          <w:footerReference r:id="rId12" w:type="default"/>
          <w:pgSz w:w="16838" w:h="11906"/>
          <w:pgMar w:top="548" w:right="1170" w:bottom="400" w:left="1072" w:header="0" w:footer="0" w:gutter="0"/>
          <w:cols w:space="720" w:num="1"/>
        </w:sectPr>
      </w:pPr>
    </w:p>
    <w:p w14:paraId="58FDE649">
      <w:pPr>
        <w:spacing w:before="72" w:line="219" w:lineRule="auto"/>
        <w:ind w:left="5884"/>
        <w:rPr>
          <w:rFonts w:ascii="宋体" w:hAnsi="宋体" w:eastAsia="宋体" w:cs="宋体"/>
          <w:sz w:val="36"/>
          <w:szCs w:val="36"/>
        </w:rPr>
      </w:pPr>
      <w:r>
        <w:rPr>
          <w:rFonts w:ascii="宋体" w:hAnsi="宋体" w:eastAsia="宋体" w:cs="宋体"/>
          <w:spacing w:val="-4"/>
          <w:sz w:val="36"/>
          <w:szCs w:val="36"/>
        </w:rPr>
        <w:t>收入支出决算总表</w:t>
      </w:r>
    </w:p>
    <w:p w14:paraId="08670EC2">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公开01表</w:t>
      </w:r>
    </w:p>
    <w:p w14:paraId="619D4F23">
      <w:pPr>
        <w:spacing w:before="138"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0E5BB51B">
      <w:pPr>
        <w:spacing w:line="19" w:lineRule="exact"/>
      </w:pPr>
    </w:p>
    <w:tbl>
      <w:tblPr>
        <w:tblStyle w:val="5"/>
        <w:tblW w:w="145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83"/>
        <w:gridCol w:w="569"/>
        <w:gridCol w:w="2338"/>
        <w:gridCol w:w="4375"/>
        <w:gridCol w:w="569"/>
        <w:gridCol w:w="2345"/>
      </w:tblGrid>
      <w:tr w14:paraId="2CE520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7290" w:type="dxa"/>
            <w:gridSpan w:val="3"/>
            <w:shd w:val="clear" w:color="auto" w:fill="C0C0C0"/>
            <w:vAlign w:val="top"/>
          </w:tcPr>
          <w:p w14:paraId="53B1F591">
            <w:pPr>
              <w:pStyle w:val="6"/>
              <w:spacing w:before="104" w:line="227" w:lineRule="auto"/>
              <w:ind w:left="3428"/>
              <w:rPr>
                <w:sz w:val="21"/>
                <w:szCs w:val="21"/>
              </w:rPr>
            </w:pPr>
            <w:r>
              <w:rPr>
                <w:spacing w:val="3"/>
                <w:sz w:val="21"/>
                <w:szCs w:val="21"/>
              </w:rPr>
              <w:t>收入</w:t>
            </w:r>
          </w:p>
        </w:tc>
        <w:tc>
          <w:tcPr>
            <w:tcW w:w="7289" w:type="dxa"/>
            <w:gridSpan w:val="3"/>
            <w:shd w:val="clear" w:color="auto" w:fill="C0C0C0"/>
            <w:vAlign w:val="top"/>
          </w:tcPr>
          <w:p w14:paraId="037C1D09">
            <w:pPr>
              <w:pStyle w:val="6"/>
              <w:spacing w:before="104" w:line="228" w:lineRule="auto"/>
              <w:ind w:left="3421"/>
              <w:rPr>
                <w:sz w:val="21"/>
                <w:szCs w:val="21"/>
              </w:rPr>
            </w:pPr>
            <w:r>
              <w:rPr>
                <w:spacing w:val="7"/>
                <w:sz w:val="21"/>
                <w:szCs w:val="21"/>
              </w:rPr>
              <w:t>支出</w:t>
            </w:r>
          </w:p>
        </w:tc>
      </w:tr>
      <w:tr w14:paraId="76B017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383" w:type="dxa"/>
            <w:shd w:val="clear" w:color="auto" w:fill="C0C0C0"/>
            <w:vAlign w:val="top"/>
          </w:tcPr>
          <w:p w14:paraId="0B1D1C75">
            <w:pPr>
              <w:pStyle w:val="6"/>
              <w:spacing w:before="99" w:line="228" w:lineRule="auto"/>
              <w:ind w:left="1969"/>
              <w:rPr>
                <w:sz w:val="21"/>
                <w:szCs w:val="21"/>
              </w:rPr>
            </w:pPr>
            <w:r>
              <w:rPr>
                <w:spacing w:val="5"/>
                <w:sz w:val="21"/>
                <w:szCs w:val="21"/>
              </w:rPr>
              <w:t>项目</w:t>
            </w:r>
          </w:p>
        </w:tc>
        <w:tc>
          <w:tcPr>
            <w:tcW w:w="569" w:type="dxa"/>
            <w:shd w:val="clear" w:color="auto" w:fill="C0C0C0"/>
            <w:vAlign w:val="top"/>
          </w:tcPr>
          <w:p w14:paraId="66A3728D">
            <w:pPr>
              <w:pStyle w:val="6"/>
              <w:spacing w:before="99" w:line="227" w:lineRule="auto"/>
              <w:ind w:left="61"/>
              <w:rPr>
                <w:sz w:val="21"/>
                <w:szCs w:val="21"/>
              </w:rPr>
            </w:pPr>
            <w:r>
              <w:rPr>
                <w:spacing w:val="5"/>
                <w:sz w:val="21"/>
                <w:szCs w:val="21"/>
              </w:rPr>
              <w:t>行次</w:t>
            </w:r>
          </w:p>
        </w:tc>
        <w:tc>
          <w:tcPr>
            <w:tcW w:w="2338" w:type="dxa"/>
            <w:shd w:val="clear" w:color="auto" w:fill="C0C0C0"/>
            <w:vAlign w:val="top"/>
          </w:tcPr>
          <w:p w14:paraId="773B7FFD">
            <w:pPr>
              <w:pStyle w:val="6"/>
              <w:spacing w:before="99" w:line="227" w:lineRule="auto"/>
              <w:ind w:left="945"/>
              <w:rPr>
                <w:sz w:val="21"/>
                <w:szCs w:val="21"/>
              </w:rPr>
            </w:pPr>
            <w:r>
              <w:rPr>
                <w:spacing w:val="6"/>
                <w:sz w:val="21"/>
                <w:szCs w:val="21"/>
              </w:rPr>
              <w:t>金额</w:t>
            </w:r>
          </w:p>
        </w:tc>
        <w:tc>
          <w:tcPr>
            <w:tcW w:w="4375" w:type="dxa"/>
            <w:shd w:val="clear" w:color="auto" w:fill="C0C0C0"/>
            <w:vAlign w:val="top"/>
          </w:tcPr>
          <w:p w14:paraId="6A455AEF">
            <w:pPr>
              <w:pStyle w:val="6"/>
              <w:spacing w:before="99" w:line="228" w:lineRule="auto"/>
              <w:ind w:left="1969"/>
              <w:rPr>
                <w:sz w:val="21"/>
                <w:szCs w:val="21"/>
              </w:rPr>
            </w:pPr>
            <w:r>
              <w:rPr>
                <w:spacing w:val="5"/>
                <w:sz w:val="21"/>
                <w:szCs w:val="21"/>
              </w:rPr>
              <w:t>项目</w:t>
            </w:r>
          </w:p>
        </w:tc>
        <w:tc>
          <w:tcPr>
            <w:tcW w:w="569" w:type="dxa"/>
            <w:shd w:val="clear" w:color="auto" w:fill="C0C0C0"/>
            <w:vAlign w:val="top"/>
          </w:tcPr>
          <w:p w14:paraId="610F8FD7">
            <w:pPr>
              <w:pStyle w:val="6"/>
              <w:spacing w:before="99" w:line="227" w:lineRule="auto"/>
              <w:ind w:left="69"/>
              <w:rPr>
                <w:sz w:val="21"/>
                <w:szCs w:val="21"/>
              </w:rPr>
            </w:pPr>
            <w:r>
              <w:rPr>
                <w:spacing w:val="5"/>
                <w:sz w:val="21"/>
                <w:szCs w:val="21"/>
              </w:rPr>
              <w:t>行次</w:t>
            </w:r>
          </w:p>
        </w:tc>
        <w:tc>
          <w:tcPr>
            <w:tcW w:w="2345" w:type="dxa"/>
            <w:shd w:val="clear" w:color="auto" w:fill="C0C0C0"/>
            <w:vAlign w:val="top"/>
          </w:tcPr>
          <w:p w14:paraId="6386616D">
            <w:pPr>
              <w:pStyle w:val="6"/>
              <w:spacing w:before="99" w:line="227" w:lineRule="auto"/>
              <w:ind w:left="953"/>
              <w:rPr>
                <w:sz w:val="21"/>
                <w:szCs w:val="21"/>
              </w:rPr>
            </w:pPr>
            <w:r>
              <w:rPr>
                <w:spacing w:val="6"/>
                <w:sz w:val="21"/>
                <w:szCs w:val="21"/>
              </w:rPr>
              <w:t>金额</w:t>
            </w:r>
          </w:p>
        </w:tc>
      </w:tr>
      <w:tr w14:paraId="14827B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383" w:type="dxa"/>
            <w:shd w:val="clear" w:color="auto" w:fill="C0C0C0"/>
            <w:vAlign w:val="top"/>
          </w:tcPr>
          <w:p w14:paraId="3792D258">
            <w:pPr>
              <w:pStyle w:val="6"/>
              <w:spacing w:before="116" w:line="227" w:lineRule="auto"/>
              <w:ind w:left="1966"/>
              <w:rPr>
                <w:sz w:val="21"/>
                <w:szCs w:val="21"/>
              </w:rPr>
            </w:pPr>
            <w:r>
              <w:rPr>
                <w:spacing w:val="7"/>
                <w:sz w:val="21"/>
                <w:szCs w:val="21"/>
              </w:rPr>
              <w:t>栏次</w:t>
            </w:r>
          </w:p>
        </w:tc>
        <w:tc>
          <w:tcPr>
            <w:tcW w:w="569" w:type="dxa"/>
            <w:shd w:val="clear" w:color="auto" w:fill="C0C0C0"/>
            <w:vAlign w:val="top"/>
          </w:tcPr>
          <w:p w14:paraId="43089B55">
            <w:pPr>
              <w:rPr>
                <w:rFonts w:ascii="Arial"/>
                <w:sz w:val="21"/>
              </w:rPr>
            </w:pPr>
          </w:p>
        </w:tc>
        <w:tc>
          <w:tcPr>
            <w:tcW w:w="2338" w:type="dxa"/>
            <w:shd w:val="clear" w:color="auto" w:fill="C0C0C0"/>
            <w:vAlign w:val="top"/>
          </w:tcPr>
          <w:p w14:paraId="761EABDF">
            <w:pPr>
              <w:pStyle w:val="6"/>
              <w:spacing w:before="116" w:line="283" w:lineRule="exact"/>
              <w:ind w:left="1125"/>
              <w:rPr>
                <w:sz w:val="21"/>
                <w:szCs w:val="21"/>
              </w:rPr>
            </w:pPr>
            <w:r>
              <w:rPr>
                <w:position w:val="1"/>
                <w:sz w:val="21"/>
                <w:szCs w:val="21"/>
              </w:rPr>
              <w:t>1</w:t>
            </w:r>
          </w:p>
        </w:tc>
        <w:tc>
          <w:tcPr>
            <w:tcW w:w="4375" w:type="dxa"/>
            <w:shd w:val="clear" w:color="auto" w:fill="C0C0C0"/>
            <w:vAlign w:val="top"/>
          </w:tcPr>
          <w:p w14:paraId="0A99F441">
            <w:pPr>
              <w:pStyle w:val="6"/>
              <w:spacing w:before="116" w:line="227" w:lineRule="auto"/>
              <w:ind w:left="1966"/>
              <w:rPr>
                <w:sz w:val="21"/>
                <w:szCs w:val="21"/>
              </w:rPr>
            </w:pPr>
            <w:r>
              <w:rPr>
                <w:spacing w:val="7"/>
                <w:sz w:val="21"/>
                <w:szCs w:val="21"/>
              </w:rPr>
              <w:t>栏次</w:t>
            </w:r>
          </w:p>
        </w:tc>
        <w:tc>
          <w:tcPr>
            <w:tcW w:w="569" w:type="dxa"/>
            <w:shd w:val="clear" w:color="auto" w:fill="C0C0C0"/>
            <w:vAlign w:val="top"/>
          </w:tcPr>
          <w:p w14:paraId="57F6AC0F">
            <w:pPr>
              <w:rPr>
                <w:rFonts w:ascii="Arial"/>
                <w:sz w:val="21"/>
              </w:rPr>
            </w:pPr>
          </w:p>
        </w:tc>
        <w:tc>
          <w:tcPr>
            <w:tcW w:w="2345" w:type="dxa"/>
            <w:shd w:val="clear" w:color="auto" w:fill="C0C0C0"/>
            <w:vAlign w:val="top"/>
          </w:tcPr>
          <w:p w14:paraId="6D31D1A1">
            <w:pPr>
              <w:pStyle w:val="6"/>
              <w:spacing w:before="116" w:line="283" w:lineRule="exact"/>
              <w:ind w:left="1119"/>
              <w:rPr>
                <w:sz w:val="21"/>
                <w:szCs w:val="21"/>
              </w:rPr>
            </w:pPr>
            <w:r>
              <w:rPr>
                <w:position w:val="1"/>
                <w:sz w:val="21"/>
                <w:szCs w:val="21"/>
              </w:rPr>
              <w:t>2</w:t>
            </w:r>
          </w:p>
        </w:tc>
      </w:tr>
      <w:tr w14:paraId="7AD246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4383" w:type="dxa"/>
            <w:vAlign w:val="top"/>
          </w:tcPr>
          <w:p w14:paraId="31A12CCD">
            <w:pPr>
              <w:rPr>
                <w:rFonts w:ascii="Arial"/>
                <w:sz w:val="21"/>
              </w:rPr>
            </w:pPr>
          </w:p>
        </w:tc>
        <w:tc>
          <w:tcPr>
            <w:tcW w:w="569" w:type="dxa"/>
            <w:vAlign w:val="top"/>
          </w:tcPr>
          <w:p w14:paraId="1E8CD0EA">
            <w:pPr>
              <w:pStyle w:val="6"/>
              <w:spacing w:before="15" w:line="256" w:lineRule="exact"/>
              <w:ind w:left="179"/>
            </w:pPr>
            <w:r>
              <w:rPr>
                <w:spacing w:val="2"/>
                <w:position w:val="1"/>
              </w:rPr>
              <w:t>25</w:t>
            </w:r>
          </w:p>
        </w:tc>
        <w:tc>
          <w:tcPr>
            <w:tcW w:w="2338" w:type="dxa"/>
            <w:vAlign w:val="top"/>
          </w:tcPr>
          <w:p w14:paraId="4F42C174">
            <w:pPr>
              <w:rPr>
                <w:rFonts w:ascii="Arial"/>
                <w:sz w:val="21"/>
              </w:rPr>
            </w:pPr>
          </w:p>
        </w:tc>
        <w:tc>
          <w:tcPr>
            <w:tcW w:w="4375" w:type="dxa"/>
            <w:vAlign w:val="top"/>
          </w:tcPr>
          <w:p w14:paraId="0865978F">
            <w:pPr>
              <w:pStyle w:val="6"/>
              <w:spacing w:before="20" w:line="224" w:lineRule="auto"/>
              <w:ind w:left="3"/>
            </w:pPr>
            <w:r>
              <w:rPr>
                <w:spacing w:val="3"/>
              </w:rPr>
              <w:t>二十五、债务付息支出</w:t>
            </w:r>
          </w:p>
        </w:tc>
        <w:tc>
          <w:tcPr>
            <w:tcW w:w="569" w:type="dxa"/>
            <w:vAlign w:val="top"/>
          </w:tcPr>
          <w:p w14:paraId="3624394A">
            <w:pPr>
              <w:pStyle w:val="6"/>
              <w:spacing w:before="15" w:line="256" w:lineRule="exact"/>
              <w:ind w:left="189"/>
            </w:pPr>
            <w:r>
              <w:rPr>
                <w:spacing w:val="1"/>
                <w:position w:val="1"/>
              </w:rPr>
              <w:t>55</w:t>
            </w:r>
          </w:p>
        </w:tc>
        <w:tc>
          <w:tcPr>
            <w:tcW w:w="2345" w:type="dxa"/>
            <w:vAlign w:val="top"/>
          </w:tcPr>
          <w:p w14:paraId="5133B3D2">
            <w:pPr>
              <w:rPr>
                <w:rFonts w:ascii="Arial"/>
                <w:sz w:val="21"/>
              </w:rPr>
            </w:pPr>
          </w:p>
        </w:tc>
      </w:tr>
      <w:tr w14:paraId="35874F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4383" w:type="dxa"/>
            <w:vAlign w:val="top"/>
          </w:tcPr>
          <w:p w14:paraId="356214A7">
            <w:pPr>
              <w:rPr>
                <w:rFonts w:ascii="Arial"/>
                <w:sz w:val="21"/>
              </w:rPr>
            </w:pPr>
          </w:p>
        </w:tc>
        <w:tc>
          <w:tcPr>
            <w:tcW w:w="569" w:type="dxa"/>
            <w:vAlign w:val="top"/>
          </w:tcPr>
          <w:p w14:paraId="35B74B78">
            <w:pPr>
              <w:pStyle w:val="6"/>
              <w:spacing w:before="17" w:line="255" w:lineRule="exact"/>
              <w:ind w:left="179"/>
            </w:pPr>
            <w:r>
              <w:rPr>
                <w:spacing w:val="2"/>
                <w:position w:val="1"/>
              </w:rPr>
              <w:t>26</w:t>
            </w:r>
          </w:p>
        </w:tc>
        <w:tc>
          <w:tcPr>
            <w:tcW w:w="2338" w:type="dxa"/>
            <w:vAlign w:val="top"/>
          </w:tcPr>
          <w:p w14:paraId="4100F0E4">
            <w:pPr>
              <w:rPr>
                <w:rFonts w:ascii="Arial"/>
                <w:sz w:val="21"/>
              </w:rPr>
            </w:pPr>
          </w:p>
        </w:tc>
        <w:tc>
          <w:tcPr>
            <w:tcW w:w="4375" w:type="dxa"/>
            <w:vAlign w:val="top"/>
          </w:tcPr>
          <w:p w14:paraId="1715888D">
            <w:pPr>
              <w:pStyle w:val="6"/>
              <w:spacing w:before="22" w:line="224" w:lineRule="auto"/>
              <w:ind w:left="3"/>
            </w:pPr>
            <w:r>
              <w:rPr>
                <w:spacing w:val="4"/>
              </w:rPr>
              <w:t>二十六、抗疫特别国债安排的支出</w:t>
            </w:r>
          </w:p>
        </w:tc>
        <w:tc>
          <w:tcPr>
            <w:tcW w:w="569" w:type="dxa"/>
            <w:vAlign w:val="top"/>
          </w:tcPr>
          <w:p w14:paraId="1721566E">
            <w:pPr>
              <w:pStyle w:val="6"/>
              <w:spacing w:before="17" w:line="255" w:lineRule="exact"/>
              <w:ind w:left="189"/>
            </w:pPr>
            <w:r>
              <w:rPr>
                <w:spacing w:val="1"/>
                <w:position w:val="1"/>
              </w:rPr>
              <w:t>56</w:t>
            </w:r>
          </w:p>
        </w:tc>
        <w:tc>
          <w:tcPr>
            <w:tcW w:w="2345" w:type="dxa"/>
            <w:vAlign w:val="top"/>
          </w:tcPr>
          <w:p w14:paraId="04CD9D50">
            <w:pPr>
              <w:rPr>
                <w:rFonts w:ascii="Arial"/>
                <w:sz w:val="21"/>
              </w:rPr>
            </w:pPr>
          </w:p>
        </w:tc>
      </w:tr>
      <w:tr w14:paraId="61EB57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4383" w:type="dxa"/>
            <w:vAlign w:val="top"/>
          </w:tcPr>
          <w:p w14:paraId="2A0F3437">
            <w:pPr>
              <w:pStyle w:val="6"/>
              <w:spacing w:before="24" w:line="223" w:lineRule="auto"/>
              <w:ind w:left="1598"/>
            </w:pPr>
            <w:r>
              <w:rPr>
                <w:spacing w:val="3"/>
              </w:rPr>
              <w:t>本年收入合计</w:t>
            </w:r>
          </w:p>
        </w:tc>
        <w:tc>
          <w:tcPr>
            <w:tcW w:w="569" w:type="dxa"/>
            <w:vAlign w:val="top"/>
          </w:tcPr>
          <w:p w14:paraId="61E8A402">
            <w:pPr>
              <w:pStyle w:val="6"/>
              <w:spacing w:before="19" w:line="253" w:lineRule="exact"/>
              <w:ind w:left="179"/>
            </w:pPr>
            <w:r>
              <w:rPr>
                <w:spacing w:val="2"/>
                <w:position w:val="1"/>
              </w:rPr>
              <w:t>27</w:t>
            </w:r>
          </w:p>
        </w:tc>
        <w:tc>
          <w:tcPr>
            <w:tcW w:w="2338" w:type="dxa"/>
            <w:vAlign w:val="top"/>
          </w:tcPr>
          <w:p w14:paraId="79708F3C">
            <w:pPr>
              <w:pStyle w:val="6"/>
              <w:spacing w:before="18" w:line="226" w:lineRule="auto"/>
              <w:jc w:val="right"/>
            </w:pPr>
            <w:r>
              <w:rPr>
                <w:spacing w:val="6"/>
              </w:rPr>
              <w:t>1,731.96</w:t>
            </w:r>
          </w:p>
        </w:tc>
        <w:tc>
          <w:tcPr>
            <w:tcW w:w="4375" w:type="dxa"/>
            <w:vAlign w:val="top"/>
          </w:tcPr>
          <w:p w14:paraId="02A15E07">
            <w:pPr>
              <w:pStyle w:val="6"/>
              <w:spacing w:before="24" w:line="223" w:lineRule="auto"/>
              <w:ind w:left="1598"/>
            </w:pPr>
            <w:r>
              <w:rPr>
                <w:spacing w:val="3"/>
              </w:rPr>
              <w:t>本年支出合计</w:t>
            </w:r>
          </w:p>
        </w:tc>
        <w:tc>
          <w:tcPr>
            <w:tcW w:w="569" w:type="dxa"/>
            <w:vAlign w:val="top"/>
          </w:tcPr>
          <w:p w14:paraId="051E33A8">
            <w:pPr>
              <w:pStyle w:val="6"/>
              <w:spacing w:before="19" w:line="253" w:lineRule="exact"/>
              <w:ind w:left="189"/>
            </w:pPr>
            <w:r>
              <w:rPr>
                <w:spacing w:val="1"/>
                <w:position w:val="1"/>
              </w:rPr>
              <w:t>57</w:t>
            </w:r>
          </w:p>
        </w:tc>
        <w:tc>
          <w:tcPr>
            <w:tcW w:w="2345" w:type="dxa"/>
            <w:vAlign w:val="top"/>
          </w:tcPr>
          <w:p w14:paraId="4CA34022">
            <w:pPr>
              <w:pStyle w:val="6"/>
              <w:spacing w:before="18" w:line="226" w:lineRule="auto"/>
              <w:jc w:val="right"/>
            </w:pPr>
            <w:r>
              <w:rPr>
                <w:spacing w:val="6"/>
              </w:rPr>
              <w:t>1,731.96</w:t>
            </w:r>
          </w:p>
        </w:tc>
      </w:tr>
      <w:tr w14:paraId="7231B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2B212315">
            <w:pPr>
              <w:pStyle w:val="6"/>
              <w:spacing w:before="26" w:line="224" w:lineRule="auto"/>
            </w:pPr>
            <w:r>
              <w:rPr>
                <w:spacing w:val="4"/>
              </w:rPr>
              <w:t>使用非财政拨款结余（含专用结余）</w:t>
            </w:r>
          </w:p>
        </w:tc>
        <w:tc>
          <w:tcPr>
            <w:tcW w:w="569" w:type="dxa"/>
            <w:vAlign w:val="top"/>
          </w:tcPr>
          <w:p w14:paraId="4E63E7FA">
            <w:pPr>
              <w:pStyle w:val="6"/>
              <w:spacing w:before="21" w:line="253" w:lineRule="exact"/>
              <w:ind w:left="179"/>
            </w:pPr>
            <w:r>
              <w:rPr>
                <w:spacing w:val="2"/>
                <w:position w:val="1"/>
              </w:rPr>
              <w:t>28</w:t>
            </w:r>
          </w:p>
        </w:tc>
        <w:tc>
          <w:tcPr>
            <w:tcW w:w="2338" w:type="dxa"/>
            <w:vAlign w:val="top"/>
          </w:tcPr>
          <w:p w14:paraId="4771750C">
            <w:pPr>
              <w:rPr>
                <w:rFonts w:ascii="Arial"/>
                <w:sz w:val="21"/>
              </w:rPr>
            </w:pPr>
          </w:p>
        </w:tc>
        <w:tc>
          <w:tcPr>
            <w:tcW w:w="4375" w:type="dxa"/>
            <w:vAlign w:val="top"/>
          </w:tcPr>
          <w:p w14:paraId="5CEA3DC8">
            <w:pPr>
              <w:pStyle w:val="6"/>
              <w:spacing w:before="26" w:line="225" w:lineRule="auto"/>
              <w:ind w:left="4"/>
            </w:pPr>
            <w:r>
              <w:rPr>
                <w:spacing w:val="1"/>
              </w:rPr>
              <w:t>结余分配</w:t>
            </w:r>
          </w:p>
        </w:tc>
        <w:tc>
          <w:tcPr>
            <w:tcW w:w="569" w:type="dxa"/>
            <w:vAlign w:val="top"/>
          </w:tcPr>
          <w:p w14:paraId="605CFB04">
            <w:pPr>
              <w:pStyle w:val="6"/>
              <w:spacing w:before="21" w:line="253" w:lineRule="exact"/>
              <w:ind w:left="189"/>
            </w:pPr>
            <w:r>
              <w:rPr>
                <w:spacing w:val="1"/>
                <w:position w:val="1"/>
              </w:rPr>
              <w:t>58</w:t>
            </w:r>
          </w:p>
        </w:tc>
        <w:tc>
          <w:tcPr>
            <w:tcW w:w="2345" w:type="dxa"/>
            <w:vAlign w:val="top"/>
          </w:tcPr>
          <w:p w14:paraId="50342A81">
            <w:pPr>
              <w:rPr>
                <w:rFonts w:ascii="Arial"/>
                <w:sz w:val="21"/>
              </w:rPr>
            </w:pPr>
          </w:p>
        </w:tc>
      </w:tr>
      <w:tr w14:paraId="0F213D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3" w:type="dxa"/>
            <w:vAlign w:val="top"/>
          </w:tcPr>
          <w:p w14:paraId="61C4F6AE">
            <w:pPr>
              <w:pStyle w:val="6"/>
              <w:spacing w:before="27" w:line="224" w:lineRule="auto"/>
            </w:pPr>
            <w:r>
              <w:rPr>
                <w:spacing w:val="3"/>
              </w:rPr>
              <w:t>年初结转和结余</w:t>
            </w:r>
          </w:p>
        </w:tc>
        <w:tc>
          <w:tcPr>
            <w:tcW w:w="569" w:type="dxa"/>
            <w:vAlign w:val="top"/>
          </w:tcPr>
          <w:p w14:paraId="27FBA71B">
            <w:pPr>
              <w:pStyle w:val="6"/>
              <w:spacing w:before="22" w:line="252" w:lineRule="exact"/>
              <w:ind w:left="179"/>
            </w:pPr>
            <w:r>
              <w:rPr>
                <w:spacing w:val="2"/>
                <w:position w:val="1"/>
              </w:rPr>
              <w:t>29</w:t>
            </w:r>
          </w:p>
        </w:tc>
        <w:tc>
          <w:tcPr>
            <w:tcW w:w="2338" w:type="dxa"/>
            <w:vAlign w:val="top"/>
          </w:tcPr>
          <w:p w14:paraId="08A520FB">
            <w:pPr>
              <w:rPr>
                <w:rFonts w:ascii="Arial"/>
                <w:sz w:val="21"/>
              </w:rPr>
            </w:pPr>
          </w:p>
        </w:tc>
        <w:tc>
          <w:tcPr>
            <w:tcW w:w="4375" w:type="dxa"/>
            <w:vAlign w:val="top"/>
          </w:tcPr>
          <w:p w14:paraId="1B1782A0">
            <w:pPr>
              <w:pStyle w:val="6"/>
              <w:spacing w:before="27" w:line="224" w:lineRule="auto"/>
            </w:pPr>
            <w:r>
              <w:rPr>
                <w:spacing w:val="3"/>
              </w:rPr>
              <w:t>年末结转和结余</w:t>
            </w:r>
          </w:p>
        </w:tc>
        <w:tc>
          <w:tcPr>
            <w:tcW w:w="569" w:type="dxa"/>
            <w:vAlign w:val="top"/>
          </w:tcPr>
          <w:p w14:paraId="390ACDCA">
            <w:pPr>
              <w:pStyle w:val="6"/>
              <w:spacing w:before="22" w:line="252" w:lineRule="exact"/>
              <w:ind w:left="189"/>
            </w:pPr>
            <w:r>
              <w:rPr>
                <w:spacing w:val="1"/>
                <w:position w:val="1"/>
              </w:rPr>
              <w:t>59</w:t>
            </w:r>
          </w:p>
        </w:tc>
        <w:tc>
          <w:tcPr>
            <w:tcW w:w="2345" w:type="dxa"/>
            <w:vAlign w:val="top"/>
          </w:tcPr>
          <w:p w14:paraId="26093DE1">
            <w:pPr>
              <w:rPr>
                <w:rFonts w:ascii="Arial"/>
                <w:sz w:val="21"/>
              </w:rPr>
            </w:pPr>
          </w:p>
        </w:tc>
      </w:tr>
      <w:tr w14:paraId="14861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4383" w:type="dxa"/>
            <w:vAlign w:val="top"/>
          </w:tcPr>
          <w:p w14:paraId="72479F4C">
            <w:pPr>
              <w:pStyle w:val="6"/>
              <w:spacing w:before="27" w:line="226" w:lineRule="auto"/>
              <w:ind w:left="1992"/>
            </w:pPr>
            <w:r>
              <w:rPr>
                <w:spacing w:val="-2"/>
              </w:rPr>
              <w:t>总计</w:t>
            </w:r>
          </w:p>
        </w:tc>
        <w:tc>
          <w:tcPr>
            <w:tcW w:w="569" w:type="dxa"/>
            <w:vAlign w:val="top"/>
          </w:tcPr>
          <w:p w14:paraId="7680B0DA">
            <w:pPr>
              <w:pStyle w:val="6"/>
              <w:spacing w:before="23" w:line="256" w:lineRule="exact"/>
              <w:ind w:left="181"/>
            </w:pPr>
            <w:r>
              <w:rPr>
                <w:spacing w:val="1"/>
                <w:position w:val="1"/>
              </w:rPr>
              <w:t>30</w:t>
            </w:r>
          </w:p>
        </w:tc>
        <w:tc>
          <w:tcPr>
            <w:tcW w:w="2338" w:type="dxa"/>
            <w:vAlign w:val="top"/>
          </w:tcPr>
          <w:p w14:paraId="7F752584">
            <w:pPr>
              <w:pStyle w:val="6"/>
              <w:spacing w:before="22" w:line="226" w:lineRule="auto"/>
              <w:jc w:val="right"/>
            </w:pPr>
            <w:r>
              <w:rPr>
                <w:spacing w:val="6"/>
              </w:rPr>
              <w:t>1,731.96</w:t>
            </w:r>
          </w:p>
        </w:tc>
        <w:tc>
          <w:tcPr>
            <w:tcW w:w="4375" w:type="dxa"/>
            <w:vAlign w:val="top"/>
          </w:tcPr>
          <w:p w14:paraId="55D551FC">
            <w:pPr>
              <w:pStyle w:val="6"/>
              <w:spacing w:before="27" w:line="226" w:lineRule="auto"/>
              <w:ind w:left="1992"/>
            </w:pPr>
            <w:r>
              <w:rPr>
                <w:spacing w:val="-2"/>
              </w:rPr>
              <w:t>总计</w:t>
            </w:r>
          </w:p>
        </w:tc>
        <w:tc>
          <w:tcPr>
            <w:tcW w:w="569" w:type="dxa"/>
            <w:vAlign w:val="top"/>
          </w:tcPr>
          <w:p w14:paraId="1BBBABCE">
            <w:pPr>
              <w:pStyle w:val="6"/>
              <w:spacing w:before="23" w:line="256" w:lineRule="exact"/>
              <w:ind w:left="186"/>
            </w:pPr>
            <w:r>
              <w:rPr>
                <w:spacing w:val="2"/>
                <w:position w:val="1"/>
              </w:rPr>
              <w:t>60</w:t>
            </w:r>
          </w:p>
        </w:tc>
        <w:tc>
          <w:tcPr>
            <w:tcW w:w="2345" w:type="dxa"/>
            <w:vAlign w:val="top"/>
          </w:tcPr>
          <w:p w14:paraId="07C930E2">
            <w:pPr>
              <w:pStyle w:val="6"/>
              <w:spacing w:before="22" w:line="226" w:lineRule="auto"/>
              <w:jc w:val="right"/>
            </w:pPr>
            <w:r>
              <w:rPr>
                <w:spacing w:val="6"/>
              </w:rPr>
              <w:t>1,731.96</w:t>
            </w:r>
          </w:p>
        </w:tc>
      </w:tr>
    </w:tbl>
    <w:p w14:paraId="5B4899AB">
      <w:pPr>
        <w:spacing w:before="32" w:line="219" w:lineRule="auto"/>
        <w:ind w:left="44"/>
        <w:rPr>
          <w:rFonts w:ascii="宋体" w:hAnsi="宋体" w:eastAsia="宋体" w:cs="宋体"/>
          <w:sz w:val="18"/>
          <w:szCs w:val="18"/>
        </w:rPr>
      </w:pPr>
      <w:r>
        <w:rPr>
          <w:rFonts w:ascii="宋体" w:hAnsi="宋体" w:eastAsia="宋体" w:cs="宋体"/>
          <w:sz w:val="18"/>
          <w:szCs w:val="18"/>
        </w:rPr>
        <w:t>注：1.本表反映部门本年度的总收支和年末结转结余情况。本套报表金额单位转换时</w:t>
      </w:r>
      <w:r>
        <w:rPr>
          <w:rFonts w:ascii="宋体" w:hAnsi="宋体" w:eastAsia="宋体" w:cs="宋体"/>
          <w:spacing w:val="-1"/>
          <w:sz w:val="18"/>
          <w:szCs w:val="18"/>
        </w:rPr>
        <w:t>可能存在尾数误差。</w:t>
      </w:r>
    </w:p>
    <w:p w14:paraId="3EC5AFE0">
      <w:pPr>
        <w:spacing w:before="5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27803A7">
      <w:pPr>
        <w:spacing w:line="219" w:lineRule="auto"/>
        <w:rPr>
          <w:rFonts w:ascii="宋体" w:hAnsi="宋体" w:eastAsia="宋体" w:cs="宋体"/>
          <w:sz w:val="18"/>
          <w:szCs w:val="18"/>
        </w:rPr>
        <w:sectPr>
          <w:pgSz w:w="16838" w:h="11906"/>
          <w:pgMar w:top="548" w:right="1170" w:bottom="400" w:left="1072" w:header="0" w:footer="0" w:gutter="0"/>
          <w:cols w:space="720" w:num="1"/>
        </w:sectPr>
      </w:pPr>
    </w:p>
    <w:p w14:paraId="3EDF2660">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44FDB4F7">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0D19B520">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3312C7B4">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088BB2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817" w:type="dxa"/>
            <w:gridSpan w:val="2"/>
            <w:shd w:val="clear" w:color="auto" w:fill="C0C0C0"/>
            <w:vAlign w:val="top"/>
          </w:tcPr>
          <w:p w14:paraId="0AC7C611">
            <w:pPr>
              <w:pStyle w:val="6"/>
              <w:spacing w:before="29" w:line="222"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061DA468">
            <w:pPr>
              <w:spacing w:line="422" w:lineRule="auto"/>
              <w:rPr>
                <w:rFonts w:ascii="Arial"/>
                <w:sz w:val="21"/>
              </w:rPr>
            </w:pPr>
          </w:p>
          <w:p w14:paraId="29A0482A">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3D89D062">
            <w:pPr>
              <w:spacing w:line="423" w:lineRule="auto"/>
              <w:rPr>
                <w:rFonts w:ascii="Arial"/>
                <w:sz w:val="21"/>
              </w:rPr>
            </w:pPr>
          </w:p>
          <w:p w14:paraId="5546F858">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6633AF70">
            <w:pPr>
              <w:spacing w:line="423" w:lineRule="auto"/>
              <w:rPr>
                <w:rFonts w:ascii="Arial"/>
                <w:sz w:val="21"/>
              </w:rPr>
            </w:pPr>
          </w:p>
          <w:p w14:paraId="2D07460B">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6E84B192">
            <w:pPr>
              <w:spacing w:line="423" w:lineRule="auto"/>
              <w:rPr>
                <w:rFonts w:ascii="Arial"/>
                <w:sz w:val="21"/>
              </w:rPr>
            </w:pPr>
          </w:p>
          <w:p w14:paraId="1A68F3AA">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01871022">
            <w:pPr>
              <w:spacing w:line="423" w:lineRule="auto"/>
              <w:rPr>
                <w:rFonts w:ascii="Arial"/>
                <w:sz w:val="21"/>
              </w:rPr>
            </w:pPr>
          </w:p>
          <w:p w14:paraId="5A1143C3">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54315F24">
            <w:pPr>
              <w:spacing w:line="288" w:lineRule="auto"/>
              <w:rPr>
                <w:rFonts w:ascii="Arial"/>
                <w:sz w:val="21"/>
              </w:rPr>
            </w:pPr>
          </w:p>
          <w:p w14:paraId="6622A209">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5599613E">
            <w:pPr>
              <w:spacing w:line="423" w:lineRule="auto"/>
              <w:rPr>
                <w:rFonts w:ascii="Arial"/>
                <w:sz w:val="21"/>
              </w:rPr>
            </w:pPr>
          </w:p>
          <w:p w14:paraId="4944C91D">
            <w:pPr>
              <w:pStyle w:val="6"/>
              <w:spacing w:before="69" w:line="227" w:lineRule="auto"/>
              <w:ind w:left="248"/>
              <w:rPr>
                <w:sz w:val="21"/>
                <w:szCs w:val="21"/>
              </w:rPr>
            </w:pPr>
            <w:r>
              <w:rPr>
                <w:spacing w:val="11"/>
                <w:sz w:val="21"/>
                <w:szCs w:val="21"/>
              </w:rPr>
              <w:t>其他收入</w:t>
            </w:r>
          </w:p>
        </w:tc>
      </w:tr>
      <w:tr w14:paraId="3EB68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1251" w:type="dxa"/>
            <w:shd w:val="clear" w:color="auto" w:fill="C0C0C0"/>
            <w:vAlign w:val="top"/>
          </w:tcPr>
          <w:p w14:paraId="0D568AB9">
            <w:pPr>
              <w:pStyle w:val="6"/>
              <w:spacing w:before="201"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449BAE7E">
            <w:pPr>
              <w:spacing w:line="266" w:lineRule="auto"/>
              <w:rPr>
                <w:rFonts w:ascii="Arial"/>
                <w:sz w:val="21"/>
              </w:rPr>
            </w:pPr>
          </w:p>
          <w:p w14:paraId="2DBD1BE6">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1AFA1DEB">
            <w:pPr>
              <w:rPr>
                <w:rFonts w:ascii="Arial"/>
                <w:sz w:val="21"/>
              </w:rPr>
            </w:pPr>
          </w:p>
        </w:tc>
        <w:tc>
          <w:tcPr>
            <w:tcW w:w="1408" w:type="dxa"/>
            <w:vMerge w:val="continue"/>
            <w:tcBorders>
              <w:top w:val="nil"/>
            </w:tcBorders>
            <w:vAlign w:val="top"/>
          </w:tcPr>
          <w:p w14:paraId="4FE18627">
            <w:pPr>
              <w:rPr>
                <w:rFonts w:ascii="Arial"/>
                <w:sz w:val="21"/>
              </w:rPr>
            </w:pPr>
          </w:p>
        </w:tc>
        <w:tc>
          <w:tcPr>
            <w:tcW w:w="1394" w:type="dxa"/>
            <w:vMerge w:val="continue"/>
            <w:tcBorders>
              <w:top w:val="nil"/>
            </w:tcBorders>
            <w:vAlign w:val="top"/>
          </w:tcPr>
          <w:p w14:paraId="02D361A7">
            <w:pPr>
              <w:rPr>
                <w:rFonts w:ascii="Arial"/>
                <w:sz w:val="21"/>
              </w:rPr>
            </w:pPr>
          </w:p>
        </w:tc>
        <w:tc>
          <w:tcPr>
            <w:tcW w:w="1394" w:type="dxa"/>
            <w:vMerge w:val="continue"/>
            <w:tcBorders>
              <w:top w:val="nil"/>
            </w:tcBorders>
            <w:vAlign w:val="top"/>
          </w:tcPr>
          <w:p w14:paraId="016E7C28">
            <w:pPr>
              <w:rPr>
                <w:rFonts w:ascii="Arial"/>
                <w:sz w:val="21"/>
              </w:rPr>
            </w:pPr>
          </w:p>
        </w:tc>
        <w:tc>
          <w:tcPr>
            <w:tcW w:w="1394" w:type="dxa"/>
            <w:vMerge w:val="continue"/>
            <w:tcBorders>
              <w:top w:val="nil"/>
            </w:tcBorders>
            <w:vAlign w:val="top"/>
          </w:tcPr>
          <w:p w14:paraId="14CAE50F">
            <w:pPr>
              <w:rPr>
                <w:rFonts w:ascii="Arial"/>
                <w:sz w:val="21"/>
              </w:rPr>
            </w:pPr>
          </w:p>
        </w:tc>
        <w:tc>
          <w:tcPr>
            <w:tcW w:w="1408" w:type="dxa"/>
            <w:vMerge w:val="continue"/>
            <w:tcBorders>
              <w:top w:val="nil"/>
            </w:tcBorders>
            <w:vAlign w:val="top"/>
          </w:tcPr>
          <w:p w14:paraId="10AC95A9">
            <w:pPr>
              <w:rPr>
                <w:rFonts w:ascii="Arial"/>
                <w:sz w:val="21"/>
              </w:rPr>
            </w:pPr>
          </w:p>
        </w:tc>
        <w:tc>
          <w:tcPr>
            <w:tcW w:w="1401" w:type="dxa"/>
            <w:vMerge w:val="continue"/>
            <w:tcBorders>
              <w:top w:val="nil"/>
            </w:tcBorders>
            <w:vAlign w:val="top"/>
          </w:tcPr>
          <w:p w14:paraId="292DD2EB">
            <w:pPr>
              <w:rPr>
                <w:rFonts w:ascii="Arial"/>
                <w:sz w:val="21"/>
              </w:rPr>
            </w:pPr>
          </w:p>
        </w:tc>
      </w:tr>
      <w:tr w14:paraId="5774A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51" w:type="dxa"/>
            <w:tcBorders>
              <w:right w:val="nil"/>
            </w:tcBorders>
            <w:shd w:val="clear" w:color="auto" w:fill="C0C0C0"/>
            <w:vAlign w:val="top"/>
          </w:tcPr>
          <w:p w14:paraId="0A183FDB">
            <w:pPr>
              <w:rPr>
                <w:rFonts w:ascii="Arial"/>
                <w:sz w:val="21"/>
              </w:rPr>
            </w:pPr>
          </w:p>
        </w:tc>
        <w:tc>
          <w:tcPr>
            <w:tcW w:w="3566" w:type="dxa"/>
            <w:tcBorders>
              <w:left w:val="nil"/>
            </w:tcBorders>
            <w:shd w:val="clear" w:color="auto" w:fill="C0C0C0"/>
            <w:vAlign w:val="top"/>
          </w:tcPr>
          <w:p w14:paraId="0C876B6D">
            <w:pPr>
              <w:pStyle w:val="6"/>
              <w:spacing w:before="38" w:line="221" w:lineRule="auto"/>
              <w:ind w:left="932"/>
              <w:rPr>
                <w:sz w:val="21"/>
                <w:szCs w:val="21"/>
              </w:rPr>
            </w:pPr>
            <w:r>
              <w:rPr>
                <w:spacing w:val="7"/>
                <w:sz w:val="21"/>
                <w:szCs w:val="21"/>
              </w:rPr>
              <w:t>栏次</w:t>
            </w:r>
          </w:p>
        </w:tc>
        <w:tc>
          <w:tcPr>
            <w:tcW w:w="1393" w:type="dxa"/>
            <w:shd w:val="clear" w:color="auto" w:fill="C0C0C0"/>
            <w:vAlign w:val="top"/>
          </w:tcPr>
          <w:p w14:paraId="2630B087">
            <w:pPr>
              <w:pStyle w:val="6"/>
              <w:spacing w:before="38" w:line="221" w:lineRule="auto"/>
              <w:ind w:left="645"/>
              <w:rPr>
                <w:sz w:val="21"/>
                <w:szCs w:val="21"/>
              </w:rPr>
            </w:pPr>
            <w:r>
              <w:rPr>
                <w:sz w:val="21"/>
                <w:szCs w:val="21"/>
              </w:rPr>
              <w:t>1</w:t>
            </w:r>
          </w:p>
        </w:tc>
        <w:tc>
          <w:tcPr>
            <w:tcW w:w="1408" w:type="dxa"/>
            <w:shd w:val="clear" w:color="auto" w:fill="C0C0C0"/>
            <w:vAlign w:val="top"/>
          </w:tcPr>
          <w:p w14:paraId="00EFEB65">
            <w:pPr>
              <w:pStyle w:val="6"/>
              <w:spacing w:before="38" w:line="221" w:lineRule="auto"/>
              <w:ind w:left="648"/>
              <w:rPr>
                <w:sz w:val="21"/>
                <w:szCs w:val="21"/>
              </w:rPr>
            </w:pPr>
            <w:r>
              <w:rPr>
                <w:sz w:val="21"/>
                <w:szCs w:val="21"/>
              </w:rPr>
              <w:t>2</w:t>
            </w:r>
          </w:p>
        </w:tc>
        <w:tc>
          <w:tcPr>
            <w:tcW w:w="1394" w:type="dxa"/>
            <w:shd w:val="clear" w:color="auto" w:fill="C0C0C0"/>
            <w:vAlign w:val="top"/>
          </w:tcPr>
          <w:p w14:paraId="2AD3B024">
            <w:pPr>
              <w:pStyle w:val="6"/>
              <w:spacing w:before="38" w:line="221" w:lineRule="auto"/>
              <w:ind w:left="637"/>
              <w:rPr>
                <w:sz w:val="21"/>
                <w:szCs w:val="21"/>
              </w:rPr>
            </w:pPr>
            <w:r>
              <w:rPr>
                <w:sz w:val="21"/>
                <w:szCs w:val="21"/>
              </w:rPr>
              <w:t>3</w:t>
            </w:r>
          </w:p>
        </w:tc>
        <w:tc>
          <w:tcPr>
            <w:tcW w:w="1394" w:type="dxa"/>
            <w:shd w:val="clear" w:color="auto" w:fill="C0C0C0"/>
            <w:vAlign w:val="top"/>
          </w:tcPr>
          <w:p w14:paraId="15EAEC2B">
            <w:pPr>
              <w:pStyle w:val="6"/>
              <w:spacing w:before="38" w:line="221" w:lineRule="auto"/>
              <w:ind w:left="633"/>
              <w:rPr>
                <w:sz w:val="21"/>
                <w:szCs w:val="21"/>
              </w:rPr>
            </w:pPr>
            <w:r>
              <w:rPr>
                <w:sz w:val="21"/>
                <w:szCs w:val="21"/>
              </w:rPr>
              <w:t>4</w:t>
            </w:r>
          </w:p>
        </w:tc>
        <w:tc>
          <w:tcPr>
            <w:tcW w:w="1394" w:type="dxa"/>
            <w:shd w:val="clear" w:color="auto" w:fill="C0C0C0"/>
            <w:vAlign w:val="top"/>
          </w:tcPr>
          <w:p w14:paraId="496B7D98">
            <w:pPr>
              <w:pStyle w:val="6"/>
              <w:spacing w:before="38" w:line="221" w:lineRule="auto"/>
              <w:ind w:left="639"/>
              <w:rPr>
                <w:sz w:val="21"/>
                <w:szCs w:val="21"/>
              </w:rPr>
            </w:pPr>
            <w:r>
              <w:rPr>
                <w:sz w:val="21"/>
                <w:szCs w:val="21"/>
              </w:rPr>
              <w:t>5</w:t>
            </w:r>
          </w:p>
        </w:tc>
        <w:tc>
          <w:tcPr>
            <w:tcW w:w="1408" w:type="dxa"/>
            <w:shd w:val="clear" w:color="auto" w:fill="C0C0C0"/>
            <w:vAlign w:val="top"/>
          </w:tcPr>
          <w:p w14:paraId="157F3675">
            <w:pPr>
              <w:pStyle w:val="6"/>
              <w:spacing w:before="38" w:line="221" w:lineRule="auto"/>
              <w:ind w:left="652"/>
              <w:rPr>
                <w:sz w:val="21"/>
                <w:szCs w:val="21"/>
              </w:rPr>
            </w:pPr>
            <w:r>
              <w:rPr>
                <w:sz w:val="21"/>
                <w:szCs w:val="21"/>
              </w:rPr>
              <w:t>6</w:t>
            </w:r>
          </w:p>
        </w:tc>
        <w:tc>
          <w:tcPr>
            <w:tcW w:w="1401" w:type="dxa"/>
            <w:shd w:val="clear" w:color="auto" w:fill="C0C0C0"/>
            <w:vAlign w:val="top"/>
          </w:tcPr>
          <w:p w14:paraId="181FC096">
            <w:pPr>
              <w:pStyle w:val="6"/>
              <w:spacing w:before="38" w:line="221" w:lineRule="auto"/>
              <w:ind w:left="643"/>
              <w:rPr>
                <w:sz w:val="21"/>
                <w:szCs w:val="21"/>
              </w:rPr>
            </w:pPr>
            <w:r>
              <w:rPr>
                <w:sz w:val="21"/>
                <w:szCs w:val="21"/>
              </w:rPr>
              <w:t>7</w:t>
            </w:r>
          </w:p>
        </w:tc>
      </w:tr>
      <w:tr w14:paraId="48E28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5508F99">
            <w:pPr>
              <w:rPr>
                <w:rFonts w:ascii="Arial"/>
                <w:sz w:val="21"/>
              </w:rPr>
            </w:pPr>
          </w:p>
        </w:tc>
        <w:tc>
          <w:tcPr>
            <w:tcW w:w="3566" w:type="dxa"/>
            <w:vAlign w:val="top"/>
          </w:tcPr>
          <w:p w14:paraId="40B29F17">
            <w:pPr>
              <w:pStyle w:val="6"/>
              <w:spacing w:before="100" w:line="230" w:lineRule="auto"/>
              <w:ind w:left="25"/>
            </w:pPr>
            <w:r>
              <w:rPr>
                <w:spacing w:val="2"/>
              </w:rPr>
              <w:t>合计</w:t>
            </w:r>
          </w:p>
        </w:tc>
        <w:tc>
          <w:tcPr>
            <w:tcW w:w="1393" w:type="dxa"/>
            <w:vAlign w:val="top"/>
          </w:tcPr>
          <w:p w14:paraId="09DEF91C">
            <w:pPr>
              <w:pStyle w:val="6"/>
              <w:spacing w:before="99" w:line="226" w:lineRule="auto"/>
              <w:ind w:right="27"/>
              <w:jc w:val="right"/>
            </w:pPr>
            <w:r>
              <w:rPr>
                <w:spacing w:val="6"/>
              </w:rPr>
              <w:t>1,731.96</w:t>
            </w:r>
          </w:p>
        </w:tc>
        <w:tc>
          <w:tcPr>
            <w:tcW w:w="1408" w:type="dxa"/>
            <w:vAlign w:val="top"/>
          </w:tcPr>
          <w:p w14:paraId="13A5C0FA">
            <w:pPr>
              <w:pStyle w:val="6"/>
              <w:spacing w:before="99" w:line="226" w:lineRule="auto"/>
              <w:ind w:right="25"/>
              <w:jc w:val="right"/>
            </w:pPr>
            <w:r>
              <w:rPr>
                <w:spacing w:val="6"/>
              </w:rPr>
              <w:t>1,731.96</w:t>
            </w:r>
          </w:p>
        </w:tc>
        <w:tc>
          <w:tcPr>
            <w:tcW w:w="1394" w:type="dxa"/>
            <w:vAlign w:val="top"/>
          </w:tcPr>
          <w:p w14:paraId="06EE32D0">
            <w:pPr>
              <w:rPr>
                <w:rFonts w:ascii="Arial"/>
                <w:sz w:val="21"/>
              </w:rPr>
            </w:pPr>
          </w:p>
        </w:tc>
        <w:tc>
          <w:tcPr>
            <w:tcW w:w="1394" w:type="dxa"/>
            <w:vAlign w:val="top"/>
          </w:tcPr>
          <w:p w14:paraId="47FADF2A">
            <w:pPr>
              <w:rPr>
                <w:rFonts w:ascii="Arial"/>
                <w:sz w:val="21"/>
              </w:rPr>
            </w:pPr>
          </w:p>
        </w:tc>
        <w:tc>
          <w:tcPr>
            <w:tcW w:w="1394" w:type="dxa"/>
            <w:vAlign w:val="top"/>
          </w:tcPr>
          <w:p w14:paraId="0EAD95E2">
            <w:pPr>
              <w:rPr>
                <w:rFonts w:ascii="Arial"/>
                <w:sz w:val="21"/>
              </w:rPr>
            </w:pPr>
          </w:p>
        </w:tc>
        <w:tc>
          <w:tcPr>
            <w:tcW w:w="1408" w:type="dxa"/>
            <w:vAlign w:val="top"/>
          </w:tcPr>
          <w:p w14:paraId="31FC36E3">
            <w:pPr>
              <w:rPr>
                <w:rFonts w:ascii="Arial"/>
                <w:sz w:val="21"/>
              </w:rPr>
            </w:pPr>
          </w:p>
        </w:tc>
        <w:tc>
          <w:tcPr>
            <w:tcW w:w="1401" w:type="dxa"/>
            <w:vAlign w:val="top"/>
          </w:tcPr>
          <w:p w14:paraId="7E0CBEE2">
            <w:pPr>
              <w:rPr>
                <w:rFonts w:ascii="Arial"/>
                <w:sz w:val="21"/>
              </w:rPr>
            </w:pPr>
          </w:p>
        </w:tc>
      </w:tr>
      <w:tr w14:paraId="41A77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2D42EE8">
            <w:pPr>
              <w:pStyle w:val="6"/>
              <w:spacing w:before="101" w:line="256" w:lineRule="exact"/>
              <w:ind w:left="197"/>
            </w:pPr>
            <w:r>
              <w:rPr>
                <w:spacing w:val="4"/>
                <w:position w:val="1"/>
              </w:rPr>
              <w:t>201</w:t>
            </w:r>
          </w:p>
        </w:tc>
        <w:tc>
          <w:tcPr>
            <w:tcW w:w="3566" w:type="dxa"/>
            <w:vAlign w:val="top"/>
          </w:tcPr>
          <w:p w14:paraId="002ED085">
            <w:pPr>
              <w:pStyle w:val="6"/>
              <w:spacing w:before="100" w:line="229" w:lineRule="auto"/>
              <w:ind w:left="27"/>
            </w:pPr>
            <w:r>
              <w:rPr>
                <w:spacing w:val="4"/>
              </w:rPr>
              <w:t>一般公共服务支出</w:t>
            </w:r>
          </w:p>
        </w:tc>
        <w:tc>
          <w:tcPr>
            <w:tcW w:w="1393" w:type="dxa"/>
            <w:vAlign w:val="top"/>
          </w:tcPr>
          <w:p w14:paraId="7B0AD02D">
            <w:pPr>
              <w:pStyle w:val="6"/>
              <w:spacing w:before="101" w:line="255" w:lineRule="exact"/>
              <w:ind w:right="27"/>
              <w:jc w:val="right"/>
            </w:pPr>
            <w:r>
              <w:rPr>
                <w:spacing w:val="7"/>
                <w:position w:val="1"/>
              </w:rPr>
              <w:t>416.93</w:t>
            </w:r>
          </w:p>
        </w:tc>
        <w:tc>
          <w:tcPr>
            <w:tcW w:w="1408" w:type="dxa"/>
            <w:vAlign w:val="top"/>
          </w:tcPr>
          <w:p w14:paraId="05C96230">
            <w:pPr>
              <w:pStyle w:val="6"/>
              <w:spacing w:before="101" w:line="255" w:lineRule="exact"/>
              <w:ind w:right="25"/>
              <w:jc w:val="right"/>
            </w:pPr>
            <w:r>
              <w:rPr>
                <w:spacing w:val="7"/>
                <w:position w:val="1"/>
              </w:rPr>
              <w:t>416.93</w:t>
            </w:r>
          </w:p>
        </w:tc>
        <w:tc>
          <w:tcPr>
            <w:tcW w:w="1394" w:type="dxa"/>
            <w:vAlign w:val="top"/>
          </w:tcPr>
          <w:p w14:paraId="368EF2EB">
            <w:pPr>
              <w:rPr>
                <w:rFonts w:ascii="Arial"/>
                <w:sz w:val="21"/>
              </w:rPr>
            </w:pPr>
          </w:p>
        </w:tc>
        <w:tc>
          <w:tcPr>
            <w:tcW w:w="1394" w:type="dxa"/>
            <w:vAlign w:val="top"/>
          </w:tcPr>
          <w:p w14:paraId="2FB58424">
            <w:pPr>
              <w:rPr>
                <w:rFonts w:ascii="Arial"/>
                <w:sz w:val="21"/>
              </w:rPr>
            </w:pPr>
          </w:p>
        </w:tc>
        <w:tc>
          <w:tcPr>
            <w:tcW w:w="1394" w:type="dxa"/>
            <w:vAlign w:val="top"/>
          </w:tcPr>
          <w:p w14:paraId="154060E3">
            <w:pPr>
              <w:rPr>
                <w:rFonts w:ascii="Arial"/>
                <w:sz w:val="21"/>
              </w:rPr>
            </w:pPr>
          </w:p>
        </w:tc>
        <w:tc>
          <w:tcPr>
            <w:tcW w:w="1408" w:type="dxa"/>
            <w:vAlign w:val="top"/>
          </w:tcPr>
          <w:p w14:paraId="3018294F">
            <w:pPr>
              <w:rPr>
                <w:rFonts w:ascii="Arial"/>
                <w:sz w:val="21"/>
              </w:rPr>
            </w:pPr>
          </w:p>
        </w:tc>
        <w:tc>
          <w:tcPr>
            <w:tcW w:w="1401" w:type="dxa"/>
            <w:vAlign w:val="top"/>
          </w:tcPr>
          <w:p w14:paraId="707AB284">
            <w:pPr>
              <w:rPr>
                <w:rFonts w:ascii="Arial"/>
                <w:sz w:val="21"/>
              </w:rPr>
            </w:pPr>
          </w:p>
        </w:tc>
      </w:tr>
      <w:tr w14:paraId="625C5B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21830701">
            <w:pPr>
              <w:pStyle w:val="6"/>
              <w:spacing w:before="117" w:line="256" w:lineRule="exact"/>
              <w:ind w:left="197"/>
            </w:pPr>
            <w:r>
              <w:rPr>
                <w:spacing w:val="6"/>
                <w:position w:val="1"/>
              </w:rPr>
              <w:t>20103</w:t>
            </w:r>
          </w:p>
        </w:tc>
        <w:tc>
          <w:tcPr>
            <w:tcW w:w="3566" w:type="dxa"/>
            <w:vAlign w:val="top"/>
          </w:tcPr>
          <w:p w14:paraId="4F4F7E2C">
            <w:pPr>
              <w:pStyle w:val="6"/>
              <w:spacing w:before="116" w:line="228" w:lineRule="auto"/>
              <w:ind w:left="23"/>
            </w:pPr>
            <w:r>
              <w:rPr>
                <w:spacing w:val="4"/>
              </w:rPr>
              <w:t>政府办公厅（室）及相关机构事务</w:t>
            </w:r>
          </w:p>
        </w:tc>
        <w:tc>
          <w:tcPr>
            <w:tcW w:w="1393" w:type="dxa"/>
            <w:vAlign w:val="top"/>
          </w:tcPr>
          <w:p w14:paraId="0ED127BC">
            <w:pPr>
              <w:pStyle w:val="6"/>
              <w:spacing w:before="117" w:line="255" w:lineRule="exact"/>
              <w:ind w:right="27"/>
              <w:jc w:val="right"/>
            </w:pPr>
            <w:r>
              <w:rPr>
                <w:spacing w:val="7"/>
                <w:position w:val="1"/>
              </w:rPr>
              <w:t>359.56</w:t>
            </w:r>
          </w:p>
        </w:tc>
        <w:tc>
          <w:tcPr>
            <w:tcW w:w="1408" w:type="dxa"/>
            <w:vAlign w:val="top"/>
          </w:tcPr>
          <w:p w14:paraId="43022A3B">
            <w:pPr>
              <w:pStyle w:val="6"/>
              <w:spacing w:before="117" w:line="255" w:lineRule="exact"/>
              <w:ind w:right="25"/>
              <w:jc w:val="right"/>
            </w:pPr>
            <w:r>
              <w:rPr>
                <w:spacing w:val="7"/>
                <w:position w:val="1"/>
              </w:rPr>
              <w:t>359.56</w:t>
            </w:r>
          </w:p>
        </w:tc>
        <w:tc>
          <w:tcPr>
            <w:tcW w:w="1394" w:type="dxa"/>
            <w:vAlign w:val="top"/>
          </w:tcPr>
          <w:p w14:paraId="1CD8D873">
            <w:pPr>
              <w:rPr>
                <w:rFonts w:ascii="Arial"/>
                <w:sz w:val="21"/>
              </w:rPr>
            </w:pPr>
          </w:p>
        </w:tc>
        <w:tc>
          <w:tcPr>
            <w:tcW w:w="1394" w:type="dxa"/>
            <w:vAlign w:val="top"/>
          </w:tcPr>
          <w:p w14:paraId="180D4AFB">
            <w:pPr>
              <w:rPr>
                <w:rFonts w:ascii="Arial"/>
                <w:sz w:val="21"/>
              </w:rPr>
            </w:pPr>
          </w:p>
        </w:tc>
        <w:tc>
          <w:tcPr>
            <w:tcW w:w="1394" w:type="dxa"/>
            <w:vAlign w:val="top"/>
          </w:tcPr>
          <w:p w14:paraId="0F3DB3E8">
            <w:pPr>
              <w:rPr>
                <w:rFonts w:ascii="Arial"/>
                <w:sz w:val="21"/>
              </w:rPr>
            </w:pPr>
          </w:p>
        </w:tc>
        <w:tc>
          <w:tcPr>
            <w:tcW w:w="1408" w:type="dxa"/>
            <w:vAlign w:val="top"/>
          </w:tcPr>
          <w:p w14:paraId="25A40460">
            <w:pPr>
              <w:rPr>
                <w:rFonts w:ascii="Arial"/>
                <w:sz w:val="21"/>
              </w:rPr>
            </w:pPr>
          </w:p>
        </w:tc>
        <w:tc>
          <w:tcPr>
            <w:tcW w:w="1401" w:type="dxa"/>
            <w:vAlign w:val="top"/>
          </w:tcPr>
          <w:p w14:paraId="0A7CD3B8">
            <w:pPr>
              <w:rPr>
                <w:rFonts w:ascii="Arial"/>
                <w:sz w:val="21"/>
              </w:rPr>
            </w:pPr>
          </w:p>
        </w:tc>
      </w:tr>
      <w:tr w14:paraId="0042F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9360B30">
            <w:pPr>
              <w:pStyle w:val="6"/>
              <w:spacing w:before="103" w:line="256" w:lineRule="exact"/>
              <w:ind w:left="197"/>
            </w:pPr>
            <w:r>
              <w:rPr>
                <w:spacing w:val="7"/>
                <w:position w:val="1"/>
              </w:rPr>
              <w:t>2010301</w:t>
            </w:r>
          </w:p>
        </w:tc>
        <w:tc>
          <w:tcPr>
            <w:tcW w:w="3566" w:type="dxa"/>
            <w:vAlign w:val="top"/>
          </w:tcPr>
          <w:p w14:paraId="63AC3027">
            <w:pPr>
              <w:pStyle w:val="6"/>
              <w:spacing w:before="103" w:line="229" w:lineRule="auto"/>
              <w:ind w:left="27"/>
            </w:pPr>
            <w:r>
              <w:rPr>
                <w:spacing w:val="3"/>
              </w:rPr>
              <w:t>行政运行</w:t>
            </w:r>
          </w:p>
        </w:tc>
        <w:tc>
          <w:tcPr>
            <w:tcW w:w="1393" w:type="dxa"/>
            <w:vAlign w:val="top"/>
          </w:tcPr>
          <w:p w14:paraId="61F90D33">
            <w:pPr>
              <w:pStyle w:val="6"/>
              <w:spacing w:before="103" w:line="255" w:lineRule="exact"/>
              <w:ind w:right="27"/>
              <w:jc w:val="right"/>
            </w:pPr>
            <w:r>
              <w:rPr>
                <w:spacing w:val="7"/>
                <w:position w:val="1"/>
              </w:rPr>
              <w:t>345.96</w:t>
            </w:r>
          </w:p>
        </w:tc>
        <w:tc>
          <w:tcPr>
            <w:tcW w:w="1408" w:type="dxa"/>
            <w:vAlign w:val="top"/>
          </w:tcPr>
          <w:p w14:paraId="7FABC805">
            <w:pPr>
              <w:pStyle w:val="6"/>
              <w:spacing w:before="103" w:line="255" w:lineRule="exact"/>
              <w:ind w:right="25"/>
              <w:jc w:val="right"/>
            </w:pPr>
            <w:r>
              <w:rPr>
                <w:spacing w:val="7"/>
                <w:position w:val="1"/>
              </w:rPr>
              <w:t>345.96</w:t>
            </w:r>
          </w:p>
        </w:tc>
        <w:tc>
          <w:tcPr>
            <w:tcW w:w="1394" w:type="dxa"/>
            <w:vAlign w:val="top"/>
          </w:tcPr>
          <w:p w14:paraId="622D6175">
            <w:pPr>
              <w:rPr>
                <w:rFonts w:ascii="Arial"/>
                <w:sz w:val="21"/>
              </w:rPr>
            </w:pPr>
          </w:p>
        </w:tc>
        <w:tc>
          <w:tcPr>
            <w:tcW w:w="1394" w:type="dxa"/>
            <w:vAlign w:val="top"/>
          </w:tcPr>
          <w:p w14:paraId="6CFA2182">
            <w:pPr>
              <w:rPr>
                <w:rFonts w:ascii="Arial"/>
                <w:sz w:val="21"/>
              </w:rPr>
            </w:pPr>
          </w:p>
        </w:tc>
        <w:tc>
          <w:tcPr>
            <w:tcW w:w="1394" w:type="dxa"/>
            <w:vAlign w:val="top"/>
          </w:tcPr>
          <w:p w14:paraId="60D6CAF2">
            <w:pPr>
              <w:rPr>
                <w:rFonts w:ascii="Arial"/>
                <w:sz w:val="21"/>
              </w:rPr>
            </w:pPr>
          </w:p>
        </w:tc>
        <w:tc>
          <w:tcPr>
            <w:tcW w:w="1408" w:type="dxa"/>
            <w:vAlign w:val="top"/>
          </w:tcPr>
          <w:p w14:paraId="759C9BC7">
            <w:pPr>
              <w:rPr>
                <w:rFonts w:ascii="Arial"/>
                <w:sz w:val="21"/>
              </w:rPr>
            </w:pPr>
          </w:p>
        </w:tc>
        <w:tc>
          <w:tcPr>
            <w:tcW w:w="1401" w:type="dxa"/>
            <w:vAlign w:val="top"/>
          </w:tcPr>
          <w:p w14:paraId="75CBEA2C">
            <w:pPr>
              <w:rPr>
                <w:rFonts w:ascii="Arial"/>
                <w:sz w:val="21"/>
              </w:rPr>
            </w:pPr>
          </w:p>
        </w:tc>
      </w:tr>
      <w:tr w14:paraId="1870E0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95119F0">
            <w:pPr>
              <w:pStyle w:val="6"/>
              <w:spacing w:before="104" w:line="256" w:lineRule="exact"/>
              <w:ind w:left="197"/>
            </w:pPr>
            <w:r>
              <w:rPr>
                <w:spacing w:val="7"/>
                <w:position w:val="1"/>
              </w:rPr>
              <w:t>2010350</w:t>
            </w:r>
          </w:p>
        </w:tc>
        <w:tc>
          <w:tcPr>
            <w:tcW w:w="3566" w:type="dxa"/>
            <w:vAlign w:val="top"/>
          </w:tcPr>
          <w:p w14:paraId="19E6E03F">
            <w:pPr>
              <w:pStyle w:val="6"/>
              <w:spacing w:before="104" w:line="229" w:lineRule="auto"/>
              <w:ind w:left="24"/>
            </w:pPr>
            <w:r>
              <w:rPr>
                <w:spacing w:val="4"/>
              </w:rPr>
              <w:t>事业运行</w:t>
            </w:r>
          </w:p>
        </w:tc>
        <w:tc>
          <w:tcPr>
            <w:tcW w:w="1393" w:type="dxa"/>
            <w:vAlign w:val="top"/>
          </w:tcPr>
          <w:p w14:paraId="44BF3452">
            <w:pPr>
              <w:pStyle w:val="6"/>
              <w:spacing w:before="104" w:line="255" w:lineRule="exact"/>
              <w:ind w:right="27"/>
              <w:jc w:val="right"/>
            </w:pPr>
            <w:r>
              <w:rPr>
                <w:spacing w:val="4"/>
                <w:position w:val="1"/>
              </w:rPr>
              <w:t>13.60</w:t>
            </w:r>
          </w:p>
        </w:tc>
        <w:tc>
          <w:tcPr>
            <w:tcW w:w="1408" w:type="dxa"/>
            <w:vAlign w:val="top"/>
          </w:tcPr>
          <w:p w14:paraId="003A7C3E">
            <w:pPr>
              <w:pStyle w:val="6"/>
              <w:spacing w:before="104" w:line="255" w:lineRule="exact"/>
              <w:ind w:right="25"/>
              <w:jc w:val="right"/>
            </w:pPr>
            <w:r>
              <w:rPr>
                <w:spacing w:val="4"/>
                <w:position w:val="1"/>
              </w:rPr>
              <w:t>13.60</w:t>
            </w:r>
          </w:p>
        </w:tc>
        <w:tc>
          <w:tcPr>
            <w:tcW w:w="1394" w:type="dxa"/>
            <w:vAlign w:val="top"/>
          </w:tcPr>
          <w:p w14:paraId="350ACACE">
            <w:pPr>
              <w:rPr>
                <w:rFonts w:ascii="Arial"/>
                <w:sz w:val="21"/>
              </w:rPr>
            </w:pPr>
          </w:p>
        </w:tc>
        <w:tc>
          <w:tcPr>
            <w:tcW w:w="1394" w:type="dxa"/>
            <w:vAlign w:val="top"/>
          </w:tcPr>
          <w:p w14:paraId="26527177">
            <w:pPr>
              <w:rPr>
                <w:rFonts w:ascii="Arial"/>
                <w:sz w:val="21"/>
              </w:rPr>
            </w:pPr>
          </w:p>
        </w:tc>
        <w:tc>
          <w:tcPr>
            <w:tcW w:w="1394" w:type="dxa"/>
            <w:vAlign w:val="top"/>
          </w:tcPr>
          <w:p w14:paraId="0C162B1A">
            <w:pPr>
              <w:rPr>
                <w:rFonts w:ascii="Arial"/>
                <w:sz w:val="21"/>
              </w:rPr>
            </w:pPr>
          </w:p>
        </w:tc>
        <w:tc>
          <w:tcPr>
            <w:tcW w:w="1408" w:type="dxa"/>
            <w:vAlign w:val="top"/>
          </w:tcPr>
          <w:p w14:paraId="726738EB">
            <w:pPr>
              <w:rPr>
                <w:rFonts w:ascii="Arial"/>
                <w:sz w:val="21"/>
              </w:rPr>
            </w:pPr>
          </w:p>
        </w:tc>
        <w:tc>
          <w:tcPr>
            <w:tcW w:w="1401" w:type="dxa"/>
            <w:vAlign w:val="top"/>
          </w:tcPr>
          <w:p w14:paraId="7E9A9E6B">
            <w:pPr>
              <w:rPr>
                <w:rFonts w:ascii="Arial"/>
                <w:sz w:val="21"/>
              </w:rPr>
            </w:pPr>
          </w:p>
        </w:tc>
      </w:tr>
      <w:tr w14:paraId="7ED96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940B060">
            <w:pPr>
              <w:pStyle w:val="6"/>
              <w:spacing w:before="105" w:line="256" w:lineRule="exact"/>
              <w:ind w:left="197"/>
            </w:pPr>
            <w:r>
              <w:rPr>
                <w:spacing w:val="6"/>
                <w:position w:val="1"/>
              </w:rPr>
              <w:t>20106</w:t>
            </w:r>
          </w:p>
        </w:tc>
        <w:tc>
          <w:tcPr>
            <w:tcW w:w="3566" w:type="dxa"/>
            <w:vAlign w:val="top"/>
          </w:tcPr>
          <w:p w14:paraId="24B09F2E">
            <w:pPr>
              <w:pStyle w:val="6"/>
              <w:spacing w:before="104" w:line="229" w:lineRule="auto"/>
              <w:ind w:left="25"/>
            </w:pPr>
            <w:r>
              <w:rPr>
                <w:spacing w:val="3"/>
              </w:rPr>
              <w:t>财政事务</w:t>
            </w:r>
          </w:p>
        </w:tc>
        <w:tc>
          <w:tcPr>
            <w:tcW w:w="1393" w:type="dxa"/>
            <w:vAlign w:val="top"/>
          </w:tcPr>
          <w:p w14:paraId="307AC2AF">
            <w:pPr>
              <w:pStyle w:val="6"/>
              <w:spacing w:before="105" w:line="255" w:lineRule="exact"/>
              <w:ind w:right="27"/>
              <w:jc w:val="right"/>
            </w:pPr>
            <w:r>
              <w:rPr>
                <w:spacing w:val="6"/>
                <w:position w:val="1"/>
              </w:rPr>
              <w:t>34.20</w:t>
            </w:r>
          </w:p>
        </w:tc>
        <w:tc>
          <w:tcPr>
            <w:tcW w:w="1408" w:type="dxa"/>
            <w:vAlign w:val="top"/>
          </w:tcPr>
          <w:p w14:paraId="4083AFE7">
            <w:pPr>
              <w:pStyle w:val="6"/>
              <w:spacing w:before="105" w:line="255" w:lineRule="exact"/>
              <w:ind w:right="25"/>
              <w:jc w:val="right"/>
            </w:pPr>
            <w:r>
              <w:rPr>
                <w:spacing w:val="6"/>
                <w:position w:val="1"/>
              </w:rPr>
              <w:t>34.20</w:t>
            </w:r>
          </w:p>
        </w:tc>
        <w:tc>
          <w:tcPr>
            <w:tcW w:w="1394" w:type="dxa"/>
            <w:vAlign w:val="top"/>
          </w:tcPr>
          <w:p w14:paraId="2F6F5268">
            <w:pPr>
              <w:rPr>
                <w:rFonts w:ascii="Arial"/>
                <w:sz w:val="21"/>
              </w:rPr>
            </w:pPr>
          </w:p>
        </w:tc>
        <w:tc>
          <w:tcPr>
            <w:tcW w:w="1394" w:type="dxa"/>
            <w:vAlign w:val="top"/>
          </w:tcPr>
          <w:p w14:paraId="29B94435">
            <w:pPr>
              <w:rPr>
                <w:rFonts w:ascii="Arial"/>
                <w:sz w:val="21"/>
              </w:rPr>
            </w:pPr>
          </w:p>
        </w:tc>
        <w:tc>
          <w:tcPr>
            <w:tcW w:w="1394" w:type="dxa"/>
            <w:vAlign w:val="top"/>
          </w:tcPr>
          <w:p w14:paraId="5EE8B1E3">
            <w:pPr>
              <w:rPr>
                <w:rFonts w:ascii="Arial"/>
                <w:sz w:val="21"/>
              </w:rPr>
            </w:pPr>
          </w:p>
        </w:tc>
        <w:tc>
          <w:tcPr>
            <w:tcW w:w="1408" w:type="dxa"/>
            <w:vAlign w:val="top"/>
          </w:tcPr>
          <w:p w14:paraId="25480F8C">
            <w:pPr>
              <w:rPr>
                <w:rFonts w:ascii="Arial"/>
                <w:sz w:val="21"/>
              </w:rPr>
            </w:pPr>
          </w:p>
        </w:tc>
        <w:tc>
          <w:tcPr>
            <w:tcW w:w="1401" w:type="dxa"/>
            <w:vAlign w:val="top"/>
          </w:tcPr>
          <w:p w14:paraId="7A58DEE1">
            <w:pPr>
              <w:rPr>
                <w:rFonts w:ascii="Arial"/>
                <w:sz w:val="21"/>
              </w:rPr>
            </w:pPr>
          </w:p>
        </w:tc>
      </w:tr>
      <w:tr w14:paraId="1A5F65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4FA07EFB">
            <w:pPr>
              <w:pStyle w:val="6"/>
              <w:spacing w:before="121" w:line="256" w:lineRule="exact"/>
              <w:ind w:left="197"/>
            </w:pPr>
            <w:r>
              <w:rPr>
                <w:spacing w:val="7"/>
                <w:position w:val="1"/>
              </w:rPr>
              <w:t>2010601</w:t>
            </w:r>
          </w:p>
        </w:tc>
        <w:tc>
          <w:tcPr>
            <w:tcW w:w="3566" w:type="dxa"/>
            <w:vAlign w:val="top"/>
          </w:tcPr>
          <w:p w14:paraId="2099F9BD">
            <w:pPr>
              <w:pStyle w:val="6"/>
              <w:spacing w:before="121" w:line="229" w:lineRule="auto"/>
              <w:ind w:left="27"/>
            </w:pPr>
            <w:r>
              <w:rPr>
                <w:spacing w:val="3"/>
              </w:rPr>
              <w:t>行政运行</w:t>
            </w:r>
          </w:p>
        </w:tc>
        <w:tc>
          <w:tcPr>
            <w:tcW w:w="1393" w:type="dxa"/>
            <w:vAlign w:val="top"/>
          </w:tcPr>
          <w:p w14:paraId="1415CF8F">
            <w:pPr>
              <w:pStyle w:val="6"/>
              <w:spacing w:before="121" w:line="255" w:lineRule="exact"/>
              <w:ind w:right="27"/>
              <w:jc w:val="right"/>
            </w:pPr>
            <w:r>
              <w:rPr>
                <w:spacing w:val="6"/>
                <w:position w:val="1"/>
              </w:rPr>
              <w:t>20.43</w:t>
            </w:r>
          </w:p>
        </w:tc>
        <w:tc>
          <w:tcPr>
            <w:tcW w:w="1408" w:type="dxa"/>
            <w:vAlign w:val="top"/>
          </w:tcPr>
          <w:p w14:paraId="1BB88240">
            <w:pPr>
              <w:pStyle w:val="6"/>
              <w:spacing w:before="121" w:line="255" w:lineRule="exact"/>
              <w:ind w:right="25"/>
              <w:jc w:val="right"/>
            </w:pPr>
            <w:r>
              <w:rPr>
                <w:spacing w:val="6"/>
                <w:position w:val="1"/>
              </w:rPr>
              <w:t>20.43</w:t>
            </w:r>
          </w:p>
        </w:tc>
        <w:tc>
          <w:tcPr>
            <w:tcW w:w="1394" w:type="dxa"/>
            <w:vAlign w:val="top"/>
          </w:tcPr>
          <w:p w14:paraId="49EC3B9B">
            <w:pPr>
              <w:rPr>
                <w:rFonts w:ascii="Arial"/>
                <w:sz w:val="21"/>
              </w:rPr>
            </w:pPr>
          </w:p>
        </w:tc>
        <w:tc>
          <w:tcPr>
            <w:tcW w:w="1394" w:type="dxa"/>
            <w:vAlign w:val="top"/>
          </w:tcPr>
          <w:p w14:paraId="05641A21">
            <w:pPr>
              <w:rPr>
                <w:rFonts w:ascii="Arial"/>
                <w:sz w:val="21"/>
              </w:rPr>
            </w:pPr>
          </w:p>
        </w:tc>
        <w:tc>
          <w:tcPr>
            <w:tcW w:w="1394" w:type="dxa"/>
            <w:vAlign w:val="top"/>
          </w:tcPr>
          <w:p w14:paraId="7598F68E">
            <w:pPr>
              <w:rPr>
                <w:rFonts w:ascii="Arial"/>
                <w:sz w:val="21"/>
              </w:rPr>
            </w:pPr>
          </w:p>
        </w:tc>
        <w:tc>
          <w:tcPr>
            <w:tcW w:w="1408" w:type="dxa"/>
            <w:vAlign w:val="top"/>
          </w:tcPr>
          <w:p w14:paraId="2F1FD191">
            <w:pPr>
              <w:rPr>
                <w:rFonts w:ascii="Arial"/>
                <w:sz w:val="21"/>
              </w:rPr>
            </w:pPr>
          </w:p>
        </w:tc>
        <w:tc>
          <w:tcPr>
            <w:tcW w:w="1401" w:type="dxa"/>
            <w:vAlign w:val="top"/>
          </w:tcPr>
          <w:p w14:paraId="01FC7167">
            <w:pPr>
              <w:rPr>
                <w:rFonts w:ascii="Arial"/>
                <w:sz w:val="21"/>
              </w:rPr>
            </w:pPr>
          </w:p>
        </w:tc>
      </w:tr>
      <w:tr w14:paraId="780A36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C5ADBFD">
            <w:pPr>
              <w:pStyle w:val="6"/>
              <w:spacing w:before="107" w:line="256" w:lineRule="exact"/>
              <w:ind w:left="197"/>
            </w:pPr>
            <w:r>
              <w:rPr>
                <w:spacing w:val="7"/>
                <w:position w:val="1"/>
              </w:rPr>
              <w:t>2010602</w:t>
            </w:r>
          </w:p>
        </w:tc>
        <w:tc>
          <w:tcPr>
            <w:tcW w:w="3566" w:type="dxa"/>
            <w:vAlign w:val="top"/>
          </w:tcPr>
          <w:p w14:paraId="4DEC3EB8">
            <w:pPr>
              <w:pStyle w:val="6"/>
              <w:spacing w:before="106" w:line="229" w:lineRule="auto"/>
              <w:ind w:left="27"/>
            </w:pPr>
            <w:r>
              <w:rPr>
                <w:spacing w:val="4"/>
              </w:rPr>
              <w:t>一般行政管理事务</w:t>
            </w:r>
          </w:p>
        </w:tc>
        <w:tc>
          <w:tcPr>
            <w:tcW w:w="1393" w:type="dxa"/>
            <w:vAlign w:val="top"/>
          </w:tcPr>
          <w:p w14:paraId="2A4164F7">
            <w:pPr>
              <w:pStyle w:val="6"/>
              <w:spacing w:before="107" w:line="255" w:lineRule="exact"/>
              <w:ind w:right="27"/>
              <w:jc w:val="right"/>
            </w:pPr>
            <w:r>
              <w:rPr>
                <w:spacing w:val="6"/>
                <w:position w:val="1"/>
              </w:rPr>
              <w:t>9.00</w:t>
            </w:r>
          </w:p>
        </w:tc>
        <w:tc>
          <w:tcPr>
            <w:tcW w:w="1408" w:type="dxa"/>
            <w:vAlign w:val="top"/>
          </w:tcPr>
          <w:p w14:paraId="1CF1C533">
            <w:pPr>
              <w:pStyle w:val="6"/>
              <w:spacing w:before="107" w:line="255" w:lineRule="exact"/>
              <w:ind w:right="25"/>
              <w:jc w:val="right"/>
            </w:pPr>
            <w:r>
              <w:rPr>
                <w:spacing w:val="6"/>
                <w:position w:val="1"/>
              </w:rPr>
              <w:t>9.00</w:t>
            </w:r>
          </w:p>
        </w:tc>
        <w:tc>
          <w:tcPr>
            <w:tcW w:w="1394" w:type="dxa"/>
            <w:vAlign w:val="top"/>
          </w:tcPr>
          <w:p w14:paraId="2C8394F9">
            <w:pPr>
              <w:rPr>
                <w:rFonts w:ascii="Arial"/>
                <w:sz w:val="21"/>
              </w:rPr>
            </w:pPr>
          </w:p>
        </w:tc>
        <w:tc>
          <w:tcPr>
            <w:tcW w:w="1394" w:type="dxa"/>
            <w:vAlign w:val="top"/>
          </w:tcPr>
          <w:p w14:paraId="1496D3BD">
            <w:pPr>
              <w:rPr>
                <w:rFonts w:ascii="Arial"/>
                <w:sz w:val="21"/>
              </w:rPr>
            </w:pPr>
          </w:p>
        </w:tc>
        <w:tc>
          <w:tcPr>
            <w:tcW w:w="1394" w:type="dxa"/>
            <w:vAlign w:val="top"/>
          </w:tcPr>
          <w:p w14:paraId="4DBE4C99">
            <w:pPr>
              <w:rPr>
                <w:rFonts w:ascii="Arial"/>
                <w:sz w:val="21"/>
              </w:rPr>
            </w:pPr>
          </w:p>
        </w:tc>
        <w:tc>
          <w:tcPr>
            <w:tcW w:w="1408" w:type="dxa"/>
            <w:vAlign w:val="top"/>
          </w:tcPr>
          <w:p w14:paraId="00CF8C38">
            <w:pPr>
              <w:rPr>
                <w:rFonts w:ascii="Arial"/>
                <w:sz w:val="21"/>
              </w:rPr>
            </w:pPr>
          </w:p>
        </w:tc>
        <w:tc>
          <w:tcPr>
            <w:tcW w:w="1401" w:type="dxa"/>
            <w:vAlign w:val="top"/>
          </w:tcPr>
          <w:p w14:paraId="2E342D69">
            <w:pPr>
              <w:rPr>
                <w:rFonts w:ascii="Arial"/>
                <w:sz w:val="21"/>
              </w:rPr>
            </w:pPr>
          </w:p>
        </w:tc>
      </w:tr>
      <w:tr w14:paraId="228B90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AEC0C50">
            <w:pPr>
              <w:pStyle w:val="6"/>
              <w:spacing w:before="108" w:line="256" w:lineRule="exact"/>
              <w:ind w:left="197"/>
            </w:pPr>
            <w:r>
              <w:rPr>
                <w:spacing w:val="7"/>
                <w:position w:val="1"/>
              </w:rPr>
              <w:t>2010699</w:t>
            </w:r>
          </w:p>
        </w:tc>
        <w:tc>
          <w:tcPr>
            <w:tcW w:w="3566" w:type="dxa"/>
            <w:vAlign w:val="top"/>
          </w:tcPr>
          <w:p w14:paraId="5E42EE6E">
            <w:pPr>
              <w:pStyle w:val="6"/>
              <w:spacing w:before="107" w:line="229" w:lineRule="auto"/>
              <w:ind w:left="25"/>
            </w:pPr>
            <w:r>
              <w:rPr>
                <w:spacing w:val="4"/>
              </w:rPr>
              <w:t>其他财政事务支出</w:t>
            </w:r>
          </w:p>
        </w:tc>
        <w:tc>
          <w:tcPr>
            <w:tcW w:w="1393" w:type="dxa"/>
            <w:vAlign w:val="top"/>
          </w:tcPr>
          <w:p w14:paraId="0F270A88">
            <w:pPr>
              <w:pStyle w:val="6"/>
              <w:spacing w:before="108" w:line="255" w:lineRule="exact"/>
              <w:ind w:right="27"/>
              <w:jc w:val="right"/>
            </w:pPr>
            <w:r>
              <w:rPr>
                <w:spacing w:val="6"/>
                <w:position w:val="1"/>
              </w:rPr>
              <w:t>4.77</w:t>
            </w:r>
          </w:p>
        </w:tc>
        <w:tc>
          <w:tcPr>
            <w:tcW w:w="1408" w:type="dxa"/>
            <w:vAlign w:val="top"/>
          </w:tcPr>
          <w:p w14:paraId="2FDEC916">
            <w:pPr>
              <w:pStyle w:val="6"/>
              <w:spacing w:before="108" w:line="255" w:lineRule="exact"/>
              <w:ind w:right="25"/>
              <w:jc w:val="right"/>
            </w:pPr>
            <w:r>
              <w:rPr>
                <w:spacing w:val="6"/>
                <w:position w:val="1"/>
              </w:rPr>
              <w:t>4.77</w:t>
            </w:r>
          </w:p>
        </w:tc>
        <w:tc>
          <w:tcPr>
            <w:tcW w:w="1394" w:type="dxa"/>
            <w:vAlign w:val="top"/>
          </w:tcPr>
          <w:p w14:paraId="63C8F794">
            <w:pPr>
              <w:rPr>
                <w:rFonts w:ascii="Arial"/>
                <w:sz w:val="21"/>
              </w:rPr>
            </w:pPr>
          </w:p>
        </w:tc>
        <w:tc>
          <w:tcPr>
            <w:tcW w:w="1394" w:type="dxa"/>
            <w:vAlign w:val="top"/>
          </w:tcPr>
          <w:p w14:paraId="17BE6B4C">
            <w:pPr>
              <w:rPr>
                <w:rFonts w:ascii="Arial"/>
                <w:sz w:val="21"/>
              </w:rPr>
            </w:pPr>
          </w:p>
        </w:tc>
        <w:tc>
          <w:tcPr>
            <w:tcW w:w="1394" w:type="dxa"/>
            <w:vAlign w:val="top"/>
          </w:tcPr>
          <w:p w14:paraId="7481FAF6">
            <w:pPr>
              <w:rPr>
                <w:rFonts w:ascii="Arial"/>
                <w:sz w:val="21"/>
              </w:rPr>
            </w:pPr>
          </w:p>
        </w:tc>
        <w:tc>
          <w:tcPr>
            <w:tcW w:w="1408" w:type="dxa"/>
            <w:vAlign w:val="top"/>
          </w:tcPr>
          <w:p w14:paraId="17963928">
            <w:pPr>
              <w:rPr>
                <w:rFonts w:ascii="Arial"/>
                <w:sz w:val="21"/>
              </w:rPr>
            </w:pPr>
          </w:p>
        </w:tc>
        <w:tc>
          <w:tcPr>
            <w:tcW w:w="1401" w:type="dxa"/>
            <w:vAlign w:val="top"/>
          </w:tcPr>
          <w:p w14:paraId="37B65D28">
            <w:pPr>
              <w:rPr>
                <w:rFonts w:ascii="Arial"/>
                <w:sz w:val="21"/>
              </w:rPr>
            </w:pPr>
          </w:p>
        </w:tc>
      </w:tr>
      <w:tr w14:paraId="79219A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0E3DB1D3">
            <w:pPr>
              <w:pStyle w:val="6"/>
              <w:spacing w:before="109" w:line="256" w:lineRule="exact"/>
              <w:ind w:left="197"/>
            </w:pPr>
            <w:r>
              <w:rPr>
                <w:spacing w:val="6"/>
                <w:position w:val="1"/>
              </w:rPr>
              <w:t>20123</w:t>
            </w:r>
          </w:p>
        </w:tc>
        <w:tc>
          <w:tcPr>
            <w:tcW w:w="3566" w:type="dxa"/>
            <w:vAlign w:val="top"/>
          </w:tcPr>
          <w:p w14:paraId="78014943">
            <w:pPr>
              <w:pStyle w:val="6"/>
              <w:spacing w:before="108" w:line="229" w:lineRule="auto"/>
              <w:ind w:left="43"/>
            </w:pPr>
            <w:r>
              <w:rPr>
                <w:spacing w:val="-1"/>
              </w:rPr>
              <w:t>民族事务</w:t>
            </w:r>
          </w:p>
        </w:tc>
        <w:tc>
          <w:tcPr>
            <w:tcW w:w="1393" w:type="dxa"/>
            <w:vAlign w:val="top"/>
          </w:tcPr>
          <w:p w14:paraId="5E8CB425">
            <w:pPr>
              <w:pStyle w:val="6"/>
              <w:spacing w:before="109" w:line="255" w:lineRule="exact"/>
              <w:ind w:right="27"/>
              <w:jc w:val="right"/>
            </w:pPr>
            <w:r>
              <w:rPr>
                <w:spacing w:val="6"/>
                <w:position w:val="1"/>
              </w:rPr>
              <w:t>23.17</w:t>
            </w:r>
          </w:p>
        </w:tc>
        <w:tc>
          <w:tcPr>
            <w:tcW w:w="1408" w:type="dxa"/>
            <w:vAlign w:val="top"/>
          </w:tcPr>
          <w:p w14:paraId="351B07FA">
            <w:pPr>
              <w:pStyle w:val="6"/>
              <w:spacing w:before="109" w:line="255" w:lineRule="exact"/>
              <w:ind w:right="25"/>
              <w:jc w:val="right"/>
            </w:pPr>
            <w:r>
              <w:rPr>
                <w:spacing w:val="6"/>
                <w:position w:val="1"/>
              </w:rPr>
              <w:t>23.17</w:t>
            </w:r>
          </w:p>
        </w:tc>
        <w:tc>
          <w:tcPr>
            <w:tcW w:w="1394" w:type="dxa"/>
            <w:vAlign w:val="top"/>
          </w:tcPr>
          <w:p w14:paraId="4CD2C24A">
            <w:pPr>
              <w:rPr>
                <w:rFonts w:ascii="Arial"/>
                <w:sz w:val="21"/>
              </w:rPr>
            </w:pPr>
          </w:p>
        </w:tc>
        <w:tc>
          <w:tcPr>
            <w:tcW w:w="1394" w:type="dxa"/>
            <w:vAlign w:val="top"/>
          </w:tcPr>
          <w:p w14:paraId="2C513458">
            <w:pPr>
              <w:rPr>
                <w:rFonts w:ascii="Arial"/>
                <w:sz w:val="21"/>
              </w:rPr>
            </w:pPr>
          </w:p>
        </w:tc>
        <w:tc>
          <w:tcPr>
            <w:tcW w:w="1394" w:type="dxa"/>
            <w:vAlign w:val="top"/>
          </w:tcPr>
          <w:p w14:paraId="73908B07">
            <w:pPr>
              <w:rPr>
                <w:rFonts w:ascii="Arial"/>
                <w:sz w:val="21"/>
              </w:rPr>
            </w:pPr>
          </w:p>
        </w:tc>
        <w:tc>
          <w:tcPr>
            <w:tcW w:w="1408" w:type="dxa"/>
            <w:vAlign w:val="top"/>
          </w:tcPr>
          <w:p w14:paraId="47C9A31F">
            <w:pPr>
              <w:rPr>
                <w:rFonts w:ascii="Arial"/>
                <w:sz w:val="21"/>
              </w:rPr>
            </w:pPr>
          </w:p>
        </w:tc>
        <w:tc>
          <w:tcPr>
            <w:tcW w:w="1401" w:type="dxa"/>
            <w:vAlign w:val="top"/>
          </w:tcPr>
          <w:p w14:paraId="63571749">
            <w:pPr>
              <w:rPr>
                <w:rFonts w:ascii="Arial"/>
                <w:sz w:val="21"/>
              </w:rPr>
            </w:pPr>
          </w:p>
        </w:tc>
      </w:tr>
      <w:tr w14:paraId="46B78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65AF32A">
            <w:pPr>
              <w:pStyle w:val="6"/>
              <w:spacing w:before="110" w:line="256" w:lineRule="exact"/>
              <w:ind w:left="197"/>
            </w:pPr>
            <w:r>
              <w:rPr>
                <w:spacing w:val="7"/>
                <w:position w:val="1"/>
              </w:rPr>
              <w:t>2012304</w:t>
            </w:r>
          </w:p>
        </w:tc>
        <w:tc>
          <w:tcPr>
            <w:tcW w:w="3566" w:type="dxa"/>
            <w:vAlign w:val="top"/>
          </w:tcPr>
          <w:p w14:paraId="5F66B585">
            <w:pPr>
              <w:pStyle w:val="6"/>
              <w:spacing w:before="110" w:line="229" w:lineRule="auto"/>
              <w:ind w:left="43"/>
            </w:pPr>
            <w:r>
              <w:rPr>
                <w:spacing w:val="1"/>
              </w:rPr>
              <w:t>民族工作专项</w:t>
            </w:r>
          </w:p>
        </w:tc>
        <w:tc>
          <w:tcPr>
            <w:tcW w:w="1393" w:type="dxa"/>
            <w:vAlign w:val="top"/>
          </w:tcPr>
          <w:p w14:paraId="5D96447D">
            <w:pPr>
              <w:pStyle w:val="6"/>
              <w:spacing w:before="110" w:line="255" w:lineRule="exact"/>
              <w:ind w:right="27"/>
              <w:jc w:val="right"/>
            </w:pPr>
            <w:r>
              <w:rPr>
                <w:spacing w:val="4"/>
                <w:position w:val="1"/>
              </w:rPr>
              <w:t>18.63</w:t>
            </w:r>
          </w:p>
        </w:tc>
        <w:tc>
          <w:tcPr>
            <w:tcW w:w="1408" w:type="dxa"/>
            <w:vAlign w:val="top"/>
          </w:tcPr>
          <w:p w14:paraId="18E69EB1">
            <w:pPr>
              <w:pStyle w:val="6"/>
              <w:spacing w:before="110" w:line="255" w:lineRule="exact"/>
              <w:ind w:right="25"/>
              <w:jc w:val="right"/>
            </w:pPr>
            <w:r>
              <w:rPr>
                <w:spacing w:val="4"/>
                <w:position w:val="1"/>
              </w:rPr>
              <w:t>18.63</w:t>
            </w:r>
          </w:p>
        </w:tc>
        <w:tc>
          <w:tcPr>
            <w:tcW w:w="1394" w:type="dxa"/>
            <w:vAlign w:val="top"/>
          </w:tcPr>
          <w:p w14:paraId="474E7F94">
            <w:pPr>
              <w:rPr>
                <w:rFonts w:ascii="Arial"/>
                <w:sz w:val="21"/>
              </w:rPr>
            </w:pPr>
          </w:p>
        </w:tc>
        <w:tc>
          <w:tcPr>
            <w:tcW w:w="1394" w:type="dxa"/>
            <w:vAlign w:val="top"/>
          </w:tcPr>
          <w:p w14:paraId="2EF40992">
            <w:pPr>
              <w:rPr>
                <w:rFonts w:ascii="Arial"/>
                <w:sz w:val="21"/>
              </w:rPr>
            </w:pPr>
          </w:p>
        </w:tc>
        <w:tc>
          <w:tcPr>
            <w:tcW w:w="1394" w:type="dxa"/>
            <w:vAlign w:val="top"/>
          </w:tcPr>
          <w:p w14:paraId="000F4F90">
            <w:pPr>
              <w:rPr>
                <w:rFonts w:ascii="Arial"/>
                <w:sz w:val="21"/>
              </w:rPr>
            </w:pPr>
          </w:p>
        </w:tc>
        <w:tc>
          <w:tcPr>
            <w:tcW w:w="1408" w:type="dxa"/>
            <w:vAlign w:val="top"/>
          </w:tcPr>
          <w:p w14:paraId="2C63F4B9">
            <w:pPr>
              <w:rPr>
                <w:rFonts w:ascii="Arial"/>
                <w:sz w:val="21"/>
              </w:rPr>
            </w:pPr>
          </w:p>
        </w:tc>
        <w:tc>
          <w:tcPr>
            <w:tcW w:w="1401" w:type="dxa"/>
            <w:vAlign w:val="top"/>
          </w:tcPr>
          <w:p w14:paraId="7A017776">
            <w:pPr>
              <w:rPr>
                <w:rFonts w:ascii="Arial"/>
                <w:sz w:val="21"/>
              </w:rPr>
            </w:pPr>
          </w:p>
        </w:tc>
      </w:tr>
      <w:tr w14:paraId="5697C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62E949A6">
            <w:pPr>
              <w:pStyle w:val="6"/>
              <w:spacing w:before="126" w:line="256" w:lineRule="exact"/>
              <w:ind w:left="197"/>
            </w:pPr>
            <w:r>
              <w:rPr>
                <w:spacing w:val="7"/>
                <w:position w:val="1"/>
              </w:rPr>
              <w:t>2012399</w:t>
            </w:r>
          </w:p>
        </w:tc>
        <w:tc>
          <w:tcPr>
            <w:tcW w:w="3566" w:type="dxa"/>
            <w:vAlign w:val="top"/>
          </w:tcPr>
          <w:p w14:paraId="11CCC672">
            <w:pPr>
              <w:pStyle w:val="6"/>
              <w:spacing w:before="125" w:line="229" w:lineRule="auto"/>
              <w:ind w:left="25"/>
            </w:pPr>
            <w:r>
              <w:rPr>
                <w:spacing w:val="4"/>
              </w:rPr>
              <w:t>其他民族事务支出</w:t>
            </w:r>
          </w:p>
        </w:tc>
        <w:tc>
          <w:tcPr>
            <w:tcW w:w="1393" w:type="dxa"/>
            <w:vAlign w:val="top"/>
          </w:tcPr>
          <w:p w14:paraId="076C79EF">
            <w:pPr>
              <w:pStyle w:val="6"/>
              <w:spacing w:before="126" w:line="255" w:lineRule="exact"/>
              <w:ind w:right="27"/>
              <w:jc w:val="right"/>
            </w:pPr>
            <w:r>
              <w:rPr>
                <w:spacing w:val="6"/>
                <w:position w:val="1"/>
              </w:rPr>
              <w:t>4.54</w:t>
            </w:r>
          </w:p>
        </w:tc>
        <w:tc>
          <w:tcPr>
            <w:tcW w:w="1408" w:type="dxa"/>
            <w:vAlign w:val="top"/>
          </w:tcPr>
          <w:p w14:paraId="06735AE9">
            <w:pPr>
              <w:pStyle w:val="6"/>
              <w:spacing w:before="126" w:line="255" w:lineRule="exact"/>
              <w:ind w:right="25"/>
              <w:jc w:val="right"/>
            </w:pPr>
            <w:r>
              <w:rPr>
                <w:spacing w:val="6"/>
                <w:position w:val="1"/>
              </w:rPr>
              <w:t>4.54</w:t>
            </w:r>
          </w:p>
        </w:tc>
        <w:tc>
          <w:tcPr>
            <w:tcW w:w="1394" w:type="dxa"/>
            <w:vAlign w:val="top"/>
          </w:tcPr>
          <w:p w14:paraId="6AB12523">
            <w:pPr>
              <w:rPr>
                <w:rFonts w:ascii="Arial"/>
                <w:sz w:val="21"/>
              </w:rPr>
            </w:pPr>
          </w:p>
        </w:tc>
        <w:tc>
          <w:tcPr>
            <w:tcW w:w="1394" w:type="dxa"/>
            <w:vAlign w:val="top"/>
          </w:tcPr>
          <w:p w14:paraId="22026CEB">
            <w:pPr>
              <w:rPr>
                <w:rFonts w:ascii="Arial"/>
                <w:sz w:val="21"/>
              </w:rPr>
            </w:pPr>
          </w:p>
        </w:tc>
        <w:tc>
          <w:tcPr>
            <w:tcW w:w="1394" w:type="dxa"/>
            <w:vAlign w:val="top"/>
          </w:tcPr>
          <w:p w14:paraId="4EE0E814">
            <w:pPr>
              <w:rPr>
                <w:rFonts w:ascii="Arial"/>
                <w:sz w:val="21"/>
              </w:rPr>
            </w:pPr>
          </w:p>
        </w:tc>
        <w:tc>
          <w:tcPr>
            <w:tcW w:w="1408" w:type="dxa"/>
            <w:vAlign w:val="top"/>
          </w:tcPr>
          <w:p w14:paraId="7FCD9051">
            <w:pPr>
              <w:rPr>
                <w:rFonts w:ascii="Arial"/>
                <w:sz w:val="21"/>
              </w:rPr>
            </w:pPr>
          </w:p>
        </w:tc>
        <w:tc>
          <w:tcPr>
            <w:tcW w:w="1401" w:type="dxa"/>
            <w:vAlign w:val="top"/>
          </w:tcPr>
          <w:p w14:paraId="14EBF79A">
            <w:pPr>
              <w:rPr>
                <w:rFonts w:ascii="Arial"/>
                <w:sz w:val="21"/>
              </w:rPr>
            </w:pPr>
          </w:p>
        </w:tc>
      </w:tr>
      <w:tr w14:paraId="64C9F7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079AB70B">
            <w:pPr>
              <w:pStyle w:val="6"/>
              <w:spacing w:before="112" w:line="256" w:lineRule="exact"/>
              <w:ind w:left="197"/>
            </w:pPr>
            <w:r>
              <w:rPr>
                <w:spacing w:val="4"/>
                <w:position w:val="1"/>
              </w:rPr>
              <w:t>205</w:t>
            </w:r>
          </w:p>
        </w:tc>
        <w:tc>
          <w:tcPr>
            <w:tcW w:w="3566" w:type="dxa"/>
            <w:vAlign w:val="top"/>
          </w:tcPr>
          <w:p w14:paraId="1EDD330C">
            <w:pPr>
              <w:pStyle w:val="6"/>
              <w:spacing w:before="111" w:line="229" w:lineRule="auto"/>
              <w:ind w:left="26"/>
            </w:pPr>
            <w:r>
              <w:rPr>
                <w:spacing w:val="3"/>
              </w:rPr>
              <w:t>教育支出</w:t>
            </w:r>
          </w:p>
        </w:tc>
        <w:tc>
          <w:tcPr>
            <w:tcW w:w="1393" w:type="dxa"/>
            <w:vAlign w:val="top"/>
          </w:tcPr>
          <w:p w14:paraId="04FF1F89">
            <w:pPr>
              <w:pStyle w:val="6"/>
              <w:spacing w:before="112" w:line="255" w:lineRule="exact"/>
              <w:ind w:right="27"/>
              <w:jc w:val="right"/>
            </w:pPr>
            <w:r>
              <w:rPr>
                <w:spacing w:val="4"/>
                <w:position w:val="1"/>
              </w:rPr>
              <w:t>16.89</w:t>
            </w:r>
          </w:p>
        </w:tc>
        <w:tc>
          <w:tcPr>
            <w:tcW w:w="1408" w:type="dxa"/>
            <w:vAlign w:val="top"/>
          </w:tcPr>
          <w:p w14:paraId="2B469055">
            <w:pPr>
              <w:pStyle w:val="6"/>
              <w:spacing w:before="112" w:line="255" w:lineRule="exact"/>
              <w:ind w:right="25"/>
              <w:jc w:val="right"/>
            </w:pPr>
            <w:r>
              <w:rPr>
                <w:spacing w:val="4"/>
                <w:position w:val="1"/>
              </w:rPr>
              <w:t>16.89</w:t>
            </w:r>
          </w:p>
        </w:tc>
        <w:tc>
          <w:tcPr>
            <w:tcW w:w="1394" w:type="dxa"/>
            <w:vAlign w:val="top"/>
          </w:tcPr>
          <w:p w14:paraId="4B2449B4">
            <w:pPr>
              <w:rPr>
                <w:rFonts w:ascii="Arial"/>
                <w:sz w:val="21"/>
              </w:rPr>
            </w:pPr>
          </w:p>
        </w:tc>
        <w:tc>
          <w:tcPr>
            <w:tcW w:w="1394" w:type="dxa"/>
            <w:vAlign w:val="top"/>
          </w:tcPr>
          <w:p w14:paraId="3A623B9F">
            <w:pPr>
              <w:rPr>
                <w:rFonts w:ascii="Arial"/>
                <w:sz w:val="21"/>
              </w:rPr>
            </w:pPr>
          </w:p>
        </w:tc>
        <w:tc>
          <w:tcPr>
            <w:tcW w:w="1394" w:type="dxa"/>
            <w:vAlign w:val="top"/>
          </w:tcPr>
          <w:p w14:paraId="12E29BD6">
            <w:pPr>
              <w:rPr>
                <w:rFonts w:ascii="Arial"/>
                <w:sz w:val="21"/>
              </w:rPr>
            </w:pPr>
          </w:p>
        </w:tc>
        <w:tc>
          <w:tcPr>
            <w:tcW w:w="1408" w:type="dxa"/>
            <w:vAlign w:val="top"/>
          </w:tcPr>
          <w:p w14:paraId="6E57C54A">
            <w:pPr>
              <w:rPr>
                <w:rFonts w:ascii="Arial"/>
                <w:sz w:val="21"/>
              </w:rPr>
            </w:pPr>
          </w:p>
        </w:tc>
        <w:tc>
          <w:tcPr>
            <w:tcW w:w="1401" w:type="dxa"/>
            <w:vAlign w:val="top"/>
          </w:tcPr>
          <w:p w14:paraId="31F2F5AE">
            <w:pPr>
              <w:rPr>
                <w:rFonts w:ascii="Arial"/>
                <w:sz w:val="21"/>
              </w:rPr>
            </w:pPr>
          </w:p>
        </w:tc>
      </w:tr>
      <w:tr w14:paraId="6B27B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360AAAF">
            <w:pPr>
              <w:pStyle w:val="6"/>
              <w:spacing w:before="113" w:line="256" w:lineRule="exact"/>
              <w:ind w:left="197"/>
            </w:pPr>
            <w:r>
              <w:rPr>
                <w:spacing w:val="6"/>
                <w:position w:val="1"/>
              </w:rPr>
              <w:t>20502</w:t>
            </w:r>
          </w:p>
        </w:tc>
        <w:tc>
          <w:tcPr>
            <w:tcW w:w="3566" w:type="dxa"/>
            <w:vAlign w:val="top"/>
          </w:tcPr>
          <w:p w14:paraId="2BC375D9">
            <w:pPr>
              <w:pStyle w:val="6"/>
              <w:spacing w:before="112" w:line="229" w:lineRule="auto"/>
              <w:ind w:left="23"/>
            </w:pPr>
            <w:r>
              <w:rPr>
                <w:spacing w:val="4"/>
              </w:rPr>
              <w:t>普通教育</w:t>
            </w:r>
          </w:p>
        </w:tc>
        <w:tc>
          <w:tcPr>
            <w:tcW w:w="1393" w:type="dxa"/>
            <w:vAlign w:val="top"/>
          </w:tcPr>
          <w:p w14:paraId="16C10A83">
            <w:pPr>
              <w:pStyle w:val="6"/>
              <w:spacing w:before="113" w:line="255" w:lineRule="exact"/>
              <w:ind w:right="27"/>
              <w:jc w:val="right"/>
            </w:pPr>
            <w:r>
              <w:rPr>
                <w:spacing w:val="4"/>
                <w:position w:val="1"/>
              </w:rPr>
              <w:t>13.88</w:t>
            </w:r>
          </w:p>
        </w:tc>
        <w:tc>
          <w:tcPr>
            <w:tcW w:w="1408" w:type="dxa"/>
            <w:vAlign w:val="top"/>
          </w:tcPr>
          <w:p w14:paraId="67F9757C">
            <w:pPr>
              <w:pStyle w:val="6"/>
              <w:spacing w:before="113" w:line="255" w:lineRule="exact"/>
              <w:ind w:right="25"/>
              <w:jc w:val="right"/>
            </w:pPr>
            <w:r>
              <w:rPr>
                <w:spacing w:val="4"/>
                <w:position w:val="1"/>
              </w:rPr>
              <w:t>13.88</w:t>
            </w:r>
          </w:p>
        </w:tc>
        <w:tc>
          <w:tcPr>
            <w:tcW w:w="1394" w:type="dxa"/>
            <w:vAlign w:val="top"/>
          </w:tcPr>
          <w:p w14:paraId="658318C0">
            <w:pPr>
              <w:rPr>
                <w:rFonts w:ascii="Arial"/>
                <w:sz w:val="21"/>
              </w:rPr>
            </w:pPr>
          </w:p>
        </w:tc>
        <w:tc>
          <w:tcPr>
            <w:tcW w:w="1394" w:type="dxa"/>
            <w:vAlign w:val="top"/>
          </w:tcPr>
          <w:p w14:paraId="55FFA819">
            <w:pPr>
              <w:rPr>
                <w:rFonts w:ascii="Arial"/>
                <w:sz w:val="21"/>
              </w:rPr>
            </w:pPr>
          </w:p>
        </w:tc>
        <w:tc>
          <w:tcPr>
            <w:tcW w:w="1394" w:type="dxa"/>
            <w:vAlign w:val="top"/>
          </w:tcPr>
          <w:p w14:paraId="71124BF1">
            <w:pPr>
              <w:rPr>
                <w:rFonts w:ascii="Arial"/>
                <w:sz w:val="21"/>
              </w:rPr>
            </w:pPr>
          </w:p>
        </w:tc>
        <w:tc>
          <w:tcPr>
            <w:tcW w:w="1408" w:type="dxa"/>
            <w:vAlign w:val="top"/>
          </w:tcPr>
          <w:p w14:paraId="4B5C7EC7">
            <w:pPr>
              <w:rPr>
                <w:rFonts w:ascii="Arial"/>
                <w:sz w:val="21"/>
              </w:rPr>
            </w:pPr>
          </w:p>
        </w:tc>
        <w:tc>
          <w:tcPr>
            <w:tcW w:w="1401" w:type="dxa"/>
            <w:vAlign w:val="top"/>
          </w:tcPr>
          <w:p w14:paraId="3B2080F9">
            <w:pPr>
              <w:rPr>
                <w:rFonts w:ascii="Arial"/>
                <w:sz w:val="21"/>
              </w:rPr>
            </w:pPr>
          </w:p>
        </w:tc>
      </w:tr>
      <w:tr w14:paraId="76C5A7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251" w:type="dxa"/>
            <w:vAlign w:val="top"/>
          </w:tcPr>
          <w:p w14:paraId="75C4FA2E">
            <w:pPr>
              <w:pStyle w:val="6"/>
              <w:spacing w:before="114" w:line="256" w:lineRule="exact"/>
              <w:ind w:left="197"/>
            </w:pPr>
            <w:r>
              <w:rPr>
                <w:spacing w:val="7"/>
                <w:position w:val="1"/>
              </w:rPr>
              <w:t>2050203</w:t>
            </w:r>
          </w:p>
        </w:tc>
        <w:tc>
          <w:tcPr>
            <w:tcW w:w="3566" w:type="dxa"/>
            <w:vAlign w:val="top"/>
          </w:tcPr>
          <w:p w14:paraId="0607B8C1">
            <w:pPr>
              <w:pStyle w:val="6"/>
              <w:spacing w:before="113" w:line="229" w:lineRule="auto"/>
              <w:ind w:left="23"/>
            </w:pPr>
            <w:r>
              <w:rPr>
                <w:spacing w:val="4"/>
              </w:rPr>
              <w:t>初中教育</w:t>
            </w:r>
          </w:p>
        </w:tc>
        <w:tc>
          <w:tcPr>
            <w:tcW w:w="1393" w:type="dxa"/>
            <w:vAlign w:val="top"/>
          </w:tcPr>
          <w:p w14:paraId="2DBB26C6">
            <w:pPr>
              <w:pStyle w:val="6"/>
              <w:spacing w:before="114" w:line="255" w:lineRule="exact"/>
              <w:ind w:right="27"/>
              <w:jc w:val="right"/>
            </w:pPr>
            <w:r>
              <w:rPr>
                <w:spacing w:val="6"/>
                <w:position w:val="1"/>
              </w:rPr>
              <w:t>8.68</w:t>
            </w:r>
          </w:p>
        </w:tc>
        <w:tc>
          <w:tcPr>
            <w:tcW w:w="1408" w:type="dxa"/>
            <w:vAlign w:val="top"/>
          </w:tcPr>
          <w:p w14:paraId="7B24BCDE">
            <w:pPr>
              <w:pStyle w:val="6"/>
              <w:spacing w:before="114" w:line="255" w:lineRule="exact"/>
              <w:ind w:right="25"/>
              <w:jc w:val="right"/>
            </w:pPr>
            <w:r>
              <w:rPr>
                <w:spacing w:val="6"/>
                <w:position w:val="1"/>
              </w:rPr>
              <w:t>8.68</w:t>
            </w:r>
          </w:p>
        </w:tc>
        <w:tc>
          <w:tcPr>
            <w:tcW w:w="1394" w:type="dxa"/>
            <w:vAlign w:val="top"/>
          </w:tcPr>
          <w:p w14:paraId="7B0DCBF5">
            <w:pPr>
              <w:rPr>
                <w:rFonts w:ascii="Arial"/>
                <w:sz w:val="21"/>
              </w:rPr>
            </w:pPr>
          </w:p>
        </w:tc>
        <w:tc>
          <w:tcPr>
            <w:tcW w:w="1394" w:type="dxa"/>
            <w:vAlign w:val="top"/>
          </w:tcPr>
          <w:p w14:paraId="7735AA5D">
            <w:pPr>
              <w:rPr>
                <w:rFonts w:ascii="Arial"/>
                <w:sz w:val="21"/>
              </w:rPr>
            </w:pPr>
          </w:p>
        </w:tc>
        <w:tc>
          <w:tcPr>
            <w:tcW w:w="1394" w:type="dxa"/>
            <w:vAlign w:val="top"/>
          </w:tcPr>
          <w:p w14:paraId="46AA2A0B">
            <w:pPr>
              <w:rPr>
                <w:rFonts w:ascii="Arial"/>
                <w:sz w:val="21"/>
              </w:rPr>
            </w:pPr>
          </w:p>
        </w:tc>
        <w:tc>
          <w:tcPr>
            <w:tcW w:w="1408" w:type="dxa"/>
            <w:vAlign w:val="top"/>
          </w:tcPr>
          <w:p w14:paraId="1594FF27">
            <w:pPr>
              <w:rPr>
                <w:rFonts w:ascii="Arial"/>
                <w:sz w:val="21"/>
              </w:rPr>
            </w:pPr>
          </w:p>
        </w:tc>
        <w:tc>
          <w:tcPr>
            <w:tcW w:w="1401" w:type="dxa"/>
            <w:vAlign w:val="top"/>
          </w:tcPr>
          <w:p w14:paraId="0390107D">
            <w:pPr>
              <w:rPr>
                <w:rFonts w:ascii="Arial"/>
                <w:sz w:val="21"/>
              </w:rPr>
            </w:pPr>
          </w:p>
        </w:tc>
      </w:tr>
    </w:tbl>
    <w:p w14:paraId="4329B872">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62B200F3">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67D2A86">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37522885">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4B385BC8">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32BA901C">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0D912C32">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317CC4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817" w:type="dxa"/>
            <w:gridSpan w:val="2"/>
            <w:shd w:val="clear" w:color="auto" w:fill="C0C0C0"/>
            <w:vAlign w:val="top"/>
          </w:tcPr>
          <w:p w14:paraId="755F9774">
            <w:pPr>
              <w:pStyle w:val="6"/>
              <w:spacing w:before="29" w:line="222"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4051BB70">
            <w:pPr>
              <w:spacing w:line="422" w:lineRule="auto"/>
              <w:rPr>
                <w:rFonts w:ascii="Arial"/>
                <w:sz w:val="21"/>
              </w:rPr>
            </w:pPr>
          </w:p>
          <w:p w14:paraId="292DDA74">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18AA3F40">
            <w:pPr>
              <w:spacing w:line="423" w:lineRule="auto"/>
              <w:rPr>
                <w:rFonts w:ascii="Arial"/>
                <w:sz w:val="21"/>
              </w:rPr>
            </w:pPr>
          </w:p>
          <w:p w14:paraId="583F9D83">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2A19102E">
            <w:pPr>
              <w:spacing w:line="423" w:lineRule="auto"/>
              <w:rPr>
                <w:rFonts w:ascii="Arial"/>
                <w:sz w:val="21"/>
              </w:rPr>
            </w:pPr>
          </w:p>
          <w:p w14:paraId="156977DE">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036B88A4">
            <w:pPr>
              <w:spacing w:line="423" w:lineRule="auto"/>
              <w:rPr>
                <w:rFonts w:ascii="Arial"/>
                <w:sz w:val="21"/>
              </w:rPr>
            </w:pPr>
          </w:p>
          <w:p w14:paraId="6C54FB10">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304974BD">
            <w:pPr>
              <w:spacing w:line="423" w:lineRule="auto"/>
              <w:rPr>
                <w:rFonts w:ascii="Arial"/>
                <w:sz w:val="21"/>
              </w:rPr>
            </w:pPr>
          </w:p>
          <w:p w14:paraId="1CA14A56">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29DD9125">
            <w:pPr>
              <w:spacing w:line="288" w:lineRule="auto"/>
              <w:rPr>
                <w:rFonts w:ascii="Arial"/>
                <w:sz w:val="21"/>
              </w:rPr>
            </w:pPr>
          </w:p>
          <w:p w14:paraId="7498D458">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435089AA">
            <w:pPr>
              <w:spacing w:line="423" w:lineRule="auto"/>
              <w:rPr>
                <w:rFonts w:ascii="Arial"/>
                <w:sz w:val="21"/>
              </w:rPr>
            </w:pPr>
          </w:p>
          <w:p w14:paraId="32360275">
            <w:pPr>
              <w:pStyle w:val="6"/>
              <w:spacing w:before="69" w:line="227" w:lineRule="auto"/>
              <w:ind w:left="248"/>
              <w:rPr>
                <w:sz w:val="21"/>
                <w:szCs w:val="21"/>
              </w:rPr>
            </w:pPr>
            <w:r>
              <w:rPr>
                <w:spacing w:val="11"/>
                <w:sz w:val="21"/>
                <w:szCs w:val="21"/>
              </w:rPr>
              <w:t>其他收入</w:t>
            </w:r>
          </w:p>
        </w:tc>
      </w:tr>
      <w:tr w14:paraId="485D3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1251" w:type="dxa"/>
            <w:shd w:val="clear" w:color="auto" w:fill="C0C0C0"/>
            <w:vAlign w:val="top"/>
          </w:tcPr>
          <w:p w14:paraId="4636B974">
            <w:pPr>
              <w:pStyle w:val="6"/>
              <w:spacing w:before="201"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55DF573F">
            <w:pPr>
              <w:spacing w:line="266" w:lineRule="auto"/>
              <w:rPr>
                <w:rFonts w:ascii="Arial"/>
                <w:sz w:val="21"/>
              </w:rPr>
            </w:pPr>
          </w:p>
          <w:p w14:paraId="2623BE23">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5311C5C9">
            <w:pPr>
              <w:rPr>
                <w:rFonts w:ascii="Arial"/>
                <w:sz w:val="21"/>
              </w:rPr>
            </w:pPr>
          </w:p>
        </w:tc>
        <w:tc>
          <w:tcPr>
            <w:tcW w:w="1408" w:type="dxa"/>
            <w:vMerge w:val="continue"/>
            <w:tcBorders>
              <w:top w:val="nil"/>
            </w:tcBorders>
            <w:vAlign w:val="top"/>
          </w:tcPr>
          <w:p w14:paraId="0CF4E2F8">
            <w:pPr>
              <w:rPr>
                <w:rFonts w:ascii="Arial"/>
                <w:sz w:val="21"/>
              </w:rPr>
            </w:pPr>
          </w:p>
        </w:tc>
        <w:tc>
          <w:tcPr>
            <w:tcW w:w="1394" w:type="dxa"/>
            <w:vMerge w:val="continue"/>
            <w:tcBorders>
              <w:top w:val="nil"/>
            </w:tcBorders>
            <w:vAlign w:val="top"/>
          </w:tcPr>
          <w:p w14:paraId="2EE68BF2">
            <w:pPr>
              <w:rPr>
                <w:rFonts w:ascii="Arial"/>
                <w:sz w:val="21"/>
              </w:rPr>
            </w:pPr>
          </w:p>
        </w:tc>
        <w:tc>
          <w:tcPr>
            <w:tcW w:w="1394" w:type="dxa"/>
            <w:vMerge w:val="continue"/>
            <w:tcBorders>
              <w:top w:val="nil"/>
            </w:tcBorders>
            <w:vAlign w:val="top"/>
          </w:tcPr>
          <w:p w14:paraId="25960409">
            <w:pPr>
              <w:rPr>
                <w:rFonts w:ascii="Arial"/>
                <w:sz w:val="21"/>
              </w:rPr>
            </w:pPr>
          </w:p>
        </w:tc>
        <w:tc>
          <w:tcPr>
            <w:tcW w:w="1394" w:type="dxa"/>
            <w:vMerge w:val="continue"/>
            <w:tcBorders>
              <w:top w:val="nil"/>
            </w:tcBorders>
            <w:vAlign w:val="top"/>
          </w:tcPr>
          <w:p w14:paraId="61E5C7C6">
            <w:pPr>
              <w:rPr>
                <w:rFonts w:ascii="Arial"/>
                <w:sz w:val="21"/>
              </w:rPr>
            </w:pPr>
          </w:p>
        </w:tc>
        <w:tc>
          <w:tcPr>
            <w:tcW w:w="1408" w:type="dxa"/>
            <w:vMerge w:val="continue"/>
            <w:tcBorders>
              <w:top w:val="nil"/>
            </w:tcBorders>
            <w:vAlign w:val="top"/>
          </w:tcPr>
          <w:p w14:paraId="1F4AEA81">
            <w:pPr>
              <w:rPr>
                <w:rFonts w:ascii="Arial"/>
                <w:sz w:val="21"/>
              </w:rPr>
            </w:pPr>
          </w:p>
        </w:tc>
        <w:tc>
          <w:tcPr>
            <w:tcW w:w="1401" w:type="dxa"/>
            <w:vMerge w:val="continue"/>
            <w:tcBorders>
              <w:top w:val="nil"/>
            </w:tcBorders>
            <w:vAlign w:val="top"/>
          </w:tcPr>
          <w:p w14:paraId="5EC9E044">
            <w:pPr>
              <w:rPr>
                <w:rFonts w:ascii="Arial"/>
                <w:sz w:val="21"/>
              </w:rPr>
            </w:pPr>
          </w:p>
        </w:tc>
      </w:tr>
      <w:tr w14:paraId="016445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51" w:type="dxa"/>
            <w:tcBorders>
              <w:right w:val="nil"/>
            </w:tcBorders>
            <w:shd w:val="clear" w:color="auto" w:fill="C0C0C0"/>
            <w:vAlign w:val="top"/>
          </w:tcPr>
          <w:p w14:paraId="55478D2D">
            <w:pPr>
              <w:rPr>
                <w:rFonts w:ascii="Arial"/>
                <w:sz w:val="21"/>
              </w:rPr>
            </w:pPr>
          </w:p>
        </w:tc>
        <w:tc>
          <w:tcPr>
            <w:tcW w:w="3566" w:type="dxa"/>
            <w:tcBorders>
              <w:left w:val="nil"/>
            </w:tcBorders>
            <w:shd w:val="clear" w:color="auto" w:fill="C0C0C0"/>
            <w:vAlign w:val="top"/>
          </w:tcPr>
          <w:p w14:paraId="3D274A2B">
            <w:pPr>
              <w:pStyle w:val="6"/>
              <w:spacing w:before="38" w:line="221" w:lineRule="auto"/>
              <w:ind w:left="932"/>
              <w:rPr>
                <w:sz w:val="21"/>
                <w:szCs w:val="21"/>
              </w:rPr>
            </w:pPr>
            <w:r>
              <w:rPr>
                <w:spacing w:val="7"/>
                <w:sz w:val="21"/>
                <w:szCs w:val="21"/>
              </w:rPr>
              <w:t>栏次</w:t>
            </w:r>
          </w:p>
        </w:tc>
        <w:tc>
          <w:tcPr>
            <w:tcW w:w="1393" w:type="dxa"/>
            <w:shd w:val="clear" w:color="auto" w:fill="C0C0C0"/>
            <w:vAlign w:val="top"/>
          </w:tcPr>
          <w:p w14:paraId="20D034DB">
            <w:pPr>
              <w:pStyle w:val="6"/>
              <w:spacing w:before="38" w:line="221" w:lineRule="auto"/>
              <w:ind w:left="645"/>
              <w:rPr>
                <w:sz w:val="21"/>
                <w:szCs w:val="21"/>
              </w:rPr>
            </w:pPr>
            <w:r>
              <w:rPr>
                <w:sz w:val="21"/>
                <w:szCs w:val="21"/>
              </w:rPr>
              <w:t>1</w:t>
            </w:r>
          </w:p>
        </w:tc>
        <w:tc>
          <w:tcPr>
            <w:tcW w:w="1408" w:type="dxa"/>
            <w:shd w:val="clear" w:color="auto" w:fill="C0C0C0"/>
            <w:vAlign w:val="top"/>
          </w:tcPr>
          <w:p w14:paraId="12FF02B8">
            <w:pPr>
              <w:pStyle w:val="6"/>
              <w:spacing w:before="38" w:line="221" w:lineRule="auto"/>
              <w:ind w:left="648"/>
              <w:rPr>
                <w:sz w:val="21"/>
                <w:szCs w:val="21"/>
              </w:rPr>
            </w:pPr>
            <w:r>
              <w:rPr>
                <w:sz w:val="21"/>
                <w:szCs w:val="21"/>
              </w:rPr>
              <w:t>2</w:t>
            </w:r>
          </w:p>
        </w:tc>
        <w:tc>
          <w:tcPr>
            <w:tcW w:w="1394" w:type="dxa"/>
            <w:shd w:val="clear" w:color="auto" w:fill="C0C0C0"/>
            <w:vAlign w:val="top"/>
          </w:tcPr>
          <w:p w14:paraId="0E8BB3DF">
            <w:pPr>
              <w:pStyle w:val="6"/>
              <w:spacing w:before="38" w:line="221" w:lineRule="auto"/>
              <w:ind w:left="637"/>
              <w:rPr>
                <w:sz w:val="21"/>
                <w:szCs w:val="21"/>
              </w:rPr>
            </w:pPr>
            <w:r>
              <w:rPr>
                <w:sz w:val="21"/>
                <w:szCs w:val="21"/>
              </w:rPr>
              <w:t>3</w:t>
            </w:r>
          </w:p>
        </w:tc>
        <w:tc>
          <w:tcPr>
            <w:tcW w:w="1394" w:type="dxa"/>
            <w:shd w:val="clear" w:color="auto" w:fill="C0C0C0"/>
            <w:vAlign w:val="top"/>
          </w:tcPr>
          <w:p w14:paraId="05084E85">
            <w:pPr>
              <w:pStyle w:val="6"/>
              <w:spacing w:before="38" w:line="221" w:lineRule="auto"/>
              <w:ind w:left="633"/>
              <w:rPr>
                <w:sz w:val="21"/>
                <w:szCs w:val="21"/>
              </w:rPr>
            </w:pPr>
            <w:r>
              <w:rPr>
                <w:sz w:val="21"/>
                <w:szCs w:val="21"/>
              </w:rPr>
              <w:t>4</w:t>
            </w:r>
          </w:p>
        </w:tc>
        <w:tc>
          <w:tcPr>
            <w:tcW w:w="1394" w:type="dxa"/>
            <w:shd w:val="clear" w:color="auto" w:fill="C0C0C0"/>
            <w:vAlign w:val="top"/>
          </w:tcPr>
          <w:p w14:paraId="7DC3CDA7">
            <w:pPr>
              <w:pStyle w:val="6"/>
              <w:spacing w:before="38" w:line="221" w:lineRule="auto"/>
              <w:ind w:left="639"/>
              <w:rPr>
                <w:sz w:val="21"/>
                <w:szCs w:val="21"/>
              </w:rPr>
            </w:pPr>
            <w:r>
              <w:rPr>
                <w:sz w:val="21"/>
                <w:szCs w:val="21"/>
              </w:rPr>
              <w:t>5</w:t>
            </w:r>
          </w:p>
        </w:tc>
        <w:tc>
          <w:tcPr>
            <w:tcW w:w="1408" w:type="dxa"/>
            <w:shd w:val="clear" w:color="auto" w:fill="C0C0C0"/>
            <w:vAlign w:val="top"/>
          </w:tcPr>
          <w:p w14:paraId="0DE95FD1">
            <w:pPr>
              <w:pStyle w:val="6"/>
              <w:spacing w:before="38" w:line="221" w:lineRule="auto"/>
              <w:ind w:left="652"/>
              <w:rPr>
                <w:sz w:val="21"/>
                <w:szCs w:val="21"/>
              </w:rPr>
            </w:pPr>
            <w:r>
              <w:rPr>
                <w:sz w:val="21"/>
                <w:szCs w:val="21"/>
              </w:rPr>
              <w:t>6</w:t>
            </w:r>
          </w:p>
        </w:tc>
        <w:tc>
          <w:tcPr>
            <w:tcW w:w="1401" w:type="dxa"/>
            <w:shd w:val="clear" w:color="auto" w:fill="C0C0C0"/>
            <w:vAlign w:val="top"/>
          </w:tcPr>
          <w:p w14:paraId="73D89333">
            <w:pPr>
              <w:pStyle w:val="6"/>
              <w:spacing w:before="38" w:line="221" w:lineRule="auto"/>
              <w:ind w:left="643"/>
              <w:rPr>
                <w:sz w:val="21"/>
                <w:szCs w:val="21"/>
              </w:rPr>
            </w:pPr>
            <w:r>
              <w:rPr>
                <w:sz w:val="21"/>
                <w:szCs w:val="21"/>
              </w:rPr>
              <w:t>7</w:t>
            </w:r>
          </w:p>
        </w:tc>
      </w:tr>
      <w:tr w14:paraId="4CA4FF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6E3569EB">
            <w:pPr>
              <w:pStyle w:val="6"/>
              <w:spacing w:before="115" w:line="256" w:lineRule="exact"/>
              <w:ind w:left="197"/>
            </w:pPr>
            <w:r>
              <w:rPr>
                <w:spacing w:val="7"/>
                <w:position w:val="1"/>
              </w:rPr>
              <w:t>2050299</w:t>
            </w:r>
          </w:p>
        </w:tc>
        <w:tc>
          <w:tcPr>
            <w:tcW w:w="3566" w:type="dxa"/>
            <w:vAlign w:val="top"/>
          </w:tcPr>
          <w:p w14:paraId="53D5B771">
            <w:pPr>
              <w:pStyle w:val="6"/>
              <w:spacing w:before="114" w:line="229" w:lineRule="auto"/>
              <w:ind w:left="25"/>
            </w:pPr>
            <w:r>
              <w:rPr>
                <w:spacing w:val="4"/>
              </w:rPr>
              <w:t>其他普通教育支出</w:t>
            </w:r>
          </w:p>
        </w:tc>
        <w:tc>
          <w:tcPr>
            <w:tcW w:w="1393" w:type="dxa"/>
            <w:vAlign w:val="top"/>
          </w:tcPr>
          <w:p w14:paraId="6C2F2A96">
            <w:pPr>
              <w:pStyle w:val="6"/>
              <w:spacing w:before="115" w:line="255" w:lineRule="exact"/>
              <w:ind w:right="27"/>
              <w:jc w:val="right"/>
            </w:pPr>
            <w:r>
              <w:rPr>
                <w:spacing w:val="5"/>
                <w:position w:val="1"/>
              </w:rPr>
              <w:t>5.20</w:t>
            </w:r>
          </w:p>
        </w:tc>
        <w:tc>
          <w:tcPr>
            <w:tcW w:w="1408" w:type="dxa"/>
            <w:vAlign w:val="top"/>
          </w:tcPr>
          <w:p w14:paraId="05E8D022">
            <w:pPr>
              <w:pStyle w:val="6"/>
              <w:spacing w:before="115" w:line="255" w:lineRule="exact"/>
              <w:ind w:right="25"/>
              <w:jc w:val="right"/>
            </w:pPr>
            <w:r>
              <w:rPr>
                <w:spacing w:val="5"/>
                <w:position w:val="1"/>
              </w:rPr>
              <w:t>5.20</w:t>
            </w:r>
          </w:p>
        </w:tc>
        <w:tc>
          <w:tcPr>
            <w:tcW w:w="1394" w:type="dxa"/>
            <w:vAlign w:val="top"/>
          </w:tcPr>
          <w:p w14:paraId="2816E459">
            <w:pPr>
              <w:rPr>
                <w:rFonts w:ascii="Arial"/>
                <w:sz w:val="21"/>
              </w:rPr>
            </w:pPr>
          </w:p>
        </w:tc>
        <w:tc>
          <w:tcPr>
            <w:tcW w:w="1394" w:type="dxa"/>
            <w:vAlign w:val="top"/>
          </w:tcPr>
          <w:p w14:paraId="702BD996">
            <w:pPr>
              <w:rPr>
                <w:rFonts w:ascii="Arial"/>
                <w:sz w:val="21"/>
              </w:rPr>
            </w:pPr>
          </w:p>
        </w:tc>
        <w:tc>
          <w:tcPr>
            <w:tcW w:w="1394" w:type="dxa"/>
            <w:vAlign w:val="top"/>
          </w:tcPr>
          <w:p w14:paraId="08B08537">
            <w:pPr>
              <w:rPr>
                <w:rFonts w:ascii="Arial"/>
                <w:sz w:val="21"/>
              </w:rPr>
            </w:pPr>
          </w:p>
        </w:tc>
        <w:tc>
          <w:tcPr>
            <w:tcW w:w="1408" w:type="dxa"/>
            <w:vAlign w:val="top"/>
          </w:tcPr>
          <w:p w14:paraId="366DD1B0">
            <w:pPr>
              <w:rPr>
                <w:rFonts w:ascii="Arial"/>
                <w:sz w:val="21"/>
              </w:rPr>
            </w:pPr>
          </w:p>
        </w:tc>
        <w:tc>
          <w:tcPr>
            <w:tcW w:w="1401" w:type="dxa"/>
            <w:vAlign w:val="top"/>
          </w:tcPr>
          <w:p w14:paraId="781612D7">
            <w:pPr>
              <w:rPr>
                <w:rFonts w:ascii="Arial"/>
                <w:sz w:val="21"/>
              </w:rPr>
            </w:pPr>
          </w:p>
        </w:tc>
      </w:tr>
      <w:tr w14:paraId="7A7EF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70C053F">
            <w:pPr>
              <w:pStyle w:val="6"/>
              <w:spacing w:before="101" w:line="256" w:lineRule="exact"/>
              <w:ind w:left="197"/>
            </w:pPr>
            <w:r>
              <w:rPr>
                <w:spacing w:val="6"/>
                <w:position w:val="1"/>
              </w:rPr>
              <w:t>20509</w:t>
            </w:r>
          </w:p>
        </w:tc>
        <w:tc>
          <w:tcPr>
            <w:tcW w:w="3566" w:type="dxa"/>
            <w:vAlign w:val="top"/>
          </w:tcPr>
          <w:p w14:paraId="635BC7FE">
            <w:pPr>
              <w:pStyle w:val="6"/>
              <w:spacing w:before="100" w:line="228" w:lineRule="auto"/>
              <w:ind w:left="26"/>
            </w:pPr>
            <w:r>
              <w:rPr>
                <w:spacing w:val="4"/>
              </w:rPr>
              <w:t>教育费附加安排的支出</w:t>
            </w:r>
          </w:p>
        </w:tc>
        <w:tc>
          <w:tcPr>
            <w:tcW w:w="1393" w:type="dxa"/>
            <w:vAlign w:val="top"/>
          </w:tcPr>
          <w:p w14:paraId="52274B5D">
            <w:pPr>
              <w:pStyle w:val="6"/>
              <w:spacing w:before="101" w:line="255" w:lineRule="exact"/>
              <w:ind w:right="27"/>
              <w:jc w:val="right"/>
            </w:pPr>
            <w:r>
              <w:rPr>
                <w:spacing w:val="5"/>
                <w:position w:val="1"/>
              </w:rPr>
              <w:t>3.01</w:t>
            </w:r>
          </w:p>
        </w:tc>
        <w:tc>
          <w:tcPr>
            <w:tcW w:w="1408" w:type="dxa"/>
            <w:vAlign w:val="top"/>
          </w:tcPr>
          <w:p w14:paraId="3D6CF608">
            <w:pPr>
              <w:pStyle w:val="6"/>
              <w:spacing w:before="101" w:line="255" w:lineRule="exact"/>
              <w:ind w:right="25"/>
              <w:jc w:val="right"/>
            </w:pPr>
            <w:r>
              <w:rPr>
                <w:spacing w:val="5"/>
                <w:position w:val="1"/>
              </w:rPr>
              <w:t>3.01</w:t>
            </w:r>
          </w:p>
        </w:tc>
        <w:tc>
          <w:tcPr>
            <w:tcW w:w="1394" w:type="dxa"/>
            <w:vAlign w:val="top"/>
          </w:tcPr>
          <w:p w14:paraId="2A4CD889">
            <w:pPr>
              <w:rPr>
                <w:rFonts w:ascii="Arial"/>
                <w:sz w:val="21"/>
              </w:rPr>
            </w:pPr>
          </w:p>
        </w:tc>
        <w:tc>
          <w:tcPr>
            <w:tcW w:w="1394" w:type="dxa"/>
            <w:vAlign w:val="top"/>
          </w:tcPr>
          <w:p w14:paraId="3894BFFA">
            <w:pPr>
              <w:rPr>
                <w:rFonts w:ascii="Arial"/>
                <w:sz w:val="21"/>
              </w:rPr>
            </w:pPr>
          </w:p>
        </w:tc>
        <w:tc>
          <w:tcPr>
            <w:tcW w:w="1394" w:type="dxa"/>
            <w:vAlign w:val="top"/>
          </w:tcPr>
          <w:p w14:paraId="0C33ADE3">
            <w:pPr>
              <w:rPr>
                <w:rFonts w:ascii="Arial"/>
                <w:sz w:val="21"/>
              </w:rPr>
            </w:pPr>
          </w:p>
        </w:tc>
        <w:tc>
          <w:tcPr>
            <w:tcW w:w="1408" w:type="dxa"/>
            <w:vAlign w:val="top"/>
          </w:tcPr>
          <w:p w14:paraId="0D26AF94">
            <w:pPr>
              <w:rPr>
                <w:rFonts w:ascii="Arial"/>
                <w:sz w:val="21"/>
              </w:rPr>
            </w:pPr>
          </w:p>
        </w:tc>
        <w:tc>
          <w:tcPr>
            <w:tcW w:w="1401" w:type="dxa"/>
            <w:vAlign w:val="top"/>
          </w:tcPr>
          <w:p w14:paraId="13A177D7">
            <w:pPr>
              <w:rPr>
                <w:rFonts w:ascii="Arial"/>
                <w:sz w:val="21"/>
              </w:rPr>
            </w:pPr>
          </w:p>
        </w:tc>
      </w:tr>
      <w:tr w14:paraId="01495F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B03408C">
            <w:pPr>
              <w:pStyle w:val="6"/>
              <w:spacing w:before="102" w:line="256" w:lineRule="exact"/>
              <w:ind w:left="197"/>
            </w:pPr>
            <w:r>
              <w:rPr>
                <w:spacing w:val="7"/>
                <w:position w:val="1"/>
              </w:rPr>
              <w:t>2050999</w:t>
            </w:r>
          </w:p>
        </w:tc>
        <w:tc>
          <w:tcPr>
            <w:tcW w:w="3566" w:type="dxa"/>
            <w:vAlign w:val="top"/>
          </w:tcPr>
          <w:p w14:paraId="310F1FCE">
            <w:pPr>
              <w:pStyle w:val="6"/>
              <w:spacing w:before="101" w:line="228" w:lineRule="auto"/>
              <w:ind w:left="25"/>
            </w:pPr>
            <w:r>
              <w:rPr>
                <w:spacing w:val="4"/>
              </w:rPr>
              <w:t>其他教育费附加安排的支出</w:t>
            </w:r>
          </w:p>
        </w:tc>
        <w:tc>
          <w:tcPr>
            <w:tcW w:w="1393" w:type="dxa"/>
            <w:vAlign w:val="top"/>
          </w:tcPr>
          <w:p w14:paraId="07BFF0B3">
            <w:pPr>
              <w:pStyle w:val="6"/>
              <w:spacing w:before="102" w:line="255" w:lineRule="exact"/>
              <w:ind w:right="27"/>
              <w:jc w:val="right"/>
            </w:pPr>
            <w:r>
              <w:rPr>
                <w:spacing w:val="5"/>
                <w:position w:val="1"/>
              </w:rPr>
              <w:t>3.01</w:t>
            </w:r>
          </w:p>
        </w:tc>
        <w:tc>
          <w:tcPr>
            <w:tcW w:w="1408" w:type="dxa"/>
            <w:vAlign w:val="top"/>
          </w:tcPr>
          <w:p w14:paraId="74FB1E31">
            <w:pPr>
              <w:pStyle w:val="6"/>
              <w:spacing w:before="102" w:line="255" w:lineRule="exact"/>
              <w:ind w:right="25"/>
              <w:jc w:val="right"/>
            </w:pPr>
            <w:r>
              <w:rPr>
                <w:spacing w:val="5"/>
                <w:position w:val="1"/>
              </w:rPr>
              <w:t>3.01</w:t>
            </w:r>
          </w:p>
        </w:tc>
        <w:tc>
          <w:tcPr>
            <w:tcW w:w="1394" w:type="dxa"/>
            <w:vAlign w:val="top"/>
          </w:tcPr>
          <w:p w14:paraId="11BBDA99">
            <w:pPr>
              <w:rPr>
                <w:rFonts w:ascii="Arial"/>
                <w:sz w:val="21"/>
              </w:rPr>
            </w:pPr>
          </w:p>
        </w:tc>
        <w:tc>
          <w:tcPr>
            <w:tcW w:w="1394" w:type="dxa"/>
            <w:vAlign w:val="top"/>
          </w:tcPr>
          <w:p w14:paraId="7915236E">
            <w:pPr>
              <w:rPr>
                <w:rFonts w:ascii="Arial"/>
                <w:sz w:val="21"/>
              </w:rPr>
            </w:pPr>
          </w:p>
        </w:tc>
        <w:tc>
          <w:tcPr>
            <w:tcW w:w="1394" w:type="dxa"/>
            <w:vAlign w:val="top"/>
          </w:tcPr>
          <w:p w14:paraId="02132C76">
            <w:pPr>
              <w:rPr>
                <w:rFonts w:ascii="Arial"/>
                <w:sz w:val="21"/>
              </w:rPr>
            </w:pPr>
          </w:p>
        </w:tc>
        <w:tc>
          <w:tcPr>
            <w:tcW w:w="1408" w:type="dxa"/>
            <w:vAlign w:val="top"/>
          </w:tcPr>
          <w:p w14:paraId="7107A555">
            <w:pPr>
              <w:rPr>
                <w:rFonts w:ascii="Arial"/>
                <w:sz w:val="21"/>
              </w:rPr>
            </w:pPr>
          </w:p>
        </w:tc>
        <w:tc>
          <w:tcPr>
            <w:tcW w:w="1401" w:type="dxa"/>
            <w:vAlign w:val="top"/>
          </w:tcPr>
          <w:p w14:paraId="5A427E64">
            <w:pPr>
              <w:rPr>
                <w:rFonts w:ascii="Arial"/>
                <w:sz w:val="21"/>
              </w:rPr>
            </w:pPr>
          </w:p>
        </w:tc>
      </w:tr>
      <w:tr w14:paraId="0132D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EB7F535">
            <w:pPr>
              <w:pStyle w:val="6"/>
              <w:spacing w:before="103" w:line="256" w:lineRule="exact"/>
              <w:ind w:left="197"/>
            </w:pPr>
            <w:r>
              <w:rPr>
                <w:spacing w:val="4"/>
                <w:position w:val="1"/>
              </w:rPr>
              <w:t>207</w:t>
            </w:r>
          </w:p>
        </w:tc>
        <w:tc>
          <w:tcPr>
            <w:tcW w:w="3566" w:type="dxa"/>
            <w:vAlign w:val="top"/>
          </w:tcPr>
          <w:p w14:paraId="51F82C6F">
            <w:pPr>
              <w:pStyle w:val="6"/>
              <w:spacing w:before="102" w:line="228" w:lineRule="auto"/>
              <w:ind w:left="25"/>
            </w:pPr>
            <w:r>
              <w:rPr>
                <w:spacing w:val="4"/>
              </w:rPr>
              <w:t>文化旅游体育与传媒支出</w:t>
            </w:r>
          </w:p>
        </w:tc>
        <w:tc>
          <w:tcPr>
            <w:tcW w:w="1393" w:type="dxa"/>
            <w:vAlign w:val="top"/>
          </w:tcPr>
          <w:p w14:paraId="011B6524">
            <w:pPr>
              <w:pStyle w:val="6"/>
              <w:spacing w:before="103" w:line="255" w:lineRule="exact"/>
              <w:ind w:right="27"/>
              <w:jc w:val="right"/>
            </w:pPr>
            <w:r>
              <w:rPr>
                <w:spacing w:val="6"/>
                <w:position w:val="1"/>
              </w:rPr>
              <w:t>4.60</w:t>
            </w:r>
          </w:p>
        </w:tc>
        <w:tc>
          <w:tcPr>
            <w:tcW w:w="1408" w:type="dxa"/>
            <w:vAlign w:val="top"/>
          </w:tcPr>
          <w:p w14:paraId="7E56CA0D">
            <w:pPr>
              <w:pStyle w:val="6"/>
              <w:spacing w:before="103" w:line="255" w:lineRule="exact"/>
              <w:ind w:right="25"/>
              <w:jc w:val="right"/>
            </w:pPr>
            <w:r>
              <w:rPr>
                <w:spacing w:val="6"/>
                <w:position w:val="1"/>
              </w:rPr>
              <w:t>4.60</w:t>
            </w:r>
          </w:p>
        </w:tc>
        <w:tc>
          <w:tcPr>
            <w:tcW w:w="1394" w:type="dxa"/>
            <w:vAlign w:val="top"/>
          </w:tcPr>
          <w:p w14:paraId="2957E3BB">
            <w:pPr>
              <w:rPr>
                <w:rFonts w:ascii="Arial"/>
                <w:sz w:val="21"/>
              </w:rPr>
            </w:pPr>
          </w:p>
        </w:tc>
        <w:tc>
          <w:tcPr>
            <w:tcW w:w="1394" w:type="dxa"/>
            <w:vAlign w:val="top"/>
          </w:tcPr>
          <w:p w14:paraId="0B9B05BC">
            <w:pPr>
              <w:rPr>
                <w:rFonts w:ascii="Arial"/>
                <w:sz w:val="21"/>
              </w:rPr>
            </w:pPr>
          </w:p>
        </w:tc>
        <w:tc>
          <w:tcPr>
            <w:tcW w:w="1394" w:type="dxa"/>
            <w:vAlign w:val="top"/>
          </w:tcPr>
          <w:p w14:paraId="16945625">
            <w:pPr>
              <w:rPr>
                <w:rFonts w:ascii="Arial"/>
                <w:sz w:val="21"/>
              </w:rPr>
            </w:pPr>
          </w:p>
        </w:tc>
        <w:tc>
          <w:tcPr>
            <w:tcW w:w="1408" w:type="dxa"/>
            <w:vAlign w:val="top"/>
          </w:tcPr>
          <w:p w14:paraId="533451DB">
            <w:pPr>
              <w:rPr>
                <w:rFonts w:ascii="Arial"/>
                <w:sz w:val="21"/>
              </w:rPr>
            </w:pPr>
          </w:p>
        </w:tc>
        <w:tc>
          <w:tcPr>
            <w:tcW w:w="1401" w:type="dxa"/>
            <w:vAlign w:val="top"/>
          </w:tcPr>
          <w:p w14:paraId="7D7070EE">
            <w:pPr>
              <w:rPr>
                <w:rFonts w:ascii="Arial"/>
                <w:sz w:val="21"/>
              </w:rPr>
            </w:pPr>
          </w:p>
        </w:tc>
      </w:tr>
      <w:tr w14:paraId="3C23E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6B0477CE">
            <w:pPr>
              <w:pStyle w:val="6"/>
              <w:spacing w:before="119" w:line="256" w:lineRule="exact"/>
              <w:ind w:left="197"/>
            </w:pPr>
            <w:r>
              <w:rPr>
                <w:spacing w:val="6"/>
                <w:position w:val="1"/>
              </w:rPr>
              <w:t>20701</w:t>
            </w:r>
          </w:p>
        </w:tc>
        <w:tc>
          <w:tcPr>
            <w:tcW w:w="3566" w:type="dxa"/>
            <w:vAlign w:val="top"/>
          </w:tcPr>
          <w:p w14:paraId="59DD30D2">
            <w:pPr>
              <w:pStyle w:val="6"/>
              <w:spacing w:before="119" w:line="229" w:lineRule="auto"/>
              <w:ind w:left="25"/>
            </w:pPr>
            <w:r>
              <w:rPr>
                <w:spacing w:val="4"/>
              </w:rPr>
              <w:t>文化和旅游</w:t>
            </w:r>
          </w:p>
        </w:tc>
        <w:tc>
          <w:tcPr>
            <w:tcW w:w="1393" w:type="dxa"/>
            <w:vAlign w:val="top"/>
          </w:tcPr>
          <w:p w14:paraId="1A09C067">
            <w:pPr>
              <w:pStyle w:val="6"/>
              <w:spacing w:before="119" w:line="255" w:lineRule="exact"/>
              <w:ind w:right="27"/>
              <w:jc w:val="right"/>
            </w:pPr>
            <w:r>
              <w:rPr>
                <w:spacing w:val="6"/>
                <w:position w:val="1"/>
              </w:rPr>
              <w:t>4.60</w:t>
            </w:r>
          </w:p>
        </w:tc>
        <w:tc>
          <w:tcPr>
            <w:tcW w:w="1408" w:type="dxa"/>
            <w:vAlign w:val="top"/>
          </w:tcPr>
          <w:p w14:paraId="67E90FF1">
            <w:pPr>
              <w:pStyle w:val="6"/>
              <w:spacing w:before="119" w:line="255" w:lineRule="exact"/>
              <w:ind w:right="25"/>
              <w:jc w:val="right"/>
            </w:pPr>
            <w:r>
              <w:rPr>
                <w:spacing w:val="6"/>
                <w:position w:val="1"/>
              </w:rPr>
              <w:t>4.60</w:t>
            </w:r>
          </w:p>
        </w:tc>
        <w:tc>
          <w:tcPr>
            <w:tcW w:w="1394" w:type="dxa"/>
            <w:vAlign w:val="top"/>
          </w:tcPr>
          <w:p w14:paraId="4C3FF532">
            <w:pPr>
              <w:rPr>
                <w:rFonts w:ascii="Arial"/>
                <w:sz w:val="21"/>
              </w:rPr>
            </w:pPr>
          </w:p>
        </w:tc>
        <w:tc>
          <w:tcPr>
            <w:tcW w:w="1394" w:type="dxa"/>
            <w:vAlign w:val="top"/>
          </w:tcPr>
          <w:p w14:paraId="5CEAA2C3">
            <w:pPr>
              <w:rPr>
                <w:rFonts w:ascii="Arial"/>
                <w:sz w:val="21"/>
              </w:rPr>
            </w:pPr>
          </w:p>
        </w:tc>
        <w:tc>
          <w:tcPr>
            <w:tcW w:w="1394" w:type="dxa"/>
            <w:vAlign w:val="top"/>
          </w:tcPr>
          <w:p w14:paraId="76B6A111">
            <w:pPr>
              <w:rPr>
                <w:rFonts w:ascii="Arial"/>
                <w:sz w:val="21"/>
              </w:rPr>
            </w:pPr>
          </w:p>
        </w:tc>
        <w:tc>
          <w:tcPr>
            <w:tcW w:w="1408" w:type="dxa"/>
            <w:vAlign w:val="top"/>
          </w:tcPr>
          <w:p w14:paraId="754729A9">
            <w:pPr>
              <w:rPr>
                <w:rFonts w:ascii="Arial"/>
                <w:sz w:val="21"/>
              </w:rPr>
            </w:pPr>
          </w:p>
        </w:tc>
        <w:tc>
          <w:tcPr>
            <w:tcW w:w="1401" w:type="dxa"/>
            <w:vAlign w:val="top"/>
          </w:tcPr>
          <w:p w14:paraId="6E8EA555">
            <w:pPr>
              <w:rPr>
                <w:rFonts w:ascii="Arial"/>
                <w:sz w:val="21"/>
              </w:rPr>
            </w:pPr>
          </w:p>
        </w:tc>
      </w:tr>
      <w:tr w14:paraId="16134A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38C537E">
            <w:pPr>
              <w:pStyle w:val="6"/>
              <w:spacing w:before="105" w:line="256" w:lineRule="exact"/>
              <w:ind w:left="197"/>
            </w:pPr>
            <w:r>
              <w:rPr>
                <w:spacing w:val="7"/>
                <w:position w:val="1"/>
              </w:rPr>
              <w:t>2070199</w:t>
            </w:r>
          </w:p>
        </w:tc>
        <w:tc>
          <w:tcPr>
            <w:tcW w:w="3566" w:type="dxa"/>
            <w:vAlign w:val="top"/>
          </w:tcPr>
          <w:p w14:paraId="2DD32861">
            <w:pPr>
              <w:pStyle w:val="6"/>
              <w:spacing w:before="105" w:line="229" w:lineRule="auto"/>
              <w:ind w:left="25"/>
            </w:pPr>
            <w:r>
              <w:rPr>
                <w:spacing w:val="4"/>
              </w:rPr>
              <w:t>其他文化和旅游支出</w:t>
            </w:r>
          </w:p>
        </w:tc>
        <w:tc>
          <w:tcPr>
            <w:tcW w:w="1393" w:type="dxa"/>
            <w:vAlign w:val="top"/>
          </w:tcPr>
          <w:p w14:paraId="5D214013">
            <w:pPr>
              <w:pStyle w:val="6"/>
              <w:spacing w:before="105" w:line="255" w:lineRule="exact"/>
              <w:ind w:right="27"/>
              <w:jc w:val="right"/>
            </w:pPr>
            <w:r>
              <w:rPr>
                <w:spacing w:val="6"/>
                <w:position w:val="1"/>
              </w:rPr>
              <w:t>4.60</w:t>
            </w:r>
          </w:p>
        </w:tc>
        <w:tc>
          <w:tcPr>
            <w:tcW w:w="1408" w:type="dxa"/>
            <w:vAlign w:val="top"/>
          </w:tcPr>
          <w:p w14:paraId="075DE4E0">
            <w:pPr>
              <w:pStyle w:val="6"/>
              <w:spacing w:before="105" w:line="255" w:lineRule="exact"/>
              <w:ind w:right="25"/>
              <w:jc w:val="right"/>
            </w:pPr>
            <w:r>
              <w:rPr>
                <w:spacing w:val="6"/>
                <w:position w:val="1"/>
              </w:rPr>
              <w:t>4.60</w:t>
            </w:r>
          </w:p>
        </w:tc>
        <w:tc>
          <w:tcPr>
            <w:tcW w:w="1394" w:type="dxa"/>
            <w:vAlign w:val="top"/>
          </w:tcPr>
          <w:p w14:paraId="7EB4CBE3">
            <w:pPr>
              <w:rPr>
                <w:rFonts w:ascii="Arial"/>
                <w:sz w:val="21"/>
              </w:rPr>
            </w:pPr>
          </w:p>
        </w:tc>
        <w:tc>
          <w:tcPr>
            <w:tcW w:w="1394" w:type="dxa"/>
            <w:vAlign w:val="top"/>
          </w:tcPr>
          <w:p w14:paraId="652B66F9">
            <w:pPr>
              <w:rPr>
                <w:rFonts w:ascii="Arial"/>
                <w:sz w:val="21"/>
              </w:rPr>
            </w:pPr>
          </w:p>
        </w:tc>
        <w:tc>
          <w:tcPr>
            <w:tcW w:w="1394" w:type="dxa"/>
            <w:vAlign w:val="top"/>
          </w:tcPr>
          <w:p w14:paraId="3BACC682">
            <w:pPr>
              <w:rPr>
                <w:rFonts w:ascii="Arial"/>
                <w:sz w:val="21"/>
              </w:rPr>
            </w:pPr>
          </w:p>
        </w:tc>
        <w:tc>
          <w:tcPr>
            <w:tcW w:w="1408" w:type="dxa"/>
            <w:vAlign w:val="top"/>
          </w:tcPr>
          <w:p w14:paraId="77A10176">
            <w:pPr>
              <w:rPr>
                <w:rFonts w:ascii="Arial"/>
                <w:sz w:val="21"/>
              </w:rPr>
            </w:pPr>
          </w:p>
        </w:tc>
        <w:tc>
          <w:tcPr>
            <w:tcW w:w="1401" w:type="dxa"/>
            <w:vAlign w:val="top"/>
          </w:tcPr>
          <w:p w14:paraId="3B983E12">
            <w:pPr>
              <w:rPr>
                <w:rFonts w:ascii="Arial"/>
                <w:sz w:val="21"/>
              </w:rPr>
            </w:pPr>
          </w:p>
        </w:tc>
      </w:tr>
      <w:tr w14:paraId="3D3329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F486E1D">
            <w:pPr>
              <w:pStyle w:val="6"/>
              <w:spacing w:before="106" w:line="256" w:lineRule="exact"/>
              <w:ind w:left="197"/>
            </w:pPr>
            <w:r>
              <w:rPr>
                <w:spacing w:val="4"/>
                <w:position w:val="1"/>
              </w:rPr>
              <w:t>208</w:t>
            </w:r>
          </w:p>
        </w:tc>
        <w:tc>
          <w:tcPr>
            <w:tcW w:w="3566" w:type="dxa"/>
            <w:vAlign w:val="top"/>
          </w:tcPr>
          <w:p w14:paraId="2F2E9698">
            <w:pPr>
              <w:pStyle w:val="6"/>
              <w:spacing w:before="105" w:line="228" w:lineRule="auto"/>
              <w:ind w:left="25"/>
            </w:pPr>
            <w:r>
              <w:rPr>
                <w:spacing w:val="4"/>
              </w:rPr>
              <w:t>社会保障和就业支出</w:t>
            </w:r>
          </w:p>
        </w:tc>
        <w:tc>
          <w:tcPr>
            <w:tcW w:w="1393" w:type="dxa"/>
            <w:vAlign w:val="top"/>
          </w:tcPr>
          <w:p w14:paraId="69E8CF95">
            <w:pPr>
              <w:pStyle w:val="6"/>
              <w:spacing w:before="106" w:line="255" w:lineRule="exact"/>
              <w:ind w:right="27"/>
              <w:jc w:val="right"/>
            </w:pPr>
            <w:r>
              <w:rPr>
                <w:spacing w:val="5"/>
                <w:position w:val="1"/>
              </w:rPr>
              <w:t>144.71</w:t>
            </w:r>
          </w:p>
        </w:tc>
        <w:tc>
          <w:tcPr>
            <w:tcW w:w="1408" w:type="dxa"/>
            <w:vAlign w:val="top"/>
          </w:tcPr>
          <w:p w14:paraId="1244C9E7">
            <w:pPr>
              <w:pStyle w:val="6"/>
              <w:spacing w:before="106" w:line="255" w:lineRule="exact"/>
              <w:ind w:right="25"/>
              <w:jc w:val="right"/>
            </w:pPr>
            <w:r>
              <w:rPr>
                <w:spacing w:val="5"/>
                <w:position w:val="1"/>
              </w:rPr>
              <w:t>144.71</w:t>
            </w:r>
          </w:p>
        </w:tc>
        <w:tc>
          <w:tcPr>
            <w:tcW w:w="1394" w:type="dxa"/>
            <w:vAlign w:val="top"/>
          </w:tcPr>
          <w:p w14:paraId="44C5CE23">
            <w:pPr>
              <w:rPr>
                <w:rFonts w:ascii="Arial"/>
                <w:sz w:val="21"/>
              </w:rPr>
            </w:pPr>
          </w:p>
        </w:tc>
        <w:tc>
          <w:tcPr>
            <w:tcW w:w="1394" w:type="dxa"/>
            <w:vAlign w:val="top"/>
          </w:tcPr>
          <w:p w14:paraId="2024D198">
            <w:pPr>
              <w:rPr>
                <w:rFonts w:ascii="Arial"/>
                <w:sz w:val="21"/>
              </w:rPr>
            </w:pPr>
          </w:p>
        </w:tc>
        <w:tc>
          <w:tcPr>
            <w:tcW w:w="1394" w:type="dxa"/>
            <w:vAlign w:val="top"/>
          </w:tcPr>
          <w:p w14:paraId="464FBA95">
            <w:pPr>
              <w:rPr>
                <w:rFonts w:ascii="Arial"/>
                <w:sz w:val="21"/>
              </w:rPr>
            </w:pPr>
          </w:p>
        </w:tc>
        <w:tc>
          <w:tcPr>
            <w:tcW w:w="1408" w:type="dxa"/>
            <w:vAlign w:val="top"/>
          </w:tcPr>
          <w:p w14:paraId="364DF989">
            <w:pPr>
              <w:rPr>
                <w:rFonts w:ascii="Arial"/>
                <w:sz w:val="21"/>
              </w:rPr>
            </w:pPr>
          </w:p>
        </w:tc>
        <w:tc>
          <w:tcPr>
            <w:tcW w:w="1401" w:type="dxa"/>
            <w:vAlign w:val="top"/>
          </w:tcPr>
          <w:p w14:paraId="217207B6">
            <w:pPr>
              <w:rPr>
                <w:rFonts w:ascii="Arial"/>
                <w:sz w:val="21"/>
              </w:rPr>
            </w:pPr>
          </w:p>
        </w:tc>
      </w:tr>
      <w:tr w14:paraId="6FC61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78F3620">
            <w:pPr>
              <w:pStyle w:val="6"/>
              <w:spacing w:before="107" w:line="256" w:lineRule="exact"/>
              <w:ind w:left="197"/>
            </w:pPr>
            <w:r>
              <w:rPr>
                <w:spacing w:val="6"/>
                <w:position w:val="1"/>
              </w:rPr>
              <w:t>20801</w:t>
            </w:r>
          </w:p>
        </w:tc>
        <w:tc>
          <w:tcPr>
            <w:tcW w:w="3566" w:type="dxa"/>
            <w:vAlign w:val="top"/>
          </w:tcPr>
          <w:p w14:paraId="71084A25">
            <w:pPr>
              <w:pStyle w:val="6"/>
              <w:spacing w:before="106" w:line="228" w:lineRule="auto"/>
              <w:ind w:left="25"/>
            </w:pPr>
            <w:r>
              <w:rPr>
                <w:spacing w:val="4"/>
              </w:rPr>
              <w:t>人力资源和社会保障管理事务</w:t>
            </w:r>
          </w:p>
        </w:tc>
        <w:tc>
          <w:tcPr>
            <w:tcW w:w="1393" w:type="dxa"/>
            <w:vAlign w:val="top"/>
          </w:tcPr>
          <w:p w14:paraId="157BE2F8">
            <w:pPr>
              <w:pStyle w:val="6"/>
              <w:spacing w:before="107" w:line="255" w:lineRule="exact"/>
              <w:ind w:right="27"/>
              <w:jc w:val="right"/>
            </w:pPr>
            <w:r>
              <w:rPr>
                <w:spacing w:val="6"/>
                <w:position w:val="1"/>
              </w:rPr>
              <w:t>34.16</w:t>
            </w:r>
          </w:p>
        </w:tc>
        <w:tc>
          <w:tcPr>
            <w:tcW w:w="1408" w:type="dxa"/>
            <w:vAlign w:val="top"/>
          </w:tcPr>
          <w:p w14:paraId="063E980D">
            <w:pPr>
              <w:pStyle w:val="6"/>
              <w:spacing w:before="107" w:line="255" w:lineRule="exact"/>
              <w:ind w:right="25"/>
              <w:jc w:val="right"/>
            </w:pPr>
            <w:r>
              <w:rPr>
                <w:spacing w:val="6"/>
                <w:position w:val="1"/>
              </w:rPr>
              <w:t>34.16</w:t>
            </w:r>
          </w:p>
        </w:tc>
        <w:tc>
          <w:tcPr>
            <w:tcW w:w="1394" w:type="dxa"/>
            <w:vAlign w:val="top"/>
          </w:tcPr>
          <w:p w14:paraId="4B084D7F">
            <w:pPr>
              <w:rPr>
                <w:rFonts w:ascii="Arial"/>
                <w:sz w:val="21"/>
              </w:rPr>
            </w:pPr>
          </w:p>
        </w:tc>
        <w:tc>
          <w:tcPr>
            <w:tcW w:w="1394" w:type="dxa"/>
            <w:vAlign w:val="top"/>
          </w:tcPr>
          <w:p w14:paraId="24826730">
            <w:pPr>
              <w:rPr>
                <w:rFonts w:ascii="Arial"/>
                <w:sz w:val="21"/>
              </w:rPr>
            </w:pPr>
          </w:p>
        </w:tc>
        <w:tc>
          <w:tcPr>
            <w:tcW w:w="1394" w:type="dxa"/>
            <w:vAlign w:val="top"/>
          </w:tcPr>
          <w:p w14:paraId="44CAD213">
            <w:pPr>
              <w:rPr>
                <w:rFonts w:ascii="Arial"/>
                <w:sz w:val="21"/>
              </w:rPr>
            </w:pPr>
          </w:p>
        </w:tc>
        <w:tc>
          <w:tcPr>
            <w:tcW w:w="1408" w:type="dxa"/>
            <w:vAlign w:val="top"/>
          </w:tcPr>
          <w:p w14:paraId="7BA40E73">
            <w:pPr>
              <w:rPr>
                <w:rFonts w:ascii="Arial"/>
                <w:sz w:val="21"/>
              </w:rPr>
            </w:pPr>
          </w:p>
        </w:tc>
        <w:tc>
          <w:tcPr>
            <w:tcW w:w="1401" w:type="dxa"/>
            <w:vAlign w:val="top"/>
          </w:tcPr>
          <w:p w14:paraId="3AA861C6">
            <w:pPr>
              <w:rPr>
                <w:rFonts w:ascii="Arial"/>
                <w:sz w:val="21"/>
              </w:rPr>
            </w:pPr>
          </w:p>
        </w:tc>
      </w:tr>
      <w:tr w14:paraId="64275B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360B31A5">
            <w:pPr>
              <w:pStyle w:val="6"/>
              <w:spacing w:before="123" w:line="256" w:lineRule="exact"/>
              <w:ind w:left="197"/>
            </w:pPr>
            <w:r>
              <w:rPr>
                <w:spacing w:val="7"/>
                <w:position w:val="1"/>
              </w:rPr>
              <w:t>2080101</w:t>
            </w:r>
          </w:p>
        </w:tc>
        <w:tc>
          <w:tcPr>
            <w:tcW w:w="3566" w:type="dxa"/>
            <w:vAlign w:val="top"/>
          </w:tcPr>
          <w:p w14:paraId="615487F7">
            <w:pPr>
              <w:pStyle w:val="6"/>
              <w:spacing w:before="123" w:line="229" w:lineRule="auto"/>
              <w:ind w:left="27"/>
            </w:pPr>
            <w:r>
              <w:rPr>
                <w:spacing w:val="3"/>
              </w:rPr>
              <w:t>行政运行</w:t>
            </w:r>
          </w:p>
        </w:tc>
        <w:tc>
          <w:tcPr>
            <w:tcW w:w="1393" w:type="dxa"/>
            <w:vAlign w:val="top"/>
          </w:tcPr>
          <w:p w14:paraId="359B6B4B">
            <w:pPr>
              <w:pStyle w:val="6"/>
              <w:spacing w:before="123" w:line="255" w:lineRule="exact"/>
              <w:ind w:right="27"/>
              <w:jc w:val="right"/>
            </w:pPr>
            <w:r>
              <w:rPr>
                <w:spacing w:val="5"/>
                <w:position w:val="1"/>
              </w:rPr>
              <w:t>3.20</w:t>
            </w:r>
          </w:p>
        </w:tc>
        <w:tc>
          <w:tcPr>
            <w:tcW w:w="1408" w:type="dxa"/>
            <w:vAlign w:val="top"/>
          </w:tcPr>
          <w:p w14:paraId="3A6DD3EC">
            <w:pPr>
              <w:pStyle w:val="6"/>
              <w:spacing w:before="123" w:line="255" w:lineRule="exact"/>
              <w:ind w:right="25"/>
              <w:jc w:val="right"/>
            </w:pPr>
            <w:r>
              <w:rPr>
                <w:spacing w:val="5"/>
                <w:position w:val="1"/>
              </w:rPr>
              <w:t>3.20</w:t>
            </w:r>
          </w:p>
        </w:tc>
        <w:tc>
          <w:tcPr>
            <w:tcW w:w="1394" w:type="dxa"/>
            <w:vAlign w:val="top"/>
          </w:tcPr>
          <w:p w14:paraId="230A7CF3">
            <w:pPr>
              <w:rPr>
                <w:rFonts w:ascii="Arial"/>
                <w:sz w:val="21"/>
              </w:rPr>
            </w:pPr>
          </w:p>
        </w:tc>
        <w:tc>
          <w:tcPr>
            <w:tcW w:w="1394" w:type="dxa"/>
            <w:vAlign w:val="top"/>
          </w:tcPr>
          <w:p w14:paraId="558D5817">
            <w:pPr>
              <w:rPr>
                <w:rFonts w:ascii="Arial"/>
                <w:sz w:val="21"/>
              </w:rPr>
            </w:pPr>
          </w:p>
        </w:tc>
        <w:tc>
          <w:tcPr>
            <w:tcW w:w="1394" w:type="dxa"/>
            <w:vAlign w:val="top"/>
          </w:tcPr>
          <w:p w14:paraId="03EC3672">
            <w:pPr>
              <w:rPr>
                <w:rFonts w:ascii="Arial"/>
                <w:sz w:val="21"/>
              </w:rPr>
            </w:pPr>
          </w:p>
        </w:tc>
        <w:tc>
          <w:tcPr>
            <w:tcW w:w="1408" w:type="dxa"/>
            <w:vAlign w:val="top"/>
          </w:tcPr>
          <w:p w14:paraId="55853341">
            <w:pPr>
              <w:rPr>
                <w:rFonts w:ascii="Arial"/>
                <w:sz w:val="21"/>
              </w:rPr>
            </w:pPr>
          </w:p>
        </w:tc>
        <w:tc>
          <w:tcPr>
            <w:tcW w:w="1401" w:type="dxa"/>
            <w:vAlign w:val="top"/>
          </w:tcPr>
          <w:p w14:paraId="2FF60CDB">
            <w:pPr>
              <w:rPr>
                <w:rFonts w:ascii="Arial"/>
                <w:sz w:val="21"/>
              </w:rPr>
            </w:pPr>
          </w:p>
        </w:tc>
      </w:tr>
      <w:tr w14:paraId="0FAD0D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46875DF9">
            <w:pPr>
              <w:pStyle w:val="6"/>
              <w:spacing w:before="109" w:line="256" w:lineRule="exact"/>
              <w:ind w:left="197"/>
            </w:pPr>
            <w:r>
              <w:rPr>
                <w:spacing w:val="7"/>
                <w:position w:val="1"/>
              </w:rPr>
              <w:t>2080104</w:t>
            </w:r>
          </w:p>
        </w:tc>
        <w:tc>
          <w:tcPr>
            <w:tcW w:w="3566" w:type="dxa"/>
            <w:vAlign w:val="top"/>
          </w:tcPr>
          <w:p w14:paraId="41877E97">
            <w:pPr>
              <w:pStyle w:val="6"/>
              <w:spacing w:before="108" w:line="229" w:lineRule="auto"/>
              <w:ind w:left="26"/>
            </w:pPr>
            <w:r>
              <w:rPr>
                <w:spacing w:val="4"/>
              </w:rPr>
              <w:t>综合业务管理</w:t>
            </w:r>
          </w:p>
        </w:tc>
        <w:tc>
          <w:tcPr>
            <w:tcW w:w="1393" w:type="dxa"/>
            <w:vAlign w:val="top"/>
          </w:tcPr>
          <w:p w14:paraId="798B63EE">
            <w:pPr>
              <w:pStyle w:val="6"/>
              <w:spacing w:before="109" w:line="255" w:lineRule="exact"/>
              <w:ind w:right="27"/>
              <w:jc w:val="right"/>
            </w:pPr>
            <w:r>
              <w:rPr>
                <w:spacing w:val="6"/>
                <w:position w:val="1"/>
              </w:rPr>
              <w:t>27.90</w:t>
            </w:r>
          </w:p>
        </w:tc>
        <w:tc>
          <w:tcPr>
            <w:tcW w:w="1408" w:type="dxa"/>
            <w:vAlign w:val="top"/>
          </w:tcPr>
          <w:p w14:paraId="5CF91F51">
            <w:pPr>
              <w:pStyle w:val="6"/>
              <w:spacing w:before="109" w:line="255" w:lineRule="exact"/>
              <w:ind w:right="25"/>
              <w:jc w:val="right"/>
            </w:pPr>
            <w:r>
              <w:rPr>
                <w:spacing w:val="6"/>
                <w:position w:val="1"/>
              </w:rPr>
              <w:t>27.90</w:t>
            </w:r>
          </w:p>
        </w:tc>
        <w:tc>
          <w:tcPr>
            <w:tcW w:w="1394" w:type="dxa"/>
            <w:vAlign w:val="top"/>
          </w:tcPr>
          <w:p w14:paraId="0E821C2B">
            <w:pPr>
              <w:rPr>
                <w:rFonts w:ascii="Arial"/>
                <w:sz w:val="21"/>
              </w:rPr>
            </w:pPr>
          </w:p>
        </w:tc>
        <w:tc>
          <w:tcPr>
            <w:tcW w:w="1394" w:type="dxa"/>
            <w:vAlign w:val="top"/>
          </w:tcPr>
          <w:p w14:paraId="44E25935">
            <w:pPr>
              <w:rPr>
                <w:rFonts w:ascii="Arial"/>
                <w:sz w:val="21"/>
              </w:rPr>
            </w:pPr>
          </w:p>
        </w:tc>
        <w:tc>
          <w:tcPr>
            <w:tcW w:w="1394" w:type="dxa"/>
            <w:vAlign w:val="top"/>
          </w:tcPr>
          <w:p w14:paraId="0264A1F9">
            <w:pPr>
              <w:rPr>
                <w:rFonts w:ascii="Arial"/>
                <w:sz w:val="21"/>
              </w:rPr>
            </w:pPr>
          </w:p>
        </w:tc>
        <w:tc>
          <w:tcPr>
            <w:tcW w:w="1408" w:type="dxa"/>
            <w:vAlign w:val="top"/>
          </w:tcPr>
          <w:p w14:paraId="275BA77D">
            <w:pPr>
              <w:rPr>
                <w:rFonts w:ascii="Arial"/>
                <w:sz w:val="21"/>
              </w:rPr>
            </w:pPr>
          </w:p>
        </w:tc>
        <w:tc>
          <w:tcPr>
            <w:tcW w:w="1401" w:type="dxa"/>
            <w:vAlign w:val="top"/>
          </w:tcPr>
          <w:p w14:paraId="090CBFB3">
            <w:pPr>
              <w:rPr>
                <w:rFonts w:ascii="Arial"/>
                <w:sz w:val="21"/>
              </w:rPr>
            </w:pPr>
          </w:p>
        </w:tc>
      </w:tr>
      <w:tr w14:paraId="7218FD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BCDED2B">
            <w:pPr>
              <w:pStyle w:val="6"/>
              <w:spacing w:before="110" w:line="256" w:lineRule="exact"/>
              <w:ind w:left="197"/>
            </w:pPr>
            <w:r>
              <w:rPr>
                <w:spacing w:val="7"/>
                <w:position w:val="1"/>
              </w:rPr>
              <w:t>2080199</w:t>
            </w:r>
          </w:p>
        </w:tc>
        <w:tc>
          <w:tcPr>
            <w:tcW w:w="3566" w:type="dxa"/>
            <w:vAlign w:val="top"/>
          </w:tcPr>
          <w:p w14:paraId="5BA8CC3D">
            <w:pPr>
              <w:pStyle w:val="6"/>
              <w:spacing w:before="109" w:line="228" w:lineRule="auto"/>
              <w:ind w:left="25"/>
            </w:pPr>
            <w:r>
              <w:rPr>
                <w:spacing w:val="4"/>
              </w:rPr>
              <w:t>其他人力资源和社会保障管理事务支出</w:t>
            </w:r>
          </w:p>
        </w:tc>
        <w:tc>
          <w:tcPr>
            <w:tcW w:w="1393" w:type="dxa"/>
            <w:vAlign w:val="top"/>
          </w:tcPr>
          <w:p w14:paraId="6F6112AB">
            <w:pPr>
              <w:pStyle w:val="6"/>
              <w:spacing w:before="110" w:line="255" w:lineRule="exact"/>
              <w:ind w:right="27"/>
              <w:jc w:val="right"/>
            </w:pPr>
            <w:r>
              <w:rPr>
                <w:spacing w:val="5"/>
                <w:position w:val="1"/>
              </w:rPr>
              <w:t>3.07</w:t>
            </w:r>
          </w:p>
        </w:tc>
        <w:tc>
          <w:tcPr>
            <w:tcW w:w="1408" w:type="dxa"/>
            <w:vAlign w:val="top"/>
          </w:tcPr>
          <w:p w14:paraId="4EAAC438">
            <w:pPr>
              <w:pStyle w:val="6"/>
              <w:spacing w:before="110" w:line="255" w:lineRule="exact"/>
              <w:ind w:right="25"/>
              <w:jc w:val="right"/>
            </w:pPr>
            <w:r>
              <w:rPr>
                <w:spacing w:val="5"/>
                <w:position w:val="1"/>
              </w:rPr>
              <w:t>3.07</w:t>
            </w:r>
          </w:p>
        </w:tc>
        <w:tc>
          <w:tcPr>
            <w:tcW w:w="1394" w:type="dxa"/>
            <w:vAlign w:val="top"/>
          </w:tcPr>
          <w:p w14:paraId="39236B4F">
            <w:pPr>
              <w:rPr>
                <w:rFonts w:ascii="Arial"/>
                <w:sz w:val="21"/>
              </w:rPr>
            </w:pPr>
          </w:p>
        </w:tc>
        <w:tc>
          <w:tcPr>
            <w:tcW w:w="1394" w:type="dxa"/>
            <w:vAlign w:val="top"/>
          </w:tcPr>
          <w:p w14:paraId="44C19D47">
            <w:pPr>
              <w:rPr>
                <w:rFonts w:ascii="Arial"/>
                <w:sz w:val="21"/>
              </w:rPr>
            </w:pPr>
          </w:p>
        </w:tc>
        <w:tc>
          <w:tcPr>
            <w:tcW w:w="1394" w:type="dxa"/>
            <w:vAlign w:val="top"/>
          </w:tcPr>
          <w:p w14:paraId="18A65A9D">
            <w:pPr>
              <w:rPr>
                <w:rFonts w:ascii="Arial"/>
                <w:sz w:val="21"/>
              </w:rPr>
            </w:pPr>
          </w:p>
        </w:tc>
        <w:tc>
          <w:tcPr>
            <w:tcW w:w="1408" w:type="dxa"/>
            <w:vAlign w:val="top"/>
          </w:tcPr>
          <w:p w14:paraId="66CCFFE4">
            <w:pPr>
              <w:rPr>
                <w:rFonts w:ascii="Arial"/>
                <w:sz w:val="21"/>
              </w:rPr>
            </w:pPr>
          </w:p>
        </w:tc>
        <w:tc>
          <w:tcPr>
            <w:tcW w:w="1401" w:type="dxa"/>
            <w:vAlign w:val="top"/>
          </w:tcPr>
          <w:p w14:paraId="776479C2">
            <w:pPr>
              <w:rPr>
                <w:rFonts w:ascii="Arial"/>
                <w:sz w:val="21"/>
              </w:rPr>
            </w:pPr>
          </w:p>
        </w:tc>
      </w:tr>
      <w:tr w14:paraId="4A6D3F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4FD7E30">
            <w:pPr>
              <w:pStyle w:val="6"/>
              <w:spacing w:before="111" w:line="256" w:lineRule="exact"/>
              <w:ind w:left="197"/>
            </w:pPr>
            <w:r>
              <w:rPr>
                <w:spacing w:val="6"/>
                <w:position w:val="1"/>
              </w:rPr>
              <w:t>20805</w:t>
            </w:r>
          </w:p>
        </w:tc>
        <w:tc>
          <w:tcPr>
            <w:tcW w:w="3566" w:type="dxa"/>
            <w:vAlign w:val="top"/>
          </w:tcPr>
          <w:p w14:paraId="1E706F41">
            <w:pPr>
              <w:pStyle w:val="6"/>
              <w:spacing w:before="110" w:line="229" w:lineRule="auto"/>
              <w:ind w:left="27"/>
            </w:pPr>
            <w:r>
              <w:rPr>
                <w:spacing w:val="4"/>
              </w:rPr>
              <w:t>行政事业单位养老支出</w:t>
            </w:r>
          </w:p>
        </w:tc>
        <w:tc>
          <w:tcPr>
            <w:tcW w:w="1393" w:type="dxa"/>
            <w:vAlign w:val="top"/>
          </w:tcPr>
          <w:p w14:paraId="450F414E">
            <w:pPr>
              <w:pStyle w:val="6"/>
              <w:spacing w:before="111" w:line="255" w:lineRule="exact"/>
              <w:ind w:right="27"/>
              <w:jc w:val="right"/>
            </w:pPr>
            <w:r>
              <w:rPr>
                <w:spacing w:val="6"/>
                <w:position w:val="1"/>
              </w:rPr>
              <w:t>76.03</w:t>
            </w:r>
          </w:p>
        </w:tc>
        <w:tc>
          <w:tcPr>
            <w:tcW w:w="1408" w:type="dxa"/>
            <w:vAlign w:val="top"/>
          </w:tcPr>
          <w:p w14:paraId="312D5C18">
            <w:pPr>
              <w:pStyle w:val="6"/>
              <w:spacing w:before="111" w:line="255" w:lineRule="exact"/>
              <w:ind w:right="25"/>
              <w:jc w:val="right"/>
            </w:pPr>
            <w:r>
              <w:rPr>
                <w:spacing w:val="6"/>
                <w:position w:val="1"/>
              </w:rPr>
              <w:t>76.03</w:t>
            </w:r>
          </w:p>
        </w:tc>
        <w:tc>
          <w:tcPr>
            <w:tcW w:w="1394" w:type="dxa"/>
            <w:vAlign w:val="top"/>
          </w:tcPr>
          <w:p w14:paraId="15463010">
            <w:pPr>
              <w:rPr>
                <w:rFonts w:ascii="Arial"/>
                <w:sz w:val="21"/>
              </w:rPr>
            </w:pPr>
          </w:p>
        </w:tc>
        <w:tc>
          <w:tcPr>
            <w:tcW w:w="1394" w:type="dxa"/>
            <w:vAlign w:val="top"/>
          </w:tcPr>
          <w:p w14:paraId="0FFCF24B">
            <w:pPr>
              <w:rPr>
                <w:rFonts w:ascii="Arial"/>
                <w:sz w:val="21"/>
              </w:rPr>
            </w:pPr>
          </w:p>
        </w:tc>
        <w:tc>
          <w:tcPr>
            <w:tcW w:w="1394" w:type="dxa"/>
            <w:vAlign w:val="top"/>
          </w:tcPr>
          <w:p w14:paraId="47CD4DFA">
            <w:pPr>
              <w:rPr>
                <w:rFonts w:ascii="Arial"/>
                <w:sz w:val="21"/>
              </w:rPr>
            </w:pPr>
          </w:p>
        </w:tc>
        <w:tc>
          <w:tcPr>
            <w:tcW w:w="1408" w:type="dxa"/>
            <w:vAlign w:val="top"/>
          </w:tcPr>
          <w:p w14:paraId="4174B5D9">
            <w:pPr>
              <w:rPr>
                <w:rFonts w:ascii="Arial"/>
                <w:sz w:val="21"/>
              </w:rPr>
            </w:pPr>
          </w:p>
        </w:tc>
        <w:tc>
          <w:tcPr>
            <w:tcW w:w="1401" w:type="dxa"/>
            <w:vAlign w:val="top"/>
          </w:tcPr>
          <w:p w14:paraId="5FBA2E0A">
            <w:pPr>
              <w:rPr>
                <w:rFonts w:ascii="Arial"/>
                <w:sz w:val="21"/>
              </w:rPr>
            </w:pPr>
          </w:p>
        </w:tc>
      </w:tr>
      <w:tr w14:paraId="711EA9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4B8436E">
            <w:pPr>
              <w:pStyle w:val="6"/>
              <w:spacing w:before="112" w:line="256" w:lineRule="exact"/>
              <w:ind w:left="197"/>
            </w:pPr>
            <w:r>
              <w:rPr>
                <w:spacing w:val="7"/>
                <w:position w:val="1"/>
              </w:rPr>
              <w:t>2080505</w:t>
            </w:r>
          </w:p>
        </w:tc>
        <w:tc>
          <w:tcPr>
            <w:tcW w:w="3566" w:type="dxa"/>
            <w:vAlign w:val="top"/>
          </w:tcPr>
          <w:p w14:paraId="12084A30">
            <w:pPr>
              <w:pStyle w:val="6"/>
              <w:spacing w:before="111" w:line="228" w:lineRule="auto"/>
              <w:ind w:left="23"/>
            </w:pPr>
            <w:r>
              <w:rPr>
                <w:spacing w:val="4"/>
              </w:rPr>
              <w:t>机关事业单位基本养老保险缴费支出</w:t>
            </w:r>
          </w:p>
        </w:tc>
        <w:tc>
          <w:tcPr>
            <w:tcW w:w="1393" w:type="dxa"/>
            <w:vAlign w:val="top"/>
          </w:tcPr>
          <w:p w14:paraId="4010B462">
            <w:pPr>
              <w:pStyle w:val="6"/>
              <w:spacing w:before="112" w:line="255" w:lineRule="exact"/>
              <w:ind w:right="27"/>
              <w:jc w:val="right"/>
            </w:pPr>
            <w:r>
              <w:rPr>
                <w:spacing w:val="6"/>
                <w:position w:val="1"/>
              </w:rPr>
              <w:t>76.03</w:t>
            </w:r>
          </w:p>
        </w:tc>
        <w:tc>
          <w:tcPr>
            <w:tcW w:w="1408" w:type="dxa"/>
            <w:vAlign w:val="top"/>
          </w:tcPr>
          <w:p w14:paraId="6A0A26EC">
            <w:pPr>
              <w:pStyle w:val="6"/>
              <w:spacing w:before="112" w:line="255" w:lineRule="exact"/>
              <w:ind w:right="25"/>
              <w:jc w:val="right"/>
            </w:pPr>
            <w:r>
              <w:rPr>
                <w:spacing w:val="6"/>
                <w:position w:val="1"/>
              </w:rPr>
              <w:t>76.03</w:t>
            </w:r>
          </w:p>
        </w:tc>
        <w:tc>
          <w:tcPr>
            <w:tcW w:w="1394" w:type="dxa"/>
            <w:vAlign w:val="top"/>
          </w:tcPr>
          <w:p w14:paraId="35F82BB5">
            <w:pPr>
              <w:rPr>
                <w:rFonts w:ascii="Arial"/>
                <w:sz w:val="21"/>
              </w:rPr>
            </w:pPr>
          </w:p>
        </w:tc>
        <w:tc>
          <w:tcPr>
            <w:tcW w:w="1394" w:type="dxa"/>
            <w:vAlign w:val="top"/>
          </w:tcPr>
          <w:p w14:paraId="1B513808">
            <w:pPr>
              <w:rPr>
                <w:rFonts w:ascii="Arial"/>
                <w:sz w:val="21"/>
              </w:rPr>
            </w:pPr>
          </w:p>
        </w:tc>
        <w:tc>
          <w:tcPr>
            <w:tcW w:w="1394" w:type="dxa"/>
            <w:vAlign w:val="top"/>
          </w:tcPr>
          <w:p w14:paraId="2425A791">
            <w:pPr>
              <w:rPr>
                <w:rFonts w:ascii="Arial"/>
                <w:sz w:val="21"/>
              </w:rPr>
            </w:pPr>
          </w:p>
        </w:tc>
        <w:tc>
          <w:tcPr>
            <w:tcW w:w="1408" w:type="dxa"/>
            <w:vAlign w:val="top"/>
          </w:tcPr>
          <w:p w14:paraId="0B10E337">
            <w:pPr>
              <w:rPr>
                <w:rFonts w:ascii="Arial"/>
                <w:sz w:val="21"/>
              </w:rPr>
            </w:pPr>
          </w:p>
        </w:tc>
        <w:tc>
          <w:tcPr>
            <w:tcW w:w="1401" w:type="dxa"/>
            <w:vAlign w:val="top"/>
          </w:tcPr>
          <w:p w14:paraId="6B59B380">
            <w:pPr>
              <w:rPr>
                <w:rFonts w:ascii="Arial"/>
                <w:sz w:val="21"/>
              </w:rPr>
            </w:pPr>
          </w:p>
        </w:tc>
      </w:tr>
      <w:tr w14:paraId="299443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1DAC839B">
            <w:pPr>
              <w:pStyle w:val="6"/>
              <w:spacing w:before="128" w:line="256" w:lineRule="exact"/>
              <w:ind w:left="197"/>
            </w:pPr>
            <w:r>
              <w:rPr>
                <w:spacing w:val="6"/>
                <w:position w:val="1"/>
              </w:rPr>
              <w:t>20808</w:t>
            </w:r>
          </w:p>
        </w:tc>
        <w:tc>
          <w:tcPr>
            <w:tcW w:w="3566" w:type="dxa"/>
            <w:vAlign w:val="top"/>
          </w:tcPr>
          <w:p w14:paraId="6B6BD455">
            <w:pPr>
              <w:pStyle w:val="6"/>
              <w:spacing w:before="127" w:line="229" w:lineRule="auto"/>
              <w:ind w:left="22"/>
            </w:pPr>
            <w:r>
              <w:rPr>
                <w:spacing w:val="4"/>
              </w:rPr>
              <w:t>抚恤</w:t>
            </w:r>
          </w:p>
        </w:tc>
        <w:tc>
          <w:tcPr>
            <w:tcW w:w="1393" w:type="dxa"/>
            <w:vAlign w:val="top"/>
          </w:tcPr>
          <w:p w14:paraId="437CFAC4">
            <w:pPr>
              <w:pStyle w:val="6"/>
              <w:spacing w:before="128" w:line="255" w:lineRule="exact"/>
              <w:ind w:right="27"/>
              <w:jc w:val="right"/>
            </w:pPr>
            <w:r>
              <w:rPr>
                <w:spacing w:val="6"/>
                <w:position w:val="1"/>
              </w:rPr>
              <w:t>4.08</w:t>
            </w:r>
          </w:p>
        </w:tc>
        <w:tc>
          <w:tcPr>
            <w:tcW w:w="1408" w:type="dxa"/>
            <w:vAlign w:val="top"/>
          </w:tcPr>
          <w:p w14:paraId="63C6E299">
            <w:pPr>
              <w:pStyle w:val="6"/>
              <w:spacing w:before="128" w:line="255" w:lineRule="exact"/>
              <w:ind w:right="25"/>
              <w:jc w:val="right"/>
            </w:pPr>
            <w:r>
              <w:rPr>
                <w:spacing w:val="6"/>
                <w:position w:val="1"/>
              </w:rPr>
              <w:t>4.08</w:t>
            </w:r>
          </w:p>
        </w:tc>
        <w:tc>
          <w:tcPr>
            <w:tcW w:w="1394" w:type="dxa"/>
            <w:vAlign w:val="top"/>
          </w:tcPr>
          <w:p w14:paraId="3657F63D">
            <w:pPr>
              <w:rPr>
                <w:rFonts w:ascii="Arial"/>
                <w:sz w:val="21"/>
              </w:rPr>
            </w:pPr>
          </w:p>
        </w:tc>
        <w:tc>
          <w:tcPr>
            <w:tcW w:w="1394" w:type="dxa"/>
            <w:vAlign w:val="top"/>
          </w:tcPr>
          <w:p w14:paraId="339CDB29">
            <w:pPr>
              <w:rPr>
                <w:rFonts w:ascii="Arial"/>
                <w:sz w:val="21"/>
              </w:rPr>
            </w:pPr>
          </w:p>
        </w:tc>
        <w:tc>
          <w:tcPr>
            <w:tcW w:w="1394" w:type="dxa"/>
            <w:vAlign w:val="top"/>
          </w:tcPr>
          <w:p w14:paraId="62EB6F26">
            <w:pPr>
              <w:rPr>
                <w:rFonts w:ascii="Arial"/>
                <w:sz w:val="21"/>
              </w:rPr>
            </w:pPr>
          </w:p>
        </w:tc>
        <w:tc>
          <w:tcPr>
            <w:tcW w:w="1408" w:type="dxa"/>
            <w:vAlign w:val="top"/>
          </w:tcPr>
          <w:p w14:paraId="6A0CA461">
            <w:pPr>
              <w:rPr>
                <w:rFonts w:ascii="Arial"/>
                <w:sz w:val="21"/>
              </w:rPr>
            </w:pPr>
          </w:p>
        </w:tc>
        <w:tc>
          <w:tcPr>
            <w:tcW w:w="1401" w:type="dxa"/>
            <w:vAlign w:val="top"/>
          </w:tcPr>
          <w:p w14:paraId="40A59963">
            <w:pPr>
              <w:rPr>
                <w:rFonts w:ascii="Arial"/>
                <w:sz w:val="21"/>
              </w:rPr>
            </w:pPr>
          </w:p>
        </w:tc>
      </w:tr>
      <w:tr w14:paraId="407B08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251" w:type="dxa"/>
            <w:vAlign w:val="top"/>
          </w:tcPr>
          <w:p w14:paraId="059ACBA0">
            <w:pPr>
              <w:pStyle w:val="6"/>
              <w:spacing w:before="114" w:line="256" w:lineRule="exact"/>
              <w:ind w:left="197"/>
            </w:pPr>
            <w:r>
              <w:rPr>
                <w:spacing w:val="7"/>
                <w:position w:val="1"/>
              </w:rPr>
              <w:t>2080802</w:t>
            </w:r>
          </w:p>
        </w:tc>
        <w:tc>
          <w:tcPr>
            <w:tcW w:w="3566" w:type="dxa"/>
            <w:vAlign w:val="top"/>
          </w:tcPr>
          <w:p w14:paraId="78AB5251">
            <w:pPr>
              <w:pStyle w:val="6"/>
              <w:spacing w:before="113" w:line="229" w:lineRule="auto"/>
              <w:ind w:left="24"/>
            </w:pPr>
            <w:r>
              <w:rPr>
                <w:spacing w:val="4"/>
              </w:rPr>
              <w:t>伤残抚恤</w:t>
            </w:r>
          </w:p>
        </w:tc>
        <w:tc>
          <w:tcPr>
            <w:tcW w:w="1393" w:type="dxa"/>
            <w:vAlign w:val="top"/>
          </w:tcPr>
          <w:p w14:paraId="125216CC">
            <w:pPr>
              <w:pStyle w:val="6"/>
              <w:spacing w:before="114" w:line="255" w:lineRule="exact"/>
              <w:ind w:right="27"/>
              <w:jc w:val="right"/>
            </w:pPr>
            <w:r>
              <w:rPr>
                <w:spacing w:val="6"/>
                <w:position w:val="1"/>
              </w:rPr>
              <w:t>0.56</w:t>
            </w:r>
          </w:p>
        </w:tc>
        <w:tc>
          <w:tcPr>
            <w:tcW w:w="1408" w:type="dxa"/>
            <w:vAlign w:val="top"/>
          </w:tcPr>
          <w:p w14:paraId="2D216A1A">
            <w:pPr>
              <w:pStyle w:val="6"/>
              <w:spacing w:before="114" w:line="255" w:lineRule="exact"/>
              <w:ind w:right="25"/>
              <w:jc w:val="right"/>
            </w:pPr>
            <w:r>
              <w:rPr>
                <w:spacing w:val="6"/>
                <w:position w:val="1"/>
              </w:rPr>
              <w:t>0.56</w:t>
            </w:r>
          </w:p>
        </w:tc>
        <w:tc>
          <w:tcPr>
            <w:tcW w:w="1394" w:type="dxa"/>
            <w:vAlign w:val="top"/>
          </w:tcPr>
          <w:p w14:paraId="2A0CEAF1">
            <w:pPr>
              <w:rPr>
                <w:rFonts w:ascii="Arial"/>
                <w:sz w:val="21"/>
              </w:rPr>
            </w:pPr>
          </w:p>
        </w:tc>
        <w:tc>
          <w:tcPr>
            <w:tcW w:w="1394" w:type="dxa"/>
            <w:vAlign w:val="top"/>
          </w:tcPr>
          <w:p w14:paraId="4A5D24D7">
            <w:pPr>
              <w:rPr>
                <w:rFonts w:ascii="Arial"/>
                <w:sz w:val="21"/>
              </w:rPr>
            </w:pPr>
          </w:p>
        </w:tc>
        <w:tc>
          <w:tcPr>
            <w:tcW w:w="1394" w:type="dxa"/>
            <w:vAlign w:val="top"/>
          </w:tcPr>
          <w:p w14:paraId="3D192C1A">
            <w:pPr>
              <w:rPr>
                <w:rFonts w:ascii="Arial"/>
                <w:sz w:val="21"/>
              </w:rPr>
            </w:pPr>
          </w:p>
        </w:tc>
        <w:tc>
          <w:tcPr>
            <w:tcW w:w="1408" w:type="dxa"/>
            <w:vAlign w:val="top"/>
          </w:tcPr>
          <w:p w14:paraId="57EBB1C7">
            <w:pPr>
              <w:rPr>
                <w:rFonts w:ascii="Arial"/>
                <w:sz w:val="21"/>
              </w:rPr>
            </w:pPr>
          </w:p>
        </w:tc>
        <w:tc>
          <w:tcPr>
            <w:tcW w:w="1401" w:type="dxa"/>
            <w:vAlign w:val="top"/>
          </w:tcPr>
          <w:p w14:paraId="2451CED2">
            <w:pPr>
              <w:rPr>
                <w:rFonts w:ascii="Arial"/>
                <w:sz w:val="21"/>
              </w:rPr>
            </w:pPr>
          </w:p>
        </w:tc>
      </w:tr>
    </w:tbl>
    <w:p w14:paraId="1B4C4C16">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01DC4034">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0882AEFF">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49DAB0DF">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4C576B5E">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4F575112">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3DF77981">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2FCB92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817" w:type="dxa"/>
            <w:gridSpan w:val="2"/>
            <w:shd w:val="clear" w:color="auto" w:fill="C0C0C0"/>
            <w:vAlign w:val="top"/>
          </w:tcPr>
          <w:p w14:paraId="471B0945">
            <w:pPr>
              <w:pStyle w:val="6"/>
              <w:spacing w:before="29" w:line="222"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09432F01">
            <w:pPr>
              <w:spacing w:line="422" w:lineRule="auto"/>
              <w:rPr>
                <w:rFonts w:ascii="Arial"/>
                <w:sz w:val="21"/>
              </w:rPr>
            </w:pPr>
          </w:p>
          <w:p w14:paraId="392CF92B">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58779352">
            <w:pPr>
              <w:spacing w:line="423" w:lineRule="auto"/>
              <w:rPr>
                <w:rFonts w:ascii="Arial"/>
                <w:sz w:val="21"/>
              </w:rPr>
            </w:pPr>
          </w:p>
          <w:p w14:paraId="061DAB0C">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42FFC9D6">
            <w:pPr>
              <w:spacing w:line="423" w:lineRule="auto"/>
              <w:rPr>
                <w:rFonts w:ascii="Arial"/>
                <w:sz w:val="21"/>
              </w:rPr>
            </w:pPr>
          </w:p>
          <w:p w14:paraId="20BBBD2F">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1396B738">
            <w:pPr>
              <w:spacing w:line="423" w:lineRule="auto"/>
              <w:rPr>
                <w:rFonts w:ascii="Arial"/>
                <w:sz w:val="21"/>
              </w:rPr>
            </w:pPr>
          </w:p>
          <w:p w14:paraId="6D2A637B">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17BBEA73">
            <w:pPr>
              <w:spacing w:line="423" w:lineRule="auto"/>
              <w:rPr>
                <w:rFonts w:ascii="Arial"/>
                <w:sz w:val="21"/>
              </w:rPr>
            </w:pPr>
          </w:p>
          <w:p w14:paraId="61D595F0">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1182C13F">
            <w:pPr>
              <w:spacing w:line="288" w:lineRule="auto"/>
              <w:rPr>
                <w:rFonts w:ascii="Arial"/>
                <w:sz w:val="21"/>
              </w:rPr>
            </w:pPr>
          </w:p>
          <w:p w14:paraId="429BCA51">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173561C3">
            <w:pPr>
              <w:spacing w:line="423" w:lineRule="auto"/>
              <w:rPr>
                <w:rFonts w:ascii="Arial"/>
                <w:sz w:val="21"/>
              </w:rPr>
            </w:pPr>
          </w:p>
          <w:p w14:paraId="1BCE362D">
            <w:pPr>
              <w:pStyle w:val="6"/>
              <w:spacing w:before="69" w:line="227" w:lineRule="auto"/>
              <w:ind w:left="248"/>
              <w:rPr>
                <w:sz w:val="21"/>
                <w:szCs w:val="21"/>
              </w:rPr>
            </w:pPr>
            <w:r>
              <w:rPr>
                <w:spacing w:val="11"/>
                <w:sz w:val="21"/>
                <w:szCs w:val="21"/>
              </w:rPr>
              <w:t>其他收入</w:t>
            </w:r>
          </w:p>
        </w:tc>
      </w:tr>
      <w:tr w14:paraId="0FA223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1251" w:type="dxa"/>
            <w:shd w:val="clear" w:color="auto" w:fill="C0C0C0"/>
            <w:vAlign w:val="top"/>
          </w:tcPr>
          <w:p w14:paraId="6CDAD243">
            <w:pPr>
              <w:pStyle w:val="6"/>
              <w:spacing w:before="201"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376DDAFA">
            <w:pPr>
              <w:spacing w:line="266" w:lineRule="auto"/>
              <w:rPr>
                <w:rFonts w:ascii="Arial"/>
                <w:sz w:val="21"/>
              </w:rPr>
            </w:pPr>
          </w:p>
          <w:p w14:paraId="19EB5BD1">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19FD4BEB">
            <w:pPr>
              <w:rPr>
                <w:rFonts w:ascii="Arial"/>
                <w:sz w:val="21"/>
              </w:rPr>
            </w:pPr>
          </w:p>
        </w:tc>
        <w:tc>
          <w:tcPr>
            <w:tcW w:w="1408" w:type="dxa"/>
            <w:vMerge w:val="continue"/>
            <w:tcBorders>
              <w:top w:val="nil"/>
            </w:tcBorders>
            <w:vAlign w:val="top"/>
          </w:tcPr>
          <w:p w14:paraId="1EF89C15">
            <w:pPr>
              <w:rPr>
                <w:rFonts w:ascii="Arial"/>
                <w:sz w:val="21"/>
              </w:rPr>
            </w:pPr>
          </w:p>
        </w:tc>
        <w:tc>
          <w:tcPr>
            <w:tcW w:w="1394" w:type="dxa"/>
            <w:vMerge w:val="continue"/>
            <w:tcBorders>
              <w:top w:val="nil"/>
            </w:tcBorders>
            <w:vAlign w:val="top"/>
          </w:tcPr>
          <w:p w14:paraId="0858BB0C">
            <w:pPr>
              <w:rPr>
                <w:rFonts w:ascii="Arial"/>
                <w:sz w:val="21"/>
              </w:rPr>
            </w:pPr>
          </w:p>
        </w:tc>
        <w:tc>
          <w:tcPr>
            <w:tcW w:w="1394" w:type="dxa"/>
            <w:vMerge w:val="continue"/>
            <w:tcBorders>
              <w:top w:val="nil"/>
            </w:tcBorders>
            <w:vAlign w:val="top"/>
          </w:tcPr>
          <w:p w14:paraId="653E4424">
            <w:pPr>
              <w:rPr>
                <w:rFonts w:ascii="Arial"/>
                <w:sz w:val="21"/>
              </w:rPr>
            </w:pPr>
          </w:p>
        </w:tc>
        <w:tc>
          <w:tcPr>
            <w:tcW w:w="1394" w:type="dxa"/>
            <w:vMerge w:val="continue"/>
            <w:tcBorders>
              <w:top w:val="nil"/>
            </w:tcBorders>
            <w:vAlign w:val="top"/>
          </w:tcPr>
          <w:p w14:paraId="064BA20A">
            <w:pPr>
              <w:rPr>
                <w:rFonts w:ascii="Arial"/>
                <w:sz w:val="21"/>
              </w:rPr>
            </w:pPr>
          </w:p>
        </w:tc>
        <w:tc>
          <w:tcPr>
            <w:tcW w:w="1408" w:type="dxa"/>
            <w:vMerge w:val="continue"/>
            <w:tcBorders>
              <w:top w:val="nil"/>
            </w:tcBorders>
            <w:vAlign w:val="top"/>
          </w:tcPr>
          <w:p w14:paraId="6B30A610">
            <w:pPr>
              <w:rPr>
                <w:rFonts w:ascii="Arial"/>
                <w:sz w:val="21"/>
              </w:rPr>
            </w:pPr>
          </w:p>
        </w:tc>
        <w:tc>
          <w:tcPr>
            <w:tcW w:w="1401" w:type="dxa"/>
            <w:vMerge w:val="continue"/>
            <w:tcBorders>
              <w:top w:val="nil"/>
            </w:tcBorders>
            <w:vAlign w:val="top"/>
          </w:tcPr>
          <w:p w14:paraId="6B7A197B">
            <w:pPr>
              <w:rPr>
                <w:rFonts w:ascii="Arial"/>
                <w:sz w:val="21"/>
              </w:rPr>
            </w:pPr>
          </w:p>
        </w:tc>
      </w:tr>
      <w:tr w14:paraId="71C073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51" w:type="dxa"/>
            <w:tcBorders>
              <w:right w:val="nil"/>
            </w:tcBorders>
            <w:shd w:val="clear" w:color="auto" w:fill="C0C0C0"/>
            <w:vAlign w:val="top"/>
          </w:tcPr>
          <w:p w14:paraId="4280EDCF">
            <w:pPr>
              <w:rPr>
                <w:rFonts w:ascii="Arial"/>
                <w:sz w:val="21"/>
              </w:rPr>
            </w:pPr>
          </w:p>
        </w:tc>
        <w:tc>
          <w:tcPr>
            <w:tcW w:w="3566" w:type="dxa"/>
            <w:tcBorders>
              <w:left w:val="nil"/>
            </w:tcBorders>
            <w:shd w:val="clear" w:color="auto" w:fill="C0C0C0"/>
            <w:vAlign w:val="top"/>
          </w:tcPr>
          <w:p w14:paraId="4CA2D550">
            <w:pPr>
              <w:pStyle w:val="6"/>
              <w:spacing w:before="38" w:line="221" w:lineRule="auto"/>
              <w:ind w:left="932"/>
              <w:rPr>
                <w:sz w:val="21"/>
                <w:szCs w:val="21"/>
              </w:rPr>
            </w:pPr>
            <w:r>
              <w:rPr>
                <w:spacing w:val="7"/>
                <w:sz w:val="21"/>
                <w:szCs w:val="21"/>
              </w:rPr>
              <w:t>栏次</w:t>
            </w:r>
          </w:p>
        </w:tc>
        <w:tc>
          <w:tcPr>
            <w:tcW w:w="1393" w:type="dxa"/>
            <w:shd w:val="clear" w:color="auto" w:fill="C0C0C0"/>
            <w:vAlign w:val="top"/>
          </w:tcPr>
          <w:p w14:paraId="5062562F">
            <w:pPr>
              <w:pStyle w:val="6"/>
              <w:spacing w:before="38" w:line="221" w:lineRule="auto"/>
              <w:ind w:left="645"/>
              <w:rPr>
                <w:sz w:val="21"/>
                <w:szCs w:val="21"/>
              </w:rPr>
            </w:pPr>
            <w:r>
              <w:rPr>
                <w:sz w:val="21"/>
                <w:szCs w:val="21"/>
              </w:rPr>
              <w:t>1</w:t>
            </w:r>
          </w:p>
        </w:tc>
        <w:tc>
          <w:tcPr>
            <w:tcW w:w="1408" w:type="dxa"/>
            <w:shd w:val="clear" w:color="auto" w:fill="C0C0C0"/>
            <w:vAlign w:val="top"/>
          </w:tcPr>
          <w:p w14:paraId="0ECAF559">
            <w:pPr>
              <w:pStyle w:val="6"/>
              <w:spacing w:before="38" w:line="221" w:lineRule="auto"/>
              <w:ind w:left="648"/>
              <w:rPr>
                <w:sz w:val="21"/>
                <w:szCs w:val="21"/>
              </w:rPr>
            </w:pPr>
            <w:r>
              <w:rPr>
                <w:sz w:val="21"/>
                <w:szCs w:val="21"/>
              </w:rPr>
              <w:t>2</w:t>
            </w:r>
          </w:p>
        </w:tc>
        <w:tc>
          <w:tcPr>
            <w:tcW w:w="1394" w:type="dxa"/>
            <w:shd w:val="clear" w:color="auto" w:fill="C0C0C0"/>
            <w:vAlign w:val="top"/>
          </w:tcPr>
          <w:p w14:paraId="3C1CD587">
            <w:pPr>
              <w:pStyle w:val="6"/>
              <w:spacing w:before="38" w:line="221" w:lineRule="auto"/>
              <w:ind w:left="637"/>
              <w:rPr>
                <w:sz w:val="21"/>
                <w:szCs w:val="21"/>
              </w:rPr>
            </w:pPr>
            <w:r>
              <w:rPr>
                <w:sz w:val="21"/>
                <w:szCs w:val="21"/>
              </w:rPr>
              <w:t>3</w:t>
            </w:r>
          </w:p>
        </w:tc>
        <w:tc>
          <w:tcPr>
            <w:tcW w:w="1394" w:type="dxa"/>
            <w:shd w:val="clear" w:color="auto" w:fill="C0C0C0"/>
            <w:vAlign w:val="top"/>
          </w:tcPr>
          <w:p w14:paraId="62C6D59E">
            <w:pPr>
              <w:pStyle w:val="6"/>
              <w:spacing w:before="38" w:line="221" w:lineRule="auto"/>
              <w:ind w:left="633"/>
              <w:rPr>
                <w:sz w:val="21"/>
                <w:szCs w:val="21"/>
              </w:rPr>
            </w:pPr>
            <w:r>
              <w:rPr>
                <w:sz w:val="21"/>
                <w:szCs w:val="21"/>
              </w:rPr>
              <w:t>4</w:t>
            </w:r>
          </w:p>
        </w:tc>
        <w:tc>
          <w:tcPr>
            <w:tcW w:w="1394" w:type="dxa"/>
            <w:shd w:val="clear" w:color="auto" w:fill="C0C0C0"/>
            <w:vAlign w:val="top"/>
          </w:tcPr>
          <w:p w14:paraId="255E5849">
            <w:pPr>
              <w:pStyle w:val="6"/>
              <w:spacing w:before="38" w:line="221" w:lineRule="auto"/>
              <w:ind w:left="639"/>
              <w:rPr>
                <w:sz w:val="21"/>
                <w:szCs w:val="21"/>
              </w:rPr>
            </w:pPr>
            <w:r>
              <w:rPr>
                <w:sz w:val="21"/>
                <w:szCs w:val="21"/>
              </w:rPr>
              <w:t>5</w:t>
            </w:r>
          </w:p>
        </w:tc>
        <w:tc>
          <w:tcPr>
            <w:tcW w:w="1408" w:type="dxa"/>
            <w:shd w:val="clear" w:color="auto" w:fill="C0C0C0"/>
            <w:vAlign w:val="top"/>
          </w:tcPr>
          <w:p w14:paraId="1AAEC158">
            <w:pPr>
              <w:pStyle w:val="6"/>
              <w:spacing w:before="38" w:line="221" w:lineRule="auto"/>
              <w:ind w:left="652"/>
              <w:rPr>
                <w:sz w:val="21"/>
                <w:szCs w:val="21"/>
              </w:rPr>
            </w:pPr>
            <w:r>
              <w:rPr>
                <w:sz w:val="21"/>
                <w:szCs w:val="21"/>
              </w:rPr>
              <w:t>6</w:t>
            </w:r>
          </w:p>
        </w:tc>
        <w:tc>
          <w:tcPr>
            <w:tcW w:w="1401" w:type="dxa"/>
            <w:shd w:val="clear" w:color="auto" w:fill="C0C0C0"/>
            <w:vAlign w:val="top"/>
          </w:tcPr>
          <w:p w14:paraId="3F5D222D">
            <w:pPr>
              <w:pStyle w:val="6"/>
              <w:spacing w:before="38" w:line="221" w:lineRule="auto"/>
              <w:ind w:left="643"/>
              <w:rPr>
                <w:sz w:val="21"/>
                <w:szCs w:val="21"/>
              </w:rPr>
            </w:pPr>
            <w:r>
              <w:rPr>
                <w:sz w:val="21"/>
                <w:szCs w:val="21"/>
              </w:rPr>
              <w:t>7</w:t>
            </w:r>
          </w:p>
        </w:tc>
      </w:tr>
      <w:tr w14:paraId="746DA1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489E902">
            <w:pPr>
              <w:pStyle w:val="6"/>
              <w:spacing w:before="100" w:line="256" w:lineRule="exact"/>
              <w:ind w:left="197"/>
            </w:pPr>
            <w:r>
              <w:rPr>
                <w:spacing w:val="7"/>
                <w:position w:val="1"/>
              </w:rPr>
              <w:t>2080805</w:t>
            </w:r>
          </w:p>
        </w:tc>
        <w:tc>
          <w:tcPr>
            <w:tcW w:w="3566" w:type="dxa"/>
            <w:vAlign w:val="top"/>
          </w:tcPr>
          <w:p w14:paraId="757292F1">
            <w:pPr>
              <w:pStyle w:val="6"/>
              <w:spacing w:before="99" w:line="229" w:lineRule="auto"/>
              <w:ind w:left="26"/>
            </w:pPr>
            <w:r>
              <w:rPr>
                <w:spacing w:val="3"/>
              </w:rPr>
              <w:t>义务兵优待</w:t>
            </w:r>
          </w:p>
        </w:tc>
        <w:tc>
          <w:tcPr>
            <w:tcW w:w="1393" w:type="dxa"/>
            <w:vAlign w:val="top"/>
          </w:tcPr>
          <w:p w14:paraId="2E4B2445">
            <w:pPr>
              <w:pStyle w:val="6"/>
              <w:spacing w:before="100" w:line="255" w:lineRule="exact"/>
              <w:ind w:right="27"/>
              <w:jc w:val="right"/>
            </w:pPr>
            <w:r>
              <w:rPr>
                <w:spacing w:val="6"/>
                <w:position w:val="1"/>
              </w:rPr>
              <w:t>0.95</w:t>
            </w:r>
          </w:p>
        </w:tc>
        <w:tc>
          <w:tcPr>
            <w:tcW w:w="1408" w:type="dxa"/>
            <w:vAlign w:val="top"/>
          </w:tcPr>
          <w:p w14:paraId="08903636">
            <w:pPr>
              <w:pStyle w:val="6"/>
              <w:spacing w:before="100" w:line="255" w:lineRule="exact"/>
              <w:ind w:right="25"/>
              <w:jc w:val="right"/>
            </w:pPr>
            <w:r>
              <w:rPr>
                <w:spacing w:val="6"/>
                <w:position w:val="1"/>
              </w:rPr>
              <w:t>0.95</w:t>
            </w:r>
          </w:p>
        </w:tc>
        <w:tc>
          <w:tcPr>
            <w:tcW w:w="1394" w:type="dxa"/>
            <w:vAlign w:val="top"/>
          </w:tcPr>
          <w:p w14:paraId="29F42827">
            <w:pPr>
              <w:rPr>
                <w:rFonts w:ascii="Arial"/>
                <w:sz w:val="21"/>
              </w:rPr>
            </w:pPr>
          </w:p>
        </w:tc>
        <w:tc>
          <w:tcPr>
            <w:tcW w:w="1394" w:type="dxa"/>
            <w:vAlign w:val="top"/>
          </w:tcPr>
          <w:p w14:paraId="240F72E6">
            <w:pPr>
              <w:rPr>
                <w:rFonts w:ascii="Arial"/>
                <w:sz w:val="21"/>
              </w:rPr>
            </w:pPr>
          </w:p>
        </w:tc>
        <w:tc>
          <w:tcPr>
            <w:tcW w:w="1394" w:type="dxa"/>
            <w:vAlign w:val="top"/>
          </w:tcPr>
          <w:p w14:paraId="7AA111CF">
            <w:pPr>
              <w:rPr>
                <w:rFonts w:ascii="Arial"/>
                <w:sz w:val="21"/>
              </w:rPr>
            </w:pPr>
          </w:p>
        </w:tc>
        <w:tc>
          <w:tcPr>
            <w:tcW w:w="1408" w:type="dxa"/>
            <w:vAlign w:val="top"/>
          </w:tcPr>
          <w:p w14:paraId="6BE5FD46">
            <w:pPr>
              <w:rPr>
                <w:rFonts w:ascii="Arial"/>
                <w:sz w:val="21"/>
              </w:rPr>
            </w:pPr>
          </w:p>
        </w:tc>
        <w:tc>
          <w:tcPr>
            <w:tcW w:w="1401" w:type="dxa"/>
            <w:vAlign w:val="top"/>
          </w:tcPr>
          <w:p w14:paraId="4CC57DBA">
            <w:pPr>
              <w:rPr>
                <w:rFonts w:ascii="Arial"/>
                <w:sz w:val="21"/>
              </w:rPr>
            </w:pPr>
          </w:p>
        </w:tc>
      </w:tr>
      <w:tr w14:paraId="070A02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64FBB55">
            <w:pPr>
              <w:pStyle w:val="6"/>
              <w:spacing w:before="101" w:line="256" w:lineRule="exact"/>
              <w:ind w:left="197"/>
            </w:pPr>
            <w:r>
              <w:rPr>
                <w:spacing w:val="7"/>
                <w:position w:val="1"/>
              </w:rPr>
              <w:t>2080899</w:t>
            </w:r>
          </w:p>
        </w:tc>
        <w:tc>
          <w:tcPr>
            <w:tcW w:w="3566" w:type="dxa"/>
            <w:vAlign w:val="top"/>
          </w:tcPr>
          <w:p w14:paraId="3065232D">
            <w:pPr>
              <w:pStyle w:val="6"/>
              <w:spacing w:before="100" w:line="229" w:lineRule="auto"/>
              <w:ind w:left="25"/>
            </w:pPr>
            <w:r>
              <w:rPr>
                <w:spacing w:val="4"/>
              </w:rPr>
              <w:t>其他优抚支出</w:t>
            </w:r>
          </w:p>
        </w:tc>
        <w:tc>
          <w:tcPr>
            <w:tcW w:w="1393" w:type="dxa"/>
            <w:vAlign w:val="top"/>
          </w:tcPr>
          <w:p w14:paraId="6259D141">
            <w:pPr>
              <w:pStyle w:val="6"/>
              <w:spacing w:before="101" w:line="255" w:lineRule="exact"/>
              <w:ind w:right="27"/>
              <w:jc w:val="right"/>
            </w:pPr>
            <w:r>
              <w:rPr>
                <w:spacing w:val="6"/>
                <w:position w:val="1"/>
              </w:rPr>
              <w:t>2.57</w:t>
            </w:r>
          </w:p>
        </w:tc>
        <w:tc>
          <w:tcPr>
            <w:tcW w:w="1408" w:type="dxa"/>
            <w:vAlign w:val="top"/>
          </w:tcPr>
          <w:p w14:paraId="3051C299">
            <w:pPr>
              <w:pStyle w:val="6"/>
              <w:spacing w:before="101" w:line="255" w:lineRule="exact"/>
              <w:ind w:right="25"/>
              <w:jc w:val="right"/>
            </w:pPr>
            <w:r>
              <w:rPr>
                <w:spacing w:val="6"/>
                <w:position w:val="1"/>
              </w:rPr>
              <w:t>2.57</w:t>
            </w:r>
          </w:p>
        </w:tc>
        <w:tc>
          <w:tcPr>
            <w:tcW w:w="1394" w:type="dxa"/>
            <w:vAlign w:val="top"/>
          </w:tcPr>
          <w:p w14:paraId="187C5EAA">
            <w:pPr>
              <w:rPr>
                <w:rFonts w:ascii="Arial"/>
                <w:sz w:val="21"/>
              </w:rPr>
            </w:pPr>
          </w:p>
        </w:tc>
        <w:tc>
          <w:tcPr>
            <w:tcW w:w="1394" w:type="dxa"/>
            <w:vAlign w:val="top"/>
          </w:tcPr>
          <w:p w14:paraId="33A7F6C0">
            <w:pPr>
              <w:rPr>
                <w:rFonts w:ascii="Arial"/>
                <w:sz w:val="21"/>
              </w:rPr>
            </w:pPr>
          </w:p>
        </w:tc>
        <w:tc>
          <w:tcPr>
            <w:tcW w:w="1394" w:type="dxa"/>
            <w:vAlign w:val="top"/>
          </w:tcPr>
          <w:p w14:paraId="059BDDFC">
            <w:pPr>
              <w:rPr>
                <w:rFonts w:ascii="Arial"/>
                <w:sz w:val="21"/>
              </w:rPr>
            </w:pPr>
          </w:p>
        </w:tc>
        <w:tc>
          <w:tcPr>
            <w:tcW w:w="1408" w:type="dxa"/>
            <w:vAlign w:val="top"/>
          </w:tcPr>
          <w:p w14:paraId="4AD85C4A">
            <w:pPr>
              <w:rPr>
                <w:rFonts w:ascii="Arial"/>
                <w:sz w:val="21"/>
              </w:rPr>
            </w:pPr>
          </w:p>
        </w:tc>
        <w:tc>
          <w:tcPr>
            <w:tcW w:w="1401" w:type="dxa"/>
            <w:vAlign w:val="top"/>
          </w:tcPr>
          <w:p w14:paraId="4CEE7260">
            <w:pPr>
              <w:rPr>
                <w:rFonts w:ascii="Arial"/>
                <w:sz w:val="21"/>
              </w:rPr>
            </w:pPr>
          </w:p>
        </w:tc>
      </w:tr>
      <w:tr w14:paraId="1F1B1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19E846B8">
            <w:pPr>
              <w:pStyle w:val="6"/>
              <w:spacing w:before="117" w:line="256" w:lineRule="exact"/>
              <w:ind w:left="197"/>
            </w:pPr>
            <w:r>
              <w:rPr>
                <w:spacing w:val="6"/>
                <w:position w:val="1"/>
              </w:rPr>
              <w:t>20827</w:t>
            </w:r>
          </w:p>
        </w:tc>
        <w:tc>
          <w:tcPr>
            <w:tcW w:w="3566" w:type="dxa"/>
            <w:vAlign w:val="top"/>
          </w:tcPr>
          <w:p w14:paraId="5D7CCC28">
            <w:pPr>
              <w:pStyle w:val="6"/>
              <w:spacing w:before="116" w:line="228" w:lineRule="auto"/>
              <w:ind w:left="25"/>
            </w:pPr>
            <w:r>
              <w:rPr>
                <w:spacing w:val="4"/>
              </w:rPr>
              <w:t>财政对其他社会保险基金的补助</w:t>
            </w:r>
          </w:p>
        </w:tc>
        <w:tc>
          <w:tcPr>
            <w:tcW w:w="1393" w:type="dxa"/>
            <w:vAlign w:val="top"/>
          </w:tcPr>
          <w:p w14:paraId="12A66115">
            <w:pPr>
              <w:pStyle w:val="6"/>
              <w:spacing w:before="117" w:line="255" w:lineRule="exact"/>
              <w:ind w:right="27"/>
              <w:jc w:val="right"/>
            </w:pPr>
            <w:r>
              <w:rPr>
                <w:spacing w:val="5"/>
                <w:position w:val="1"/>
              </w:rPr>
              <w:t>3.76</w:t>
            </w:r>
          </w:p>
        </w:tc>
        <w:tc>
          <w:tcPr>
            <w:tcW w:w="1408" w:type="dxa"/>
            <w:vAlign w:val="top"/>
          </w:tcPr>
          <w:p w14:paraId="089548F4">
            <w:pPr>
              <w:pStyle w:val="6"/>
              <w:spacing w:before="117" w:line="255" w:lineRule="exact"/>
              <w:ind w:right="25"/>
              <w:jc w:val="right"/>
            </w:pPr>
            <w:r>
              <w:rPr>
                <w:spacing w:val="5"/>
                <w:position w:val="1"/>
              </w:rPr>
              <w:t>3.76</w:t>
            </w:r>
          </w:p>
        </w:tc>
        <w:tc>
          <w:tcPr>
            <w:tcW w:w="1394" w:type="dxa"/>
            <w:vAlign w:val="top"/>
          </w:tcPr>
          <w:p w14:paraId="7D6DF9A8">
            <w:pPr>
              <w:rPr>
                <w:rFonts w:ascii="Arial"/>
                <w:sz w:val="21"/>
              </w:rPr>
            </w:pPr>
          </w:p>
        </w:tc>
        <w:tc>
          <w:tcPr>
            <w:tcW w:w="1394" w:type="dxa"/>
            <w:vAlign w:val="top"/>
          </w:tcPr>
          <w:p w14:paraId="6520D34A">
            <w:pPr>
              <w:rPr>
                <w:rFonts w:ascii="Arial"/>
                <w:sz w:val="21"/>
              </w:rPr>
            </w:pPr>
          </w:p>
        </w:tc>
        <w:tc>
          <w:tcPr>
            <w:tcW w:w="1394" w:type="dxa"/>
            <w:vAlign w:val="top"/>
          </w:tcPr>
          <w:p w14:paraId="3BF8801B">
            <w:pPr>
              <w:rPr>
                <w:rFonts w:ascii="Arial"/>
                <w:sz w:val="21"/>
              </w:rPr>
            </w:pPr>
          </w:p>
        </w:tc>
        <w:tc>
          <w:tcPr>
            <w:tcW w:w="1408" w:type="dxa"/>
            <w:vAlign w:val="top"/>
          </w:tcPr>
          <w:p w14:paraId="0E2353E8">
            <w:pPr>
              <w:rPr>
                <w:rFonts w:ascii="Arial"/>
                <w:sz w:val="21"/>
              </w:rPr>
            </w:pPr>
          </w:p>
        </w:tc>
        <w:tc>
          <w:tcPr>
            <w:tcW w:w="1401" w:type="dxa"/>
            <w:vAlign w:val="top"/>
          </w:tcPr>
          <w:p w14:paraId="43913FDC">
            <w:pPr>
              <w:rPr>
                <w:rFonts w:ascii="Arial"/>
                <w:sz w:val="21"/>
              </w:rPr>
            </w:pPr>
          </w:p>
        </w:tc>
      </w:tr>
      <w:tr w14:paraId="2775E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2F00208">
            <w:pPr>
              <w:pStyle w:val="6"/>
              <w:spacing w:before="103" w:line="256" w:lineRule="exact"/>
              <w:ind w:left="197"/>
            </w:pPr>
            <w:r>
              <w:rPr>
                <w:spacing w:val="7"/>
                <w:position w:val="1"/>
              </w:rPr>
              <w:t>2082701</w:t>
            </w:r>
          </w:p>
        </w:tc>
        <w:tc>
          <w:tcPr>
            <w:tcW w:w="3566" w:type="dxa"/>
            <w:vAlign w:val="top"/>
          </w:tcPr>
          <w:p w14:paraId="2B2C758E">
            <w:pPr>
              <w:pStyle w:val="6"/>
              <w:spacing w:before="103" w:line="229" w:lineRule="auto"/>
              <w:ind w:left="25"/>
            </w:pPr>
            <w:r>
              <w:rPr>
                <w:spacing w:val="4"/>
              </w:rPr>
              <w:t>财政对失业保险基金的补助</w:t>
            </w:r>
          </w:p>
        </w:tc>
        <w:tc>
          <w:tcPr>
            <w:tcW w:w="1393" w:type="dxa"/>
            <w:vAlign w:val="top"/>
          </w:tcPr>
          <w:p w14:paraId="084B3462">
            <w:pPr>
              <w:pStyle w:val="6"/>
              <w:spacing w:before="103" w:line="255" w:lineRule="exact"/>
              <w:ind w:right="27"/>
              <w:jc w:val="right"/>
            </w:pPr>
            <w:r>
              <w:rPr>
                <w:spacing w:val="3"/>
                <w:position w:val="1"/>
              </w:rPr>
              <w:t>1.33</w:t>
            </w:r>
          </w:p>
        </w:tc>
        <w:tc>
          <w:tcPr>
            <w:tcW w:w="1408" w:type="dxa"/>
            <w:vAlign w:val="top"/>
          </w:tcPr>
          <w:p w14:paraId="0BB42D2B">
            <w:pPr>
              <w:pStyle w:val="6"/>
              <w:spacing w:before="103" w:line="255" w:lineRule="exact"/>
              <w:ind w:right="25"/>
              <w:jc w:val="right"/>
            </w:pPr>
            <w:r>
              <w:rPr>
                <w:spacing w:val="3"/>
                <w:position w:val="1"/>
              </w:rPr>
              <w:t>1.33</w:t>
            </w:r>
          </w:p>
        </w:tc>
        <w:tc>
          <w:tcPr>
            <w:tcW w:w="1394" w:type="dxa"/>
            <w:vAlign w:val="top"/>
          </w:tcPr>
          <w:p w14:paraId="553DC3A6">
            <w:pPr>
              <w:rPr>
                <w:rFonts w:ascii="Arial"/>
                <w:sz w:val="21"/>
              </w:rPr>
            </w:pPr>
          </w:p>
        </w:tc>
        <w:tc>
          <w:tcPr>
            <w:tcW w:w="1394" w:type="dxa"/>
            <w:vAlign w:val="top"/>
          </w:tcPr>
          <w:p w14:paraId="36BBA18D">
            <w:pPr>
              <w:rPr>
                <w:rFonts w:ascii="Arial"/>
                <w:sz w:val="21"/>
              </w:rPr>
            </w:pPr>
          </w:p>
        </w:tc>
        <w:tc>
          <w:tcPr>
            <w:tcW w:w="1394" w:type="dxa"/>
            <w:vAlign w:val="top"/>
          </w:tcPr>
          <w:p w14:paraId="2435192C">
            <w:pPr>
              <w:rPr>
                <w:rFonts w:ascii="Arial"/>
                <w:sz w:val="21"/>
              </w:rPr>
            </w:pPr>
          </w:p>
        </w:tc>
        <w:tc>
          <w:tcPr>
            <w:tcW w:w="1408" w:type="dxa"/>
            <w:vAlign w:val="top"/>
          </w:tcPr>
          <w:p w14:paraId="3B4EF3B6">
            <w:pPr>
              <w:rPr>
                <w:rFonts w:ascii="Arial"/>
                <w:sz w:val="21"/>
              </w:rPr>
            </w:pPr>
          </w:p>
        </w:tc>
        <w:tc>
          <w:tcPr>
            <w:tcW w:w="1401" w:type="dxa"/>
            <w:vAlign w:val="top"/>
          </w:tcPr>
          <w:p w14:paraId="02BC322E">
            <w:pPr>
              <w:rPr>
                <w:rFonts w:ascii="Arial"/>
                <w:sz w:val="21"/>
              </w:rPr>
            </w:pPr>
          </w:p>
        </w:tc>
      </w:tr>
      <w:tr w14:paraId="140272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CAF39EA">
            <w:pPr>
              <w:pStyle w:val="6"/>
              <w:spacing w:before="104" w:line="256" w:lineRule="exact"/>
              <w:ind w:left="197"/>
            </w:pPr>
            <w:r>
              <w:rPr>
                <w:spacing w:val="7"/>
                <w:position w:val="1"/>
              </w:rPr>
              <w:t>2082702</w:t>
            </w:r>
          </w:p>
        </w:tc>
        <w:tc>
          <w:tcPr>
            <w:tcW w:w="3566" w:type="dxa"/>
            <w:vAlign w:val="top"/>
          </w:tcPr>
          <w:p w14:paraId="3DD1C13B">
            <w:pPr>
              <w:pStyle w:val="6"/>
              <w:spacing w:before="103" w:line="229" w:lineRule="auto"/>
              <w:ind w:left="25"/>
            </w:pPr>
            <w:r>
              <w:rPr>
                <w:spacing w:val="4"/>
              </w:rPr>
              <w:t>财政对工伤保险基金的补助</w:t>
            </w:r>
          </w:p>
        </w:tc>
        <w:tc>
          <w:tcPr>
            <w:tcW w:w="1393" w:type="dxa"/>
            <w:vAlign w:val="top"/>
          </w:tcPr>
          <w:p w14:paraId="3FED1F36">
            <w:pPr>
              <w:pStyle w:val="6"/>
              <w:spacing w:before="104" w:line="255" w:lineRule="exact"/>
              <w:ind w:right="27"/>
              <w:jc w:val="right"/>
            </w:pPr>
            <w:r>
              <w:rPr>
                <w:spacing w:val="6"/>
                <w:position w:val="1"/>
              </w:rPr>
              <w:t>2.43</w:t>
            </w:r>
          </w:p>
        </w:tc>
        <w:tc>
          <w:tcPr>
            <w:tcW w:w="1408" w:type="dxa"/>
            <w:vAlign w:val="top"/>
          </w:tcPr>
          <w:p w14:paraId="1F110628">
            <w:pPr>
              <w:pStyle w:val="6"/>
              <w:spacing w:before="104" w:line="255" w:lineRule="exact"/>
              <w:ind w:right="25"/>
              <w:jc w:val="right"/>
            </w:pPr>
            <w:r>
              <w:rPr>
                <w:spacing w:val="6"/>
                <w:position w:val="1"/>
              </w:rPr>
              <w:t>2.43</w:t>
            </w:r>
          </w:p>
        </w:tc>
        <w:tc>
          <w:tcPr>
            <w:tcW w:w="1394" w:type="dxa"/>
            <w:vAlign w:val="top"/>
          </w:tcPr>
          <w:p w14:paraId="0FF49AF2">
            <w:pPr>
              <w:rPr>
                <w:rFonts w:ascii="Arial"/>
                <w:sz w:val="21"/>
              </w:rPr>
            </w:pPr>
          </w:p>
        </w:tc>
        <w:tc>
          <w:tcPr>
            <w:tcW w:w="1394" w:type="dxa"/>
            <w:vAlign w:val="top"/>
          </w:tcPr>
          <w:p w14:paraId="73D89C01">
            <w:pPr>
              <w:rPr>
                <w:rFonts w:ascii="Arial"/>
                <w:sz w:val="21"/>
              </w:rPr>
            </w:pPr>
          </w:p>
        </w:tc>
        <w:tc>
          <w:tcPr>
            <w:tcW w:w="1394" w:type="dxa"/>
            <w:vAlign w:val="top"/>
          </w:tcPr>
          <w:p w14:paraId="320F01A1">
            <w:pPr>
              <w:rPr>
                <w:rFonts w:ascii="Arial"/>
                <w:sz w:val="21"/>
              </w:rPr>
            </w:pPr>
          </w:p>
        </w:tc>
        <w:tc>
          <w:tcPr>
            <w:tcW w:w="1408" w:type="dxa"/>
            <w:vAlign w:val="top"/>
          </w:tcPr>
          <w:p w14:paraId="7D6D7A2C">
            <w:pPr>
              <w:rPr>
                <w:rFonts w:ascii="Arial"/>
                <w:sz w:val="21"/>
              </w:rPr>
            </w:pPr>
          </w:p>
        </w:tc>
        <w:tc>
          <w:tcPr>
            <w:tcW w:w="1401" w:type="dxa"/>
            <w:vAlign w:val="top"/>
          </w:tcPr>
          <w:p w14:paraId="766196C6">
            <w:pPr>
              <w:rPr>
                <w:rFonts w:ascii="Arial"/>
                <w:sz w:val="21"/>
              </w:rPr>
            </w:pPr>
          </w:p>
        </w:tc>
      </w:tr>
      <w:tr w14:paraId="526E7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4BE827C">
            <w:pPr>
              <w:pStyle w:val="6"/>
              <w:spacing w:before="105" w:line="256" w:lineRule="exact"/>
              <w:ind w:left="197"/>
            </w:pPr>
            <w:r>
              <w:rPr>
                <w:spacing w:val="6"/>
                <w:position w:val="1"/>
              </w:rPr>
              <w:t>20828</w:t>
            </w:r>
          </w:p>
        </w:tc>
        <w:tc>
          <w:tcPr>
            <w:tcW w:w="3566" w:type="dxa"/>
            <w:vAlign w:val="top"/>
          </w:tcPr>
          <w:p w14:paraId="75AC1E3A">
            <w:pPr>
              <w:pStyle w:val="6"/>
              <w:spacing w:before="104" w:line="228" w:lineRule="auto"/>
              <w:ind w:left="25"/>
            </w:pPr>
            <w:r>
              <w:rPr>
                <w:spacing w:val="4"/>
              </w:rPr>
              <w:t>退役军人管理事务</w:t>
            </w:r>
          </w:p>
        </w:tc>
        <w:tc>
          <w:tcPr>
            <w:tcW w:w="1393" w:type="dxa"/>
            <w:vAlign w:val="top"/>
          </w:tcPr>
          <w:p w14:paraId="2DB48C0A">
            <w:pPr>
              <w:pStyle w:val="6"/>
              <w:spacing w:before="105" w:line="255" w:lineRule="exact"/>
              <w:ind w:right="27"/>
              <w:jc w:val="right"/>
            </w:pPr>
            <w:r>
              <w:rPr>
                <w:spacing w:val="6"/>
                <w:position w:val="1"/>
              </w:rPr>
              <w:t>26.69</w:t>
            </w:r>
          </w:p>
        </w:tc>
        <w:tc>
          <w:tcPr>
            <w:tcW w:w="1408" w:type="dxa"/>
            <w:vAlign w:val="top"/>
          </w:tcPr>
          <w:p w14:paraId="31EB28F0">
            <w:pPr>
              <w:pStyle w:val="6"/>
              <w:spacing w:before="105" w:line="255" w:lineRule="exact"/>
              <w:ind w:right="25"/>
              <w:jc w:val="right"/>
            </w:pPr>
            <w:r>
              <w:rPr>
                <w:spacing w:val="6"/>
                <w:position w:val="1"/>
              </w:rPr>
              <w:t>26.69</w:t>
            </w:r>
          </w:p>
        </w:tc>
        <w:tc>
          <w:tcPr>
            <w:tcW w:w="1394" w:type="dxa"/>
            <w:vAlign w:val="top"/>
          </w:tcPr>
          <w:p w14:paraId="5C3B494B">
            <w:pPr>
              <w:rPr>
                <w:rFonts w:ascii="Arial"/>
                <w:sz w:val="21"/>
              </w:rPr>
            </w:pPr>
          </w:p>
        </w:tc>
        <w:tc>
          <w:tcPr>
            <w:tcW w:w="1394" w:type="dxa"/>
            <w:vAlign w:val="top"/>
          </w:tcPr>
          <w:p w14:paraId="69C97716">
            <w:pPr>
              <w:rPr>
                <w:rFonts w:ascii="Arial"/>
                <w:sz w:val="21"/>
              </w:rPr>
            </w:pPr>
          </w:p>
        </w:tc>
        <w:tc>
          <w:tcPr>
            <w:tcW w:w="1394" w:type="dxa"/>
            <w:vAlign w:val="top"/>
          </w:tcPr>
          <w:p w14:paraId="50D9783F">
            <w:pPr>
              <w:rPr>
                <w:rFonts w:ascii="Arial"/>
                <w:sz w:val="21"/>
              </w:rPr>
            </w:pPr>
          </w:p>
        </w:tc>
        <w:tc>
          <w:tcPr>
            <w:tcW w:w="1408" w:type="dxa"/>
            <w:vAlign w:val="top"/>
          </w:tcPr>
          <w:p w14:paraId="060E2837">
            <w:pPr>
              <w:rPr>
                <w:rFonts w:ascii="Arial"/>
                <w:sz w:val="21"/>
              </w:rPr>
            </w:pPr>
          </w:p>
        </w:tc>
        <w:tc>
          <w:tcPr>
            <w:tcW w:w="1401" w:type="dxa"/>
            <w:vAlign w:val="top"/>
          </w:tcPr>
          <w:p w14:paraId="2E2C4033">
            <w:pPr>
              <w:rPr>
                <w:rFonts w:ascii="Arial"/>
                <w:sz w:val="21"/>
              </w:rPr>
            </w:pPr>
          </w:p>
        </w:tc>
      </w:tr>
      <w:tr w14:paraId="37816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7D3590B9">
            <w:pPr>
              <w:pStyle w:val="6"/>
              <w:spacing w:before="121" w:line="256" w:lineRule="exact"/>
              <w:ind w:left="197"/>
            </w:pPr>
            <w:r>
              <w:rPr>
                <w:spacing w:val="7"/>
                <w:position w:val="1"/>
              </w:rPr>
              <w:t>2082850</w:t>
            </w:r>
          </w:p>
        </w:tc>
        <w:tc>
          <w:tcPr>
            <w:tcW w:w="3566" w:type="dxa"/>
            <w:vAlign w:val="top"/>
          </w:tcPr>
          <w:p w14:paraId="5B76EF2A">
            <w:pPr>
              <w:pStyle w:val="6"/>
              <w:spacing w:before="121" w:line="229" w:lineRule="auto"/>
              <w:ind w:left="24"/>
            </w:pPr>
            <w:r>
              <w:rPr>
                <w:spacing w:val="4"/>
              </w:rPr>
              <w:t>事业运行</w:t>
            </w:r>
          </w:p>
        </w:tc>
        <w:tc>
          <w:tcPr>
            <w:tcW w:w="1393" w:type="dxa"/>
            <w:vAlign w:val="top"/>
          </w:tcPr>
          <w:p w14:paraId="3F16F42E">
            <w:pPr>
              <w:pStyle w:val="6"/>
              <w:spacing w:before="121" w:line="255" w:lineRule="exact"/>
              <w:ind w:right="27"/>
              <w:jc w:val="right"/>
            </w:pPr>
            <w:r>
              <w:rPr>
                <w:spacing w:val="6"/>
                <w:position w:val="1"/>
              </w:rPr>
              <w:t>26.69</w:t>
            </w:r>
          </w:p>
        </w:tc>
        <w:tc>
          <w:tcPr>
            <w:tcW w:w="1408" w:type="dxa"/>
            <w:vAlign w:val="top"/>
          </w:tcPr>
          <w:p w14:paraId="0E88F5B9">
            <w:pPr>
              <w:pStyle w:val="6"/>
              <w:spacing w:before="121" w:line="255" w:lineRule="exact"/>
              <w:ind w:right="25"/>
              <w:jc w:val="right"/>
            </w:pPr>
            <w:r>
              <w:rPr>
                <w:spacing w:val="6"/>
                <w:position w:val="1"/>
              </w:rPr>
              <w:t>26.69</w:t>
            </w:r>
          </w:p>
        </w:tc>
        <w:tc>
          <w:tcPr>
            <w:tcW w:w="1394" w:type="dxa"/>
            <w:vAlign w:val="top"/>
          </w:tcPr>
          <w:p w14:paraId="14B52AAD">
            <w:pPr>
              <w:rPr>
                <w:rFonts w:ascii="Arial"/>
                <w:sz w:val="21"/>
              </w:rPr>
            </w:pPr>
          </w:p>
        </w:tc>
        <w:tc>
          <w:tcPr>
            <w:tcW w:w="1394" w:type="dxa"/>
            <w:vAlign w:val="top"/>
          </w:tcPr>
          <w:p w14:paraId="76A15D01">
            <w:pPr>
              <w:rPr>
                <w:rFonts w:ascii="Arial"/>
                <w:sz w:val="21"/>
              </w:rPr>
            </w:pPr>
          </w:p>
        </w:tc>
        <w:tc>
          <w:tcPr>
            <w:tcW w:w="1394" w:type="dxa"/>
            <w:vAlign w:val="top"/>
          </w:tcPr>
          <w:p w14:paraId="4CD15984">
            <w:pPr>
              <w:rPr>
                <w:rFonts w:ascii="Arial"/>
                <w:sz w:val="21"/>
              </w:rPr>
            </w:pPr>
          </w:p>
        </w:tc>
        <w:tc>
          <w:tcPr>
            <w:tcW w:w="1408" w:type="dxa"/>
            <w:vAlign w:val="top"/>
          </w:tcPr>
          <w:p w14:paraId="581FEFBF">
            <w:pPr>
              <w:rPr>
                <w:rFonts w:ascii="Arial"/>
                <w:sz w:val="21"/>
              </w:rPr>
            </w:pPr>
          </w:p>
        </w:tc>
        <w:tc>
          <w:tcPr>
            <w:tcW w:w="1401" w:type="dxa"/>
            <w:vAlign w:val="top"/>
          </w:tcPr>
          <w:p w14:paraId="3261880C">
            <w:pPr>
              <w:rPr>
                <w:rFonts w:ascii="Arial"/>
                <w:sz w:val="21"/>
              </w:rPr>
            </w:pPr>
          </w:p>
        </w:tc>
      </w:tr>
      <w:tr w14:paraId="0D04E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EB2EE83">
            <w:pPr>
              <w:pStyle w:val="6"/>
              <w:spacing w:before="107" w:line="256" w:lineRule="exact"/>
              <w:ind w:left="197"/>
            </w:pPr>
            <w:r>
              <w:rPr>
                <w:spacing w:val="4"/>
                <w:position w:val="1"/>
              </w:rPr>
              <w:t>210</w:t>
            </w:r>
          </w:p>
        </w:tc>
        <w:tc>
          <w:tcPr>
            <w:tcW w:w="3566" w:type="dxa"/>
            <w:vAlign w:val="top"/>
          </w:tcPr>
          <w:p w14:paraId="2B819166">
            <w:pPr>
              <w:pStyle w:val="6"/>
              <w:spacing w:before="106" w:line="229" w:lineRule="auto"/>
              <w:ind w:left="25"/>
            </w:pPr>
            <w:r>
              <w:rPr>
                <w:spacing w:val="4"/>
              </w:rPr>
              <w:t>卫生健康支出</w:t>
            </w:r>
          </w:p>
        </w:tc>
        <w:tc>
          <w:tcPr>
            <w:tcW w:w="1393" w:type="dxa"/>
            <w:vAlign w:val="top"/>
          </w:tcPr>
          <w:p w14:paraId="61F6493E">
            <w:pPr>
              <w:pStyle w:val="6"/>
              <w:spacing w:before="107" w:line="255" w:lineRule="exact"/>
              <w:ind w:right="27"/>
              <w:jc w:val="right"/>
            </w:pPr>
            <w:r>
              <w:rPr>
                <w:spacing w:val="6"/>
                <w:position w:val="1"/>
              </w:rPr>
              <w:t>36.75</w:t>
            </w:r>
          </w:p>
        </w:tc>
        <w:tc>
          <w:tcPr>
            <w:tcW w:w="1408" w:type="dxa"/>
            <w:vAlign w:val="top"/>
          </w:tcPr>
          <w:p w14:paraId="7062D72B">
            <w:pPr>
              <w:pStyle w:val="6"/>
              <w:spacing w:before="107" w:line="255" w:lineRule="exact"/>
              <w:ind w:right="25"/>
              <w:jc w:val="right"/>
            </w:pPr>
            <w:r>
              <w:rPr>
                <w:spacing w:val="6"/>
                <w:position w:val="1"/>
              </w:rPr>
              <w:t>36.75</w:t>
            </w:r>
          </w:p>
        </w:tc>
        <w:tc>
          <w:tcPr>
            <w:tcW w:w="1394" w:type="dxa"/>
            <w:vAlign w:val="top"/>
          </w:tcPr>
          <w:p w14:paraId="44D22EF4">
            <w:pPr>
              <w:rPr>
                <w:rFonts w:ascii="Arial"/>
                <w:sz w:val="21"/>
              </w:rPr>
            </w:pPr>
          </w:p>
        </w:tc>
        <w:tc>
          <w:tcPr>
            <w:tcW w:w="1394" w:type="dxa"/>
            <w:vAlign w:val="top"/>
          </w:tcPr>
          <w:p w14:paraId="5E21B64E">
            <w:pPr>
              <w:rPr>
                <w:rFonts w:ascii="Arial"/>
                <w:sz w:val="21"/>
              </w:rPr>
            </w:pPr>
          </w:p>
        </w:tc>
        <w:tc>
          <w:tcPr>
            <w:tcW w:w="1394" w:type="dxa"/>
            <w:vAlign w:val="top"/>
          </w:tcPr>
          <w:p w14:paraId="7148B788">
            <w:pPr>
              <w:rPr>
                <w:rFonts w:ascii="Arial"/>
                <w:sz w:val="21"/>
              </w:rPr>
            </w:pPr>
          </w:p>
        </w:tc>
        <w:tc>
          <w:tcPr>
            <w:tcW w:w="1408" w:type="dxa"/>
            <w:vAlign w:val="top"/>
          </w:tcPr>
          <w:p w14:paraId="0F217596">
            <w:pPr>
              <w:rPr>
                <w:rFonts w:ascii="Arial"/>
                <w:sz w:val="21"/>
              </w:rPr>
            </w:pPr>
          </w:p>
        </w:tc>
        <w:tc>
          <w:tcPr>
            <w:tcW w:w="1401" w:type="dxa"/>
            <w:vAlign w:val="top"/>
          </w:tcPr>
          <w:p w14:paraId="31EBED5E">
            <w:pPr>
              <w:rPr>
                <w:rFonts w:ascii="Arial"/>
                <w:sz w:val="21"/>
              </w:rPr>
            </w:pPr>
          </w:p>
        </w:tc>
      </w:tr>
      <w:tr w14:paraId="61DAF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393EDD5">
            <w:pPr>
              <w:pStyle w:val="6"/>
              <w:spacing w:before="108" w:line="256" w:lineRule="exact"/>
              <w:ind w:left="197"/>
            </w:pPr>
            <w:r>
              <w:rPr>
                <w:spacing w:val="6"/>
                <w:position w:val="1"/>
              </w:rPr>
              <w:t>21011</w:t>
            </w:r>
          </w:p>
        </w:tc>
        <w:tc>
          <w:tcPr>
            <w:tcW w:w="3566" w:type="dxa"/>
            <w:vAlign w:val="top"/>
          </w:tcPr>
          <w:p w14:paraId="3062081A">
            <w:pPr>
              <w:pStyle w:val="6"/>
              <w:spacing w:before="108" w:line="229" w:lineRule="auto"/>
              <w:ind w:left="27"/>
            </w:pPr>
            <w:r>
              <w:rPr>
                <w:spacing w:val="4"/>
              </w:rPr>
              <w:t>行政事业单位医疗</w:t>
            </w:r>
          </w:p>
        </w:tc>
        <w:tc>
          <w:tcPr>
            <w:tcW w:w="1393" w:type="dxa"/>
            <w:vAlign w:val="top"/>
          </w:tcPr>
          <w:p w14:paraId="259E7552">
            <w:pPr>
              <w:pStyle w:val="6"/>
              <w:spacing w:before="108" w:line="255" w:lineRule="exact"/>
              <w:ind w:right="27"/>
              <w:jc w:val="right"/>
            </w:pPr>
            <w:r>
              <w:rPr>
                <w:spacing w:val="6"/>
                <w:position w:val="1"/>
              </w:rPr>
              <w:t>36.75</w:t>
            </w:r>
          </w:p>
        </w:tc>
        <w:tc>
          <w:tcPr>
            <w:tcW w:w="1408" w:type="dxa"/>
            <w:vAlign w:val="top"/>
          </w:tcPr>
          <w:p w14:paraId="6888F9D1">
            <w:pPr>
              <w:pStyle w:val="6"/>
              <w:spacing w:before="108" w:line="255" w:lineRule="exact"/>
              <w:ind w:right="25"/>
              <w:jc w:val="right"/>
            </w:pPr>
            <w:r>
              <w:rPr>
                <w:spacing w:val="6"/>
                <w:position w:val="1"/>
              </w:rPr>
              <w:t>36.75</w:t>
            </w:r>
          </w:p>
        </w:tc>
        <w:tc>
          <w:tcPr>
            <w:tcW w:w="1394" w:type="dxa"/>
            <w:vAlign w:val="top"/>
          </w:tcPr>
          <w:p w14:paraId="77B8208F">
            <w:pPr>
              <w:rPr>
                <w:rFonts w:ascii="Arial"/>
                <w:sz w:val="21"/>
              </w:rPr>
            </w:pPr>
          </w:p>
        </w:tc>
        <w:tc>
          <w:tcPr>
            <w:tcW w:w="1394" w:type="dxa"/>
            <w:vAlign w:val="top"/>
          </w:tcPr>
          <w:p w14:paraId="5E4C5BB5">
            <w:pPr>
              <w:rPr>
                <w:rFonts w:ascii="Arial"/>
                <w:sz w:val="21"/>
              </w:rPr>
            </w:pPr>
          </w:p>
        </w:tc>
        <w:tc>
          <w:tcPr>
            <w:tcW w:w="1394" w:type="dxa"/>
            <w:vAlign w:val="top"/>
          </w:tcPr>
          <w:p w14:paraId="2010841C">
            <w:pPr>
              <w:rPr>
                <w:rFonts w:ascii="Arial"/>
                <w:sz w:val="21"/>
              </w:rPr>
            </w:pPr>
          </w:p>
        </w:tc>
        <w:tc>
          <w:tcPr>
            <w:tcW w:w="1408" w:type="dxa"/>
            <w:vAlign w:val="top"/>
          </w:tcPr>
          <w:p w14:paraId="1FB43E25">
            <w:pPr>
              <w:rPr>
                <w:rFonts w:ascii="Arial"/>
                <w:sz w:val="21"/>
              </w:rPr>
            </w:pPr>
          </w:p>
        </w:tc>
        <w:tc>
          <w:tcPr>
            <w:tcW w:w="1401" w:type="dxa"/>
            <w:vAlign w:val="top"/>
          </w:tcPr>
          <w:p w14:paraId="146DAFAF">
            <w:pPr>
              <w:rPr>
                <w:rFonts w:ascii="Arial"/>
                <w:sz w:val="21"/>
              </w:rPr>
            </w:pPr>
          </w:p>
        </w:tc>
      </w:tr>
      <w:tr w14:paraId="60032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49ABAD3">
            <w:pPr>
              <w:pStyle w:val="6"/>
              <w:spacing w:before="109" w:line="256" w:lineRule="exact"/>
              <w:ind w:left="197"/>
            </w:pPr>
            <w:r>
              <w:rPr>
                <w:spacing w:val="7"/>
                <w:position w:val="1"/>
              </w:rPr>
              <w:t>2101101</w:t>
            </w:r>
          </w:p>
        </w:tc>
        <w:tc>
          <w:tcPr>
            <w:tcW w:w="3566" w:type="dxa"/>
            <w:vAlign w:val="top"/>
          </w:tcPr>
          <w:p w14:paraId="0B7358F6">
            <w:pPr>
              <w:pStyle w:val="6"/>
              <w:spacing w:before="109" w:line="229" w:lineRule="auto"/>
              <w:ind w:left="27"/>
            </w:pPr>
            <w:r>
              <w:rPr>
                <w:spacing w:val="3"/>
              </w:rPr>
              <w:t>行政单位医疗</w:t>
            </w:r>
          </w:p>
        </w:tc>
        <w:tc>
          <w:tcPr>
            <w:tcW w:w="1393" w:type="dxa"/>
            <w:vAlign w:val="top"/>
          </w:tcPr>
          <w:p w14:paraId="6A025EBC">
            <w:pPr>
              <w:pStyle w:val="6"/>
              <w:spacing w:before="109" w:line="255" w:lineRule="exact"/>
              <w:ind w:right="27"/>
              <w:jc w:val="right"/>
            </w:pPr>
            <w:r>
              <w:rPr>
                <w:spacing w:val="6"/>
                <w:position w:val="1"/>
              </w:rPr>
              <w:t>20.57</w:t>
            </w:r>
          </w:p>
        </w:tc>
        <w:tc>
          <w:tcPr>
            <w:tcW w:w="1408" w:type="dxa"/>
            <w:vAlign w:val="top"/>
          </w:tcPr>
          <w:p w14:paraId="56F11705">
            <w:pPr>
              <w:pStyle w:val="6"/>
              <w:spacing w:before="109" w:line="255" w:lineRule="exact"/>
              <w:ind w:right="25"/>
              <w:jc w:val="right"/>
            </w:pPr>
            <w:r>
              <w:rPr>
                <w:spacing w:val="6"/>
                <w:position w:val="1"/>
              </w:rPr>
              <w:t>20.57</w:t>
            </w:r>
          </w:p>
        </w:tc>
        <w:tc>
          <w:tcPr>
            <w:tcW w:w="1394" w:type="dxa"/>
            <w:vAlign w:val="top"/>
          </w:tcPr>
          <w:p w14:paraId="6BC63A36">
            <w:pPr>
              <w:rPr>
                <w:rFonts w:ascii="Arial"/>
                <w:sz w:val="21"/>
              </w:rPr>
            </w:pPr>
          </w:p>
        </w:tc>
        <w:tc>
          <w:tcPr>
            <w:tcW w:w="1394" w:type="dxa"/>
            <w:vAlign w:val="top"/>
          </w:tcPr>
          <w:p w14:paraId="5FFFDC6E">
            <w:pPr>
              <w:rPr>
                <w:rFonts w:ascii="Arial"/>
                <w:sz w:val="21"/>
              </w:rPr>
            </w:pPr>
          </w:p>
        </w:tc>
        <w:tc>
          <w:tcPr>
            <w:tcW w:w="1394" w:type="dxa"/>
            <w:vAlign w:val="top"/>
          </w:tcPr>
          <w:p w14:paraId="7DBDFA94">
            <w:pPr>
              <w:rPr>
                <w:rFonts w:ascii="Arial"/>
                <w:sz w:val="21"/>
              </w:rPr>
            </w:pPr>
          </w:p>
        </w:tc>
        <w:tc>
          <w:tcPr>
            <w:tcW w:w="1408" w:type="dxa"/>
            <w:vAlign w:val="top"/>
          </w:tcPr>
          <w:p w14:paraId="0E54C8F0">
            <w:pPr>
              <w:rPr>
                <w:rFonts w:ascii="Arial"/>
                <w:sz w:val="21"/>
              </w:rPr>
            </w:pPr>
          </w:p>
        </w:tc>
        <w:tc>
          <w:tcPr>
            <w:tcW w:w="1401" w:type="dxa"/>
            <w:vAlign w:val="top"/>
          </w:tcPr>
          <w:p w14:paraId="03A88F84">
            <w:pPr>
              <w:rPr>
                <w:rFonts w:ascii="Arial"/>
                <w:sz w:val="21"/>
              </w:rPr>
            </w:pPr>
          </w:p>
        </w:tc>
      </w:tr>
      <w:tr w14:paraId="2D398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02932848">
            <w:pPr>
              <w:pStyle w:val="6"/>
              <w:spacing w:before="125" w:line="256" w:lineRule="exact"/>
              <w:ind w:left="197"/>
            </w:pPr>
            <w:r>
              <w:rPr>
                <w:spacing w:val="7"/>
                <w:position w:val="1"/>
              </w:rPr>
              <w:t>2101102</w:t>
            </w:r>
          </w:p>
        </w:tc>
        <w:tc>
          <w:tcPr>
            <w:tcW w:w="3566" w:type="dxa"/>
            <w:vAlign w:val="top"/>
          </w:tcPr>
          <w:p w14:paraId="5E74B4C6">
            <w:pPr>
              <w:pStyle w:val="6"/>
              <w:spacing w:before="125" w:line="229" w:lineRule="auto"/>
              <w:ind w:left="24"/>
            </w:pPr>
            <w:r>
              <w:rPr>
                <w:spacing w:val="4"/>
              </w:rPr>
              <w:t>事业单位医疗</w:t>
            </w:r>
          </w:p>
        </w:tc>
        <w:tc>
          <w:tcPr>
            <w:tcW w:w="1393" w:type="dxa"/>
            <w:vAlign w:val="top"/>
          </w:tcPr>
          <w:p w14:paraId="3F0571D0">
            <w:pPr>
              <w:pStyle w:val="6"/>
              <w:spacing w:before="125" w:line="255" w:lineRule="exact"/>
              <w:ind w:right="27"/>
              <w:jc w:val="right"/>
            </w:pPr>
            <w:r>
              <w:rPr>
                <w:spacing w:val="4"/>
                <w:position w:val="1"/>
              </w:rPr>
              <w:t>16.18</w:t>
            </w:r>
          </w:p>
        </w:tc>
        <w:tc>
          <w:tcPr>
            <w:tcW w:w="1408" w:type="dxa"/>
            <w:vAlign w:val="top"/>
          </w:tcPr>
          <w:p w14:paraId="16721A7D">
            <w:pPr>
              <w:pStyle w:val="6"/>
              <w:spacing w:before="125" w:line="255" w:lineRule="exact"/>
              <w:ind w:right="25"/>
              <w:jc w:val="right"/>
            </w:pPr>
            <w:r>
              <w:rPr>
                <w:spacing w:val="4"/>
                <w:position w:val="1"/>
              </w:rPr>
              <w:t>16.18</w:t>
            </w:r>
          </w:p>
        </w:tc>
        <w:tc>
          <w:tcPr>
            <w:tcW w:w="1394" w:type="dxa"/>
            <w:vAlign w:val="top"/>
          </w:tcPr>
          <w:p w14:paraId="002A4E46">
            <w:pPr>
              <w:rPr>
                <w:rFonts w:ascii="Arial"/>
                <w:sz w:val="21"/>
              </w:rPr>
            </w:pPr>
          </w:p>
        </w:tc>
        <w:tc>
          <w:tcPr>
            <w:tcW w:w="1394" w:type="dxa"/>
            <w:vAlign w:val="top"/>
          </w:tcPr>
          <w:p w14:paraId="2D9B69CC">
            <w:pPr>
              <w:rPr>
                <w:rFonts w:ascii="Arial"/>
                <w:sz w:val="21"/>
              </w:rPr>
            </w:pPr>
          </w:p>
        </w:tc>
        <w:tc>
          <w:tcPr>
            <w:tcW w:w="1394" w:type="dxa"/>
            <w:vAlign w:val="top"/>
          </w:tcPr>
          <w:p w14:paraId="2F148575">
            <w:pPr>
              <w:rPr>
                <w:rFonts w:ascii="Arial"/>
                <w:sz w:val="21"/>
              </w:rPr>
            </w:pPr>
          </w:p>
        </w:tc>
        <w:tc>
          <w:tcPr>
            <w:tcW w:w="1408" w:type="dxa"/>
            <w:vAlign w:val="top"/>
          </w:tcPr>
          <w:p w14:paraId="73907A72">
            <w:pPr>
              <w:rPr>
                <w:rFonts w:ascii="Arial"/>
                <w:sz w:val="21"/>
              </w:rPr>
            </w:pPr>
          </w:p>
        </w:tc>
        <w:tc>
          <w:tcPr>
            <w:tcW w:w="1401" w:type="dxa"/>
            <w:vAlign w:val="top"/>
          </w:tcPr>
          <w:p w14:paraId="41852FC0">
            <w:pPr>
              <w:rPr>
                <w:rFonts w:ascii="Arial"/>
                <w:sz w:val="21"/>
              </w:rPr>
            </w:pPr>
          </w:p>
        </w:tc>
      </w:tr>
      <w:tr w14:paraId="618E96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7A3B612">
            <w:pPr>
              <w:pStyle w:val="6"/>
              <w:spacing w:before="111" w:line="257" w:lineRule="exact"/>
              <w:ind w:left="197"/>
            </w:pPr>
            <w:r>
              <w:rPr>
                <w:spacing w:val="4"/>
                <w:position w:val="1"/>
              </w:rPr>
              <w:t>211</w:t>
            </w:r>
          </w:p>
        </w:tc>
        <w:tc>
          <w:tcPr>
            <w:tcW w:w="3566" w:type="dxa"/>
            <w:vAlign w:val="top"/>
          </w:tcPr>
          <w:p w14:paraId="3F9B7556">
            <w:pPr>
              <w:pStyle w:val="6"/>
              <w:spacing w:before="111" w:line="229" w:lineRule="auto"/>
              <w:ind w:left="24"/>
            </w:pPr>
            <w:r>
              <w:rPr>
                <w:spacing w:val="4"/>
              </w:rPr>
              <w:t>节能环保支出</w:t>
            </w:r>
          </w:p>
        </w:tc>
        <w:tc>
          <w:tcPr>
            <w:tcW w:w="1393" w:type="dxa"/>
            <w:vAlign w:val="top"/>
          </w:tcPr>
          <w:p w14:paraId="48E37843">
            <w:pPr>
              <w:pStyle w:val="6"/>
              <w:spacing w:before="111" w:line="255" w:lineRule="exact"/>
              <w:ind w:right="27"/>
              <w:jc w:val="right"/>
            </w:pPr>
            <w:r>
              <w:rPr>
                <w:spacing w:val="4"/>
                <w:position w:val="1"/>
              </w:rPr>
              <w:t>10.00</w:t>
            </w:r>
          </w:p>
        </w:tc>
        <w:tc>
          <w:tcPr>
            <w:tcW w:w="1408" w:type="dxa"/>
            <w:vAlign w:val="top"/>
          </w:tcPr>
          <w:p w14:paraId="4A2B8B0D">
            <w:pPr>
              <w:pStyle w:val="6"/>
              <w:spacing w:before="111" w:line="255" w:lineRule="exact"/>
              <w:ind w:right="25"/>
              <w:jc w:val="right"/>
            </w:pPr>
            <w:r>
              <w:rPr>
                <w:spacing w:val="4"/>
                <w:position w:val="1"/>
              </w:rPr>
              <w:t>10.00</w:t>
            </w:r>
          </w:p>
        </w:tc>
        <w:tc>
          <w:tcPr>
            <w:tcW w:w="1394" w:type="dxa"/>
            <w:vAlign w:val="top"/>
          </w:tcPr>
          <w:p w14:paraId="4251AD59">
            <w:pPr>
              <w:rPr>
                <w:rFonts w:ascii="Arial"/>
                <w:sz w:val="21"/>
              </w:rPr>
            </w:pPr>
          </w:p>
        </w:tc>
        <w:tc>
          <w:tcPr>
            <w:tcW w:w="1394" w:type="dxa"/>
            <w:vAlign w:val="top"/>
          </w:tcPr>
          <w:p w14:paraId="2AA1C7A0">
            <w:pPr>
              <w:rPr>
                <w:rFonts w:ascii="Arial"/>
                <w:sz w:val="21"/>
              </w:rPr>
            </w:pPr>
          </w:p>
        </w:tc>
        <w:tc>
          <w:tcPr>
            <w:tcW w:w="1394" w:type="dxa"/>
            <w:vAlign w:val="top"/>
          </w:tcPr>
          <w:p w14:paraId="7114265F">
            <w:pPr>
              <w:rPr>
                <w:rFonts w:ascii="Arial"/>
                <w:sz w:val="21"/>
              </w:rPr>
            </w:pPr>
          </w:p>
        </w:tc>
        <w:tc>
          <w:tcPr>
            <w:tcW w:w="1408" w:type="dxa"/>
            <w:vAlign w:val="top"/>
          </w:tcPr>
          <w:p w14:paraId="6A7CD05B">
            <w:pPr>
              <w:rPr>
                <w:rFonts w:ascii="Arial"/>
                <w:sz w:val="21"/>
              </w:rPr>
            </w:pPr>
          </w:p>
        </w:tc>
        <w:tc>
          <w:tcPr>
            <w:tcW w:w="1401" w:type="dxa"/>
            <w:vAlign w:val="top"/>
          </w:tcPr>
          <w:p w14:paraId="29298EB7">
            <w:pPr>
              <w:rPr>
                <w:rFonts w:ascii="Arial"/>
                <w:sz w:val="21"/>
              </w:rPr>
            </w:pPr>
          </w:p>
        </w:tc>
      </w:tr>
      <w:tr w14:paraId="28CFDF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767B708">
            <w:pPr>
              <w:pStyle w:val="6"/>
              <w:spacing w:before="112" w:line="256" w:lineRule="exact"/>
              <w:ind w:left="197"/>
            </w:pPr>
            <w:r>
              <w:rPr>
                <w:spacing w:val="6"/>
                <w:position w:val="1"/>
              </w:rPr>
              <w:t>21104</w:t>
            </w:r>
          </w:p>
        </w:tc>
        <w:tc>
          <w:tcPr>
            <w:tcW w:w="3566" w:type="dxa"/>
            <w:vAlign w:val="top"/>
          </w:tcPr>
          <w:p w14:paraId="0694D643">
            <w:pPr>
              <w:pStyle w:val="6"/>
              <w:spacing w:before="112" w:line="229" w:lineRule="auto"/>
              <w:ind w:left="56"/>
            </w:pPr>
            <w:r>
              <w:rPr>
                <w:spacing w:val="-1"/>
              </w:rPr>
              <w:t>自然生态保护</w:t>
            </w:r>
          </w:p>
        </w:tc>
        <w:tc>
          <w:tcPr>
            <w:tcW w:w="1393" w:type="dxa"/>
            <w:vAlign w:val="top"/>
          </w:tcPr>
          <w:p w14:paraId="204EE194">
            <w:pPr>
              <w:pStyle w:val="6"/>
              <w:spacing w:before="112" w:line="255" w:lineRule="exact"/>
              <w:ind w:right="27"/>
              <w:jc w:val="right"/>
            </w:pPr>
            <w:r>
              <w:rPr>
                <w:spacing w:val="4"/>
                <w:position w:val="1"/>
              </w:rPr>
              <w:t>10.00</w:t>
            </w:r>
          </w:p>
        </w:tc>
        <w:tc>
          <w:tcPr>
            <w:tcW w:w="1408" w:type="dxa"/>
            <w:vAlign w:val="top"/>
          </w:tcPr>
          <w:p w14:paraId="059DE0C7">
            <w:pPr>
              <w:pStyle w:val="6"/>
              <w:spacing w:before="112" w:line="255" w:lineRule="exact"/>
              <w:ind w:right="25"/>
              <w:jc w:val="right"/>
            </w:pPr>
            <w:r>
              <w:rPr>
                <w:spacing w:val="4"/>
                <w:position w:val="1"/>
              </w:rPr>
              <w:t>10.00</w:t>
            </w:r>
          </w:p>
        </w:tc>
        <w:tc>
          <w:tcPr>
            <w:tcW w:w="1394" w:type="dxa"/>
            <w:vAlign w:val="top"/>
          </w:tcPr>
          <w:p w14:paraId="3A247397">
            <w:pPr>
              <w:rPr>
                <w:rFonts w:ascii="Arial"/>
                <w:sz w:val="21"/>
              </w:rPr>
            </w:pPr>
          </w:p>
        </w:tc>
        <w:tc>
          <w:tcPr>
            <w:tcW w:w="1394" w:type="dxa"/>
            <w:vAlign w:val="top"/>
          </w:tcPr>
          <w:p w14:paraId="17C15122">
            <w:pPr>
              <w:rPr>
                <w:rFonts w:ascii="Arial"/>
                <w:sz w:val="21"/>
              </w:rPr>
            </w:pPr>
          </w:p>
        </w:tc>
        <w:tc>
          <w:tcPr>
            <w:tcW w:w="1394" w:type="dxa"/>
            <w:vAlign w:val="top"/>
          </w:tcPr>
          <w:p w14:paraId="2F5E39D3">
            <w:pPr>
              <w:rPr>
                <w:rFonts w:ascii="Arial"/>
                <w:sz w:val="21"/>
              </w:rPr>
            </w:pPr>
          </w:p>
        </w:tc>
        <w:tc>
          <w:tcPr>
            <w:tcW w:w="1408" w:type="dxa"/>
            <w:vAlign w:val="top"/>
          </w:tcPr>
          <w:p w14:paraId="6C6B84F6">
            <w:pPr>
              <w:rPr>
                <w:rFonts w:ascii="Arial"/>
                <w:sz w:val="21"/>
              </w:rPr>
            </w:pPr>
          </w:p>
        </w:tc>
        <w:tc>
          <w:tcPr>
            <w:tcW w:w="1401" w:type="dxa"/>
            <w:vAlign w:val="top"/>
          </w:tcPr>
          <w:p w14:paraId="00712242">
            <w:pPr>
              <w:rPr>
                <w:rFonts w:ascii="Arial"/>
                <w:sz w:val="21"/>
              </w:rPr>
            </w:pPr>
          </w:p>
        </w:tc>
      </w:tr>
      <w:tr w14:paraId="45017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818171C">
            <w:pPr>
              <w:pStyle w:val="6"/>
              <w:spacing w:before="113" w:line="256" w:lineRule="exact"/>
              <w:ind w:left="197"/>
            </w:pPr>
            <w:r>
              <w:rPr>
                <w:spacing w:val="7"/>
                <w:position w:val="1"/>
              </w:rPr>
              <w:t>2110402</w:t>
            </w:r>
          </w:p>
        </w:tc>
        <w:tc>
          <w:tcPr>
            <w:tcW w:w="3566" w:type="dxa"/>
            <w:vAlign w:val="top"/>
          </w:tcPr>
          <w:p w14:paraId="35164305">
            <w:pPr>
              <w:pStyle w:val="6"/>
              <w:spacing w:before="112" w:line="228" w:lineRule="auto"/>
              <w:ind w:left="24"/>
            </w:pPr>
            <w:r>
              <w:rPr>
                <w:spacing w:val="4"/>
              </w:rPr>
              <w:t>农村环境保护</w:t>
            </w:r>
          </w:p>
        </w:tc>
        <w:tc>
          <w:tcPr>
            <w:tcW w:w="1393" w:type="dxa"/>
            <w:vAlign w:val="top"/>
          </w:tcPr>
          <w:p w14:paraId="2306DDB4">
            <w:pPr>
              <w:pStyle w:val="6"/>
              <w:spacing w:before="113" w:line="255" w:lineRule="exact"/>
              <w:ind w:right="27"/>
              <w:jc w:val="right"/>
            </w:pPr>
            <w:r>
              <w:rPr>
                <w:spacing w:val="4"/>
                <w:position w:val="1"/>
              </w:rPr>
              <w:t>10.00</w:t>
            </w:r>
          </w:p>
        </w:tc>
        <w:tc>
          <w:tcPr>
            <w:tcW w:w="1408" w:type="dxa"/>
            <w:vAlign w:val="top"/>
          </w:tcPr>
          <w:p w14:paraId="3F441CF6">
            <w:pPr>
              <w:pStyle w:val="6"/>
              <w:spacing w:before="113" w:line="255" w:lineRule="exact"/>
              <w:ind w:right="25"/>
              <w:jc w:val="right"/>
            </w:pPr>
            <w:r>
              <w:rPr>
                <w:spacing w:val="4"/>
                <w:position w:val="1"/>
              </w:rPr>
              <w:t>10.00</w:t>
            </w:r>
          </w:p>
        </w:tc>
        <w:tc>
          <w:tcPr>
            <w:tcW w:w="1394" w:type="dxa"/>
            <w:vAlign w:val="top"/>
          </w:tcPr>
          <w:p w14:paraId="1414470B">
            <w:pPr>
              <w:rPr>
                <w:rFonts w:ascii="Arial"/>
                <w:sz w:val="21"/>
              </w:rPr>
            </w:pPr>
          </w:p>
        </w:tc>
        <w:tc>
          <w:tcPr>
            <w:tcW w:w="1394" w:type="dxa"/>
            <w:vAlign w:val="top"/>
          </w:tcPr>
          <w:p w14:paraId="5F87FB02">
            <w:pPr>
              <w:rPr>
                <w:rFonts w:ascii="Arial"/>
                <w:sz w:val="21"/>
              </w:rPr>
            </w:pPr>
          </w:p>
        </w:tc>
        <w:tc>
          <w:tcPr>
            <w:tcW w:w="1394" w:type="dxa"/>
            <w:vAlign w:val="top"/>
          </w:tcPr>
          <w:p w14:paraId="4F153E34">
            <w:pPr>
              <w:rPr>
                <w:rFonts w:ascii="Arial"/>
                <w:sz w:val="21"/>
              </w:rPr>
            </w:pPr>
          </w:p>
        </w:tc>
        <w:tc>
          <w:tcPr>
            <w:tcW w:w="1408" w:type="dxa"/>
            <w:vAlign w:val="top"/>
          </w:tcPr>
          <w:p w14:paraId="77152551">
            <w:pPr>
              <w:rPr>
                <w:rFonts w:ascii="Arial"/>
                <w:sz w:val="21"/>
              </w:rPr>
            </w:pPr>
          </w:p>
        </w:tc>
        <w:tc>
          <w:tcPr>
            <w:tcW w:w="1401" w:type="dxa"/>
            <w:vAlign w:val="top"/>
          </w:tcPr>
          <w:p w14:paraId="4BEBE3D6">
            <w:pPr>
              <w:rPr>
                <w:rFonts w:ascii="Arial"/>
                <w:sz w:val="21"/>
              </w:rPr>
            </w:pPr>
          </w:p>
        </w:tc>
      </w:tr>
      <w:tr w14:paraId="3B57E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1251" w:type="dxa"/>
            <w:vAlign w:val="top"/>
          </w:tcPr>
          <w:p w14:paraId="3F16183E">
            <w:pPr>
              <w:pStyle w:val="6"/>
              <w:spacing w:before="129" w:line="257" w:lineRule="exact"/>
              <w:ind w:left="197"/>
            </w:pPr>
            <w:r>
              <w:rPr>
                <w:spacing w:val="4"/>
                <w:position w:val="1"/>
              </w:rPr>
              <w:t>212</w:t>
            </w:r>
          </w:p>
        </w:tc>
        <w:tc>
          <w:tcPr>
            <w:tcW w:w="3566" w:type="dxa"/>
            <w:vAlign w:val="top"/>
          </w:tcPr>
          <w:p w14:paraId="38EFB416">
            <w:pPr>
              <w:pStyle w:val="6"/>
              <w:spacing w:before="128" w:line="229" w:lineRule="auto"/>
              <w:ind w:left="24"/>
            </w:pPr>
            <w:r>
              <w:rPr>
                <w:spacing w:val="4"/>
              </w:rPr>
              <w:t>城乡社区支出</w:t>
            </w:r>
          </w:p>
        </w:tc>
        <w:tc>
          <w:tcPr>
            <w:tcW w:w="1393" w:type="dxa"/>
            <w:vAlign w:val="top"/>
          </w:tcPr>
          <w:p w14:paraId="0C7111A6">
            <w:pPr>
              <w:pStyle w:val="6"/>
              <w:spacing w:before="129" w:line="255" w:lineRule="exact"/>
              <w:ind w:right="27"/>
              <w:jc w:val="right"/>
            </w:pPr>
            <w:r>
              <w:rPr>
                <w:spacing w:val="7"/>
                <w:position w:val="1"/>
              </w:rPr>
              <w:t>91.88</w:t>
            </w:r>
          </w:p>
        </w:tc>
        <w:tc>
          <w:tcPr>
            <w:tcW w:w="1408" w:type="dxa"/>
            <w:vAlign w:val="top"/>
          </w:tcPr>
          <w:p w14:paraId="2B61587E">
            <w:pPr>
              <w:pStyle w:val="6"/>
              <w:spacing w:before="129" w:line="255" w:lineRule="exact"/>
              <w:ind w:right="25"/>
              <w:jc w:val="right"/>
            </w:pPr>
            <w:r>
              <w:rPr>
                <w:spacing w:val="7"/>
                <w:position w:val="1"/>
              </w:rPr>
              <w:t>91.88</w:t>
            </w:r>
          </w:p>
        </w:tc>
        <w:tc>
          <w:tcPr>
            <w:tcW w:w="1394" w:type="dxa"/>
            <w:vAlign w:val="top"/>
          </w:tcPr>
          <w:p w14:paraId="7532A945">
            <w:pPr>
              <w:rPr>
                <w:rFonts w:ascii="Arial"/>
                <w:sz w:val="21"/>
              </w:rPr>
            </w:pPr>
          </w:p>
        </w:tc>
        <w:tc>
          <w:tcPr>
            <w:tcW w:w="1394" w:type="dxa"/>
            <w:vAlign w:val="top"/>
          </w:tcPr>
          <w:p w14:paraId="44686ABF">
            <w:pPr>
              <w:rPr>
                <w:rFonts w:ascii="Arial"/>
                <w:sz w:val="21"/>
              </w:rPr>
            </w:pPr>
          </w:p>
        </w:tc>
        <w:tc>
          <w:tcPr>
            <w:tcW w:w="1394" w:type="dxa"/>
            <w:vAlign w:val="top"/>
          </w:tcPr>
          <w:p w14:paraId="687058C1">
            <w:pPr>
              <w:rPr>
                <w:rFonts w:ascii="Arial"/>
                <w:sz w:val="21"/>
              </w:rPr>
            </w:pPr>
          </w:p>
        </w:tc>
        <w:tc>
          <w:tcPr>
            <w:tcW w:w="1408" w:type="dxa"/>
            <w:vAlign w:val="top"/>
          </w:tcPr>
          <w:p w14:paraId="46FE5AA1">
            <w:pPr>
              <w:rPr>
                <w:rFonts w:ascii="Arial"/>
                <w:sz w:val="21"/>
              </w:rPr>
            </w:pPr>
          </w:p>
        </w:tc>
        <w:tc>
          <w:tcPr>
            <w:tcW w:w="1401" w:type="dxa"/>
            <w:vAlign w:val="top"/>
          </w:tcPr>
          <w:p w14:paraId="4D08EE94">
            <w:pPr>
              <w:rPr>
                <w:rFonts w:ascii="Arial"/>
                <w:sz w:val="21"/>
              </w:rPr>
            </w:pPr>
          </w:p>
        </w:tc>
      </w:tr>
    </w:tbl>
    <w:p w14:paraId="26E5B811">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5912D91C">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8428CA3">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0948DDE5">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2F39B700">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63B35341">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6B2BCE73">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2B0C7F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817" w:type="dxa"/>
            <w:gridSpan w:val="2"/>
            <w:shd w:val="clear" w:color="auto" w:fill="C0C0C0"/>
            <w:vAlign w:val="top"/>
          </w:tcPr>
          <w:p w14:paraId="08A130EA">
            <w:pPr>
              <w:pStyle w:val="6"/>
              <w:spacing w:before="29" w:line="222"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1E00581F">
            <w:pPr>
              <w:spacing w:line="422" w:lineRule="auto"/>
              <w:rPr>
                <w:rFonts w:ascii="Arial"/>
                <w:sz w:val="21"/>
              </w:rPr>
            </w:pPr>
          </w:p>
          <w:p w14:paraId="6EACB7CF">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20188078">
            <w:pPr>
              <w:spacing w:line="423" w:lineRule="auto"/>
              <w:rPr>
                <w:rFonts w:ascii="Arial"/>
                <w:sz w:val="21"/>
              </w:rPr>
            </w:pPr>
          </w:p>
          <w:p w14:paraId="242D6D60">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2A9D9E1C">
            <w:pPr>
              <w:spacing w:line="423" w:lineRule="auto"/>
              <w:rPr>
                <w:rFonts w:ascii="Arial"/>
                <w:sz w:val="21"/>
              </w:rPr>
            </w:pPr>
          </w:p>
          <w:p w14:paraId="78498F54">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1C5A1EE0">
            <w:pPr>
              <w:spacing w:line="423" w:lineRule="auto"/>
              <w:rPr>
                <w:rFonts w:ascii="Arial"/>
                <w:sz w:val="21"/>
              </w:rPr>
            </w:pPr>
          </w:p>
          <w:p w14:paraId="5A4C4694">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60521813">
            <w:pPr>
              <w:spacing w:line="423" w:lineRule="auto"/>
              <w:rPr>
                <w:rFonts w:ascii="Arial"/>
                <w:sz w:val="21"/>
              </w:rPr>
            </w:pPr>
          </w:p>
          <w:p w14:paraId="031C8060">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35EDB4AD">
            <w:pPr>
              <w:spacing w:line="288" w:lineRule="auto"/>
              <w:rPr>
                <w:rFonts w:ascii="Arial"/>
                <w:sz w:val="21"/>
              </w:rPr>
            </w:pPr>
          </w:p>
          <w:p w14:paraId="432902B3">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6267089F">
            <w:pPr>
              <w:spacing w:line="423" w:lineRule="auto"/>
              <w:rPr>
                <w:rFonts w:ascii="Arial"/>
                <w:sz w:val="21"/>
              </w:rPr>
            </w:pPr>
          </w:p>
          <w:p w14:paraId="50EAA91F">
            <w:pPr>
              <w:pStyle w:val="6"/>
              <w:spacing w:before="69" w:line="227" w:lineRule="auto"/>
              <w:ind w:left="248"/>
              <w:rPr>
                <w:sz w:val="21"/>
                <w:szCs w:val="21"/>
              </w:rPr>
            </w:pPr>
            <w:r>
              <w:rPr>
                <w:spacing w:val="11"/>
                <w:sz w:val="21"/>
                <w:szCs w:val="21"/>
              </w:rPr>
              <w:t>其他收入</w:t>
            </w:r>
          </w:p>
        </w:tc>
      </w:tr>
      <w:tr w14:paraId="1D5AA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1251" w:type="dxa"/>
            <w:shd w:val="clear" w:color="auto" w:fill="C0C0C0"/>
            <w:vAlign w:val="top"/>
          </w:tcPr>
          <w:p w14:paraId="176DB53F">
            <w:pPr>
              <w:pStyle w:val="6"/>
              <w:spacing w:before="201"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114DF49F">
            <w:pPr>
              <w:spacing w:line="266" w:lineRule="auto"/>
              <w:rPr>
                <w:rFonts w:ascii="Arial"/>
                <w:sz w:val="21"/>
              </w:rPr>
            </w:pPr>
          </w:p>
          <w:p w14:paraId="0188EB06">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79876B7C">
            <w:pPr>
              <w:rPr>
                <w:rFonts w:ascii="Arial"/>
                <w:sz w:val="21"/>
              </w:rPr>
            </w:pPr>
          </w:p>
        </w:tc>
        <w:tc>
          <w:tcPr>
            <w:tcW w:w="1408" w:type="dxa"/>
            <w:vMerge w:val="continue"/>
            <w:tcBorders>
              <w:top w:val="nil"/>
            </w:tcBorders>
            <w:vAlign w:val="top"/>
          </w:tcPr>
          <w:p w14:paraId="27CA2445">
            <w:pPr>
              <w:rPr>
                <w:rFonts w:ascii="Arial"/>
                <w:sz w:val="21"/>
              </w:rPr>
            </w:pPr>
          </w:p>
        </w:tc>
        <w:tc>
          <w:tcPr>
            <w:tcW w:w="1394" w:type="dxa"/>
            <w:vMerge w:val="continue"/>
            <w:tcBorders>
              <w:top w:val="nil"/>
            </w:tcBorders>
            <w:vAlign w:val="top"/>
          </w:tcPr>
          <w:p w14:paraId="241F08C5">
            <w:pPr>
              <w:rPr>
                <w:rFonts w:ascii="Arial"/>
                <w:sz w:val="21"/>
              </w:rPr>
            </w:pPr>
          </w:p>
        </w:tc>
        <w:tc>
          <w:tcPr>
            <w:tcW w:w="1394" w:type="dxa"/>
            <w:vMerge w:val="continue"/>
            <w:tcBorders>
              <w:top w:val="nil"/>
            </w:tcBorders>
            <w:vAlign w:val="top"/>
          </w:tcPr>
          <w:p w14:paraId="1DA0BE55">
            <w:pPr>
              <w:rPr>
                <w:rFonts w:ascii="Arial"/>
                <w:sz w:val="21"/>
              </w:rPr>
            </w:pPr>
          </w:p>
        </w:tc>
        <w:tc>
          <w:tcPr>
            <w:tcW w:w="1394" w:type="dxa"/>
            <w:vMerge w:val="continue"/>
            <w:tcBorders>
              <w:top w:val="nil"/>
            </w:tcBorders>
            <w:vAlign w:val="top"/>
          </w:tcPr>
          <w:p w14:paraId="03A9DA2D">
            <w:pPr>
              <w:rPr>
                <w:rFonts w:ascii="Arial"/>
                <w:sz w:val="21"/>
              </w:rPr>
            </w:pPr>
          </w:p>
        </w:tc>
        <w:tc>
          <w:tcPr>
            <w:tcW w:w="1408" w:type="dxa"/>
            <w:vMerge w:val="continue"/>
            <w:tcBorders>
              <w:top w:val="nil"/>
            </w:tcBorders>
            <w:vAlign w:val="top"/>
          </w:tcPr>
          <w:p w14:paraId="56EA58B2">
            <w:pPr>
              <w:rPr>
                <w:rFonts w:ascii="Arial"/>
                <w:sz w:val="21"/>
              </w:rPr>
            </w:pPr>
          </w:p>
        </w:tc>
        <w:tc>
          <w:tcPr>
            <w:tcW w:w="1401" w:type="dxa"/>
            <w:vMerge w:val="continue"/>
            <w:tcBorders>
              <w:top w:val="nil"/>
            </w:tcBorders>
            <w:vAlign w:val="top"/>
          </w:tcPr>
          <w:p w14:paraId="04575A66">
            <w:pPr>
              <w:rPr>
                <w:rFonts w:ascii="Arial"/>
                <w:sz w:val="21"/>
              </w:rPr>
            </w:pPr>
          </w:p>
        </w:tc>
      </w:tr>
      <w:tr w14:paraId="7D128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51" w:type="dxa"/>
            <w:tcBorders>
              <w:right w:val="nil"/>
            </w:tcBorders>
            <w:shd w:val="clear" w:color="auto" w:fill="C0C0C0"/>
            <w:vAlign w:val="top"/>
          </w:tcPr>
          <w:p w14:paraId="18F0F18A">
            <w:pPr>
              <w:rPr>
                <w:rFonts w:ascii="Arial"/>
                <w:sz w:val="21"/>
              </w:rPr>
            </w:pPr>
          </w:p>
        </w:tc>
        <w:tc>
          <w:tcPr>
            <w:tcW w:w="3566" w:type="dxa"/>
            <w:tcBorders>
              <w:left w:val="nil"/>
            </w:tcBorders>
            <w:shd w:val="clear" w:color="auto" w:fill="C0C0C0"/>
            <w:vAlign w:val="top"/>
          </w:tcPr>
          <w:p w14:paraId="7C1AAB77">
            <w:pPr>
              <w:pStyle w:val="6"/>
              <w:spacing w:before="38" w:line="221" w:lineRule="auto"/>
              <w:ind w:left="932"/>
              <w:rPr>
                <w:sz w:val="21"/>
                <w:szCs w:val="21"/>
              </w:rPr>
            </w:pPr>
            <w:r>
              <w:rPr>
                <w:spacing w:val="7"/>
                <w:sz w:val="21"/>
                <w:szCs w:val="21"/>
              </w:rPr>
              <w:t>栏次</w:t>
            </w:r>
          </w:p>
        </w:tc>
        <w:tc>
          <w:tcPr>
            <w:tcW w:w="1393" w:type="dxa"/>
            <w:shd w:val="clear" w:color="auto" w:fill="C0C0C0"/>
            <w:vAlign w:val="top"/>
          </w:tcPr>
          <w:p w14:paraId="37F15776">
            <w:pPr>
              <w:pStyle w:val="6"/>
              <w:spacing w:before="38" w:line="221" w:lineRule="auto"/>
              <w:ind w:left="645"/>
              <w:rPr>
                <w:sz w:val="21"/>
                <w:szCs w:val="21"/>
              </w:rPr>
            </w:pPr>
            <w:r>
              <w:rPr>
                <w:sz w:val="21"/>
                <w:szCs w:val="21"/>
              </w:rPr>
              <w:t>1</w:t>
            </w:r>
          </w:p>
        </w:tc>
        <w:tc>
          <w:tcPr>
            <w:tcW w:w="1408" w:type="dxa"/>
            <w:shd w:val="clear" w:color="auto" w:fill="C0C0C0"/>
            <w:vAlign w:val="top"/>
          </w:tcPr>
          <w:p w14:paraId="193D97B7">
            <w:pPr>
              <w:pStyle w:val="6"/>
              <w:spacing w:before="38" w:line="221" w:lineRule="auto"/>
              <w:ind w:left="648"/>
              <w:rPr>
                <w:sz w:val="21"/>
                <w:szCs w:val="21"/>
              </w:rPr>
            </w:pPr>
            <w:r>
              <w:rPr>
                <w:sz w:val="21"/>
                <w:szCs w:val="21"/>
              </w:rPr>
              <w:t>2</w:t>
            </w:r>
          </w:p>
        </w:tc>
        <w:tc>
          <w:tcPr>
            <w:tcW w:w="1394" w:type="dxa"/>
            <w:shd w:val="clear" w:color="auto" w:fill="C0C0C0"/>
            <w:vAlign w:val="top"/>
          </w:tcPr>
          <w:p w14:paraId="6C12CCF8">
            <w:pPr>
              <w:pStyle w:val="6"/>
              <w:spacing w:before="38" w:line="221" w:lineRule="auto"/>
              <w:ind w:left="637"/>
              <w:rPr>
                <w:sz w:val="21"/>
                <w:szCs w:val="21"/>
              </w:rPr>
            </w:pPr>
            <w:r>
              <w:rPr>
                <w:sz w:val="21"/>
                <w:szCs w:val="21"/>
              </w:rPr>
              <w:t>3</w:t>
            </w:r>
          </w:p>
        </w:tc>
        <w:tc>
          <w:tcPr>
            <w:tcW w:w="1394" w:type="dxa"/>
            <w:shd w:val="clear" w:color="auto" w:fill="C0C0C0"/>
            <w:vAlign w:val="top"/>
          </w:tcPr>
          <w:p w14:paraId="36C27817">
            <w:pPr>
              <w:pStyle w:val="6"/>
              <w:spacing w:before="38" w:line="221" w:lineRule="auto"/>
              <w:ind w:left="633"/>
              <w:rPr>
                <w:sz w:val="21"/>
                <w:szCs w:val="21"/>
              </w:rPr>
            </w:pPr>
            <w:r>
              <w:rPr>
                <w:sz w:val="21"/>
                <w:szCs w:val="21"/>
              </w:rPr>
              <w:t>4</w:t>
            </w:r>
          </w:p>
        </w:tc>
        <w:tc>
          <w:tcPr>
            <w:tcW w:w="1394" w:type="dxa"/>
            <w:shd w:val="clear" w:color="auto" w:fill="C0C0C0"/>
            <w:vAlign w:val="top"/>
          </w:tcPr>
          <w:p w14:paraId="4DC7016F">
            <w:pPr>
              <w:pStyle w:val="6"/>
              <w:spacing w:before="38" w:line="221" w:lineRule="auto"/>
              <w:ind w:left="639"/>
              <w:rPr>
                <w:sz w:val="21"/>
                <w:szCs w:val="21"/>
              </w:rPr>
            </w:pPr>
            <w:r>
              <w:rPr>
                <w:sz w:val="21"/>
                <w:szCs w:val="21"/>
              </w:rPr>
              <w:t>5</w:t>
            </w:r>
          </w:p>
        </w:tc>
        <w:tc>
          <w:tcPr>
            <w:tcW w:w="1408" w:type="dxa"/>
            <w:shd w:val="clear" w:color="auto" w:fill="C0C0C0"/>
            <w:vAlign w:val="top"/>
          </w:tcPr>
          <w:p w14:paraId="61931DED">
            <w:pPr>
              <w:pStyle w:val="6"/>
              <w:spacing w:before="38" w:line="221" w:lineRule="auto"/>
              <w:ind w:left="652"/>
              <w:rPr>
                <w:sz w:val="21"/>
                <w:szCs w:val="21"/>
              </w:rPr>
            </w:pPr>
            <w:r>
              <w:rPr>
                <w:sz w:val="21"/>
                <w:szCs w:val="21"/>
              </w:rPr>
              <w:t>6</w:t>
            </w:r>
          </w:p>
        </w:tc>
        <w:tc>
          <w:tcPr>
            <w:tcW w:w="1401" w:type="dxa"/>
            <w:shd w:val="clear" w:color="auto" w:fill="C0C0C0"/>
            <w:vAlign w:val="top"/>
          </w:tcPr>
          <w:p w14:paraId="64728541">
            <w:pPr>
              <w:pStyle w:val="6"/>
              <w:spacing w:before="38" w:line="221" w:lineRule="auto"/>
              <w:ind w:left="643"/>
              <w:rPr>
                <w:sz w:val="21"/>
                <w:szCs w:val="21"/>
              </w:rPr>
            </w:pPr>
            <w:r>
              <w:rPr>
                <w:sz w:val="21"/>
                <w:szCs w:val="21"/>
              </w:rPr>
              <w:t>7</w:t>
            </w:r>
          </w:p>
        </w:tc>
      </w:tr>
      <w:tr w14:paraId="503ED6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4522604E">
            <w:pPr>
              <w:pStyle w:val="6"/>
              <w:spacing w:before="100" w:line="256" w:lineRule="exact"/>
              <w:ind w:left="197"/>
            </w:pPr>
            <w:r>
              <w:rPr>
                <w:spacing w:val="6"/>
                <w:position w:val="1"/>
              </w:rPr>
              <w:t>21201</w:t>
            </w:r>
          </w:p>
        </w:tc>
        <w:tc>
          <w:tcPr>
            <w:tcW w:w="3566" w:type="dxa"/>
            <w:vAlign w:val="top"/>
          </w:tcPr>
          <w:p w14:paraId="12639A29">
            <w:pPr>
              <w:pStyle w:val="6"/>
              <w:spacing w:before="99" w:line="229" w:lineRule="auto"/>
              <w:ind w:left="24"/>
            </w:pPr>
            <w:r>
              <w:rPr>
                <w:spacing w:val="4"/>
              </w:rPr>
              <w:t>城乡社区管理事务</w:t>
            </w:r>
          </w:p>
        </w:tc>
        <w:tc>
          <w:tcPr>
            <w:tcW w:w="1393" w:type="dxa"/>
            <w:vAlign w:val="top"/>
          </w:tcPr>
          <w:p w14:paraId="0B77DE1C">
            <w:pPr>
              <w:pStyle w:val="6"/>
              <w:spacing w:before="100" w:line="255" w:lineRule="exact"/>
              <w:ind w:right="27"/>
              <w:jc w:val="right"/>
            </w:pPr>
            <w:r>
              <w:rPr>
                <w:spacing w:val="6"/>
                <w:position w:val="1"/>
              </w:rPr>
              <w:t>55.26</w:t>
            </w:r>
          </w:p>
        </w:tc>
        <w:tc>
          <w:tcPr>
            <w:tcW w:w="1408" w:type="dxa"/>
            <w:vAlign w:val="top"/>
          </w:tcPr>
          <w:p w14:paraId="6BC76145">
            <w:pPr>
              <w:pStyle w:val="6"/>
              <w:spacing w:before="100" w:line="255" w:lineRule="exact"/>
              <w:ind w:right="25"/>
              <w:jc w:val="right"/>
            </w:pPr>
            <w:r>
              <w:rPr>
                <w:spacing w:val="6"/>
                <w:position w:val="1"/>
              </w:rPr>
              <w:t>55.26</w:t>
            </w:r>
          </w:p>
        </w:tc>
        <w:tc>
          <w:tcPr>
            <w:tcW w:w="1394" w:type="dxa"/>
            <w:vAlign w:val="top"/>
          </w:tcPr>
          <w:p w14:paraId="6EC07D30">
            <w:pPr>
              <w:rPr>
                <w:rFonts w:ascii="Arial"/>
                <w:sz w:val="21"/>
              </w:rPr>
            </w:pPr>
          </w:p>
        </w:tc>
        <w:tc>
          <w:tcPr>
            <w:tcW w:w="1394" w:type="dxa"/>
            <w:vAlign w:val="top"/>
          </w:tcPr>
          <w:p w14:paraId="59E53D63">
            <w:pPr>
              <w:rPr>
                <w:rFonts w:ascii="Arial"/>
                <w:sz w:val="21"/>
              </w:rPr>
            </w:pPr>
          </w:p>
        </w:tc>
        <w:tc>
          <w:tcPr>
            <w:tcW w:w="1394" w:type="dxa"/>
            <w:vAlign w:val="top"/>
          </w:tcPr>
          <w:p w14:paraId="4CF64045">
            <w:pPr>
              <w:rPr>
                <w:rFonts w:ascii="Arial"/>
                <w:sz w:val="21"/>
              </w:rPr>
            </w:pPr>
          </w:p>
        </w:tc>
        <w:tc>
          <w:tcPr>
            <w:tcW w:w="1408" w:type="dxa"/>
            <w:vAlign w:val="top"/>
          </w:tcPr>
          <w:p w14:paraId="39B73EA3">
            <w:pPr>
              <w:rPr>
                <w:rFonts w:ascii="Arial"/>
                <w:sz w:val="21"/>
              </w:rPr>
            </w:pPr>
          </w:p>
        </w:tc>
        <w:tc>
          <w:tcPr>
            <w:tcW w:w="1401" w:type="dxa"/>
            <w:vAlign w:val="top"/>
          </w:tcPr>
          <w:p w14:paraId="15900625">
            <w:pPr>
              <w:rPr>
                <w:rFonts w:ascii="Arial"/>
                <w:sz w:val="21"/>
              </w:rPr>
            </w:pPr>
          </w:p>
        </w:tc>
      </w:tr>
      <w:tr w14:paraId="2C3CFD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41F2C56">
            <w:pPr>
              <w:pStyle w:val="6"/>
              <w:spacing w:before="101" w:line="256" w:lineRule="exact"/>
              <w:ind w:left="197"/>
            </w:pPr>
            <w:r>
              <w:rPr>
                <w:spacing w:val="7"/>
                <w:position w:val="1"/>
              </w:rPr>
              <w:t>2120101</w:t>
            </w:r>
          </w:p>
        </w:tc>
        <w:tc>
          <w:tcPr>
            <w:tcW w:w="3566" w:type="dxa"/>
            <w:vAlign w:val="top"/>
          </w:tcPr>
          <w:p w14:paraId="5B86EC95">
            <w:pPr>
              <w:pStyle w:val="6"/>
              <w:spacing w:before="101" w:line="229" w:lineRule="auto"/>
              <w:ind w:left="27"/>
            </w:pPr>
            <w:r>
              <w:rPr>
                <w:spacing w:val="3"/>
              </w:rPr>
              <w:t>行政运行</w:t>
            </w:r>
          </w:p>
        </w:tc>
        <w:tc>
          <w:tcPr>
            <w:tcW w:w="1393" w:type="dxa"/>
            <w:vAlign w:val="top"/>
          </w:tcPr>
          <w:p w14:paraId="62931217">
            <w:pPr>
              <w:pStyle w:val="6"/>
              <w:spacing w:before="101" w:line="255" w:lineRule="exact"/>
              <w:ind w:right="27"/>
              <w:jc w:val="right"/>
            </w:pPr>
            <w:r>
              <w:rPr>
                <w:spacing w:val="6"/>
                <w:position w:val="1"/>
              </w:rPr>
              <w:t>55.26</w:t>
            </w:r>
          </w:p>
        </w:tc>
        <w:tc>
          <w:tcPr>
            <w:tcW w:w="1408" w:type="dxa"/>
            <w:vAlign w:val="top"/>
          </w:tcPr>
          <w:p w14:paraId="5F99B68E">
            <w:pPr>
              <w:pStyle w:val="6"/>
              <w:spacing w:before="101" w:line="255" w:lineRule="exact"/>
              <w:ind w:right="25"/>
              <w:jc w:val="right"/>
            </w:pPr>
            <w:r>
              <w:rPr>
                <w:spacing w:val="6"/>
                <w:position w:val="1"/>
              </w:rPr>
              <w:t>55.26</w:t>
            </w:r>
          </w:p>
        </w:tc>
        <w:tc>
          <w:tcPr>
            <w:tcW w:w="1394" w:type="dxa"/>
            <w:vAlign w:val="top"/>
          </w:tcPr>
          <w:p w14:paraId="6C058C97">
            <w:pPr>
              <w:rPr>
                <w:rFonts w:ascii="Arial"/>
                <w:sz w:val="21"/>
              </w:rPr>
            </w:pPr>
          </w:p>
        </w:tc>
        <w:tc>
          <w:tcPr>
            <w:tcW w:w="1394" w:type="dxa"/>
            <w:vAlign w:val="top"/>
          </w:tcPr>
          <w:p w14:paraId="63AE0313">
            <w:pPr>
              <w:rPr>
                <w:rFonts w:ascii="Arial"/>
                <w:sz w:val="21"/>
              </w:rPr>
            </w:pPr>
          </w:p>
        </w:tc>
        <w:tc>
          <w:tcPr>
            <w:tcW w:w="1394" w:type="dxa"/>
            <w:vAlign w:val="top"/>
          </w:tcPr>
          <w:p w14:paraId="2D539E8E">
            <w:pPr>
              <w:rPr>
                <w:rFonts w:ascii="Arial"/>
                <w:sz w:val="21"/>
              </w:rPr>
            </w:pPr>
          </w:p>
        </w:tc>
        <w:tc>
          <w:tcPr>
            <w:tcW w:w="1408" w:type="dxa"/>
            <w:vAlign w:val="top"/>
          </w:tcPr>
          <w:p w14:paraId="3284796D">
            <w:pPr>
              <w:rPr>
                <w:rFonts w:ascii="Arial"/>
                <w:sz w:val="21"/>
              </w:rPr>
            </w:pPr>
          </w:p>
        </w:tc>
        <w:tc>
          <w:tcPr>
            <w:tcW w:w="1401" w:type="dxa"/>
            <w:vAlign w:val="top"/>
          </w:tcPr>
          <w:p w14:paraId="3677EF60">
            <w:pPr>
              <w:rPr>
                <w:rFonts w:ascii="Arial"/>
                <w:sz w:val="21"/>
              </w:rPr>
            </w:pPr>
          </w:p>
        </w:tc>
      </w:tr>
      <w:tr w14:paraId="75ECEF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EDED049">
            <w:pPr>
              <w:pStyle w:val="6"/>
              <w:spacing w:before="102" w:line="256" w:lineRule="exact"/>
              <w:ind w:left="197"/>
            </w:pPr>
            <w:r>
              <w:rPr>
                <w:spacing w:val="6"/>
                <w:position w:val="1"/>
              </w:rPr>
              <w:t>21202</w:t>
            </w:r>
          </w:p>
        </w:tc>
        <w:tc>
          <w:tcPr>
            <w:tcW w:w="3566" w:type="dxa"/>
            <w:vAlign w:val="top"/>
          </w:tcPr>
          <w:p w14:paraId="1619C8E4">
            <w:pPr>
              <w:pStyle w:val="6"/>
              <w:spacing w:before="101" w:line="229" w:lineRule="auto"/>
              <w:ind w:left="24"/>
            </w:pPr>
            <w:r>
              <w:rPr>
                <w:spacing w:val="4"/>
              </w:rPr>
              <w:t>城乡社区规划与管理</w:t>
            </w:r>
          </w:p>
        </w:tc>
        <w:tc>
          <w:tcPr>
            <w:tcW w:w="1393" w:type="dxa"/>
            <w:vAlign w:val="top"/>
          </w:tcPr>
          <w:p w14:paraId="47FD1D25">
            <w:pPr>
              <w:pStyle w:val="6"/>
              <w:spacing w:before="102" w:line="255" w:lineRule="exact"/>
              <w:ind w:right="27"/>
              <w:jc w:val="right"/>
            </w:pPr>
            <w:r>
              <w:rPr>
                <w:spacing w:val="6"/>
                <w:position w:val="1"/>
              </w:rPr>
              <w:t>0.66</w:t>
            </w:r>
          </w:p>
        </w:tc>
        <w:tc>
          <w:tcPr>
            <w:tcW w:w="1408" w:type="dxa"/>
            <w:vAlign w:val="top"/>
          </w:tcPr>
          <w:p w14:paraId="1A58DC37">
            <w:pPr>
              <w:pStyle w:val="6"/>
              <w:spacing w:before="102" w:line="255" w:lineRule="exact"/>
              <w:ind w:right="25"/>
              <w:jc w:val="right"/>
            </w:pPr>
            <w:r>
              <w:rPr>
                <w:spacing w:val="6"/>
                <w:position w:val="1"/>
              </w:rPr>
              <w:t>0.66</w:t>
            </w:r>
          </w:p>
        </w:tc>
        <w:tc>
          <w:tcPr>
            <w:tcW w:w="1394" w:type="dxa"/>
            <w:vAlign w:val="top"/>
          </w:tcPr>
          <w:p w14:paraId="5B241C33">
            <w:pPr>
              <w:rPr>
                <w:rFonts w:ascii="Arial"/>
                <w:sz w:val="21"/>
              </w:rPr>
            </w:pPr>
          </w:p>
        </w:tc>
        <w:tc>
          <w:tcPr>
            <w:tcW w:w="1394" w:type="dxa"/>
            <w:vAlign w:val="top"/>
          </w:tcPr>
          <w:p w14:paraId="0E7D4A3F">
            <w:pPr>
              <w:rPr>
                <w:rFonts w:ascii="Arial"/>
                <w:sz w:val="21"/>
              </w:rPr>
            </w:pPr>
          </w:p>
        </w:tc>
        <w:tc>
          <w:tcPr>
            <w:tcW w:w="1394" w:type="dxa"/>
            <w:vAlign w:val="top"/>
          </w:tcPr>
          <w:p w14:paraId="454B43AA">
            <w:pPr>
              <w:rPr>
                <w:rFonts w:ascii="Arial"/>
                <w:sz w:val="21"/>
              </w:rPr>
            </w:pPr>
          </w:p>
        </w:tc>
        <w:tc>
          <w:tcPr>
            <w:tcW w:w="1408" w:type="dxa"/>
            <w:vAlign w:val="top"/>
          </w:tcPr>
          <w:p w14:paraId="2200E0F8">
            <w:pPr>
              <w:rPr>
                <w:rFonts w:ascii="Arial"/>
                <w:sz w:val="21"/>
              </w:rPr>
            </w:pPr>
          </w:p>
        </w:tc>
        <w:tc>
          <w:tcPr>
            <w:tcW w:w="1401" w:type="dxa"/>
            <w:vAlign w:val="top"/>
          </w:tcPr>
          <w:p w14:paraId="1CCD5DD5">
            <w:pPr>
              <w:rPr>
                <w:rFonts w:ascii="Arial"/>
                <w:sz w:val="21"/>
              </w:rPr>
            </w:pPr>
          </w:p>
        </w:tc>
      </w:tr>
      <w:tr w14:paraId="372D01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7F7B6C3">
            <w:pPr>
              <w:pStyle w:val="6"/>
              <w:spacing w:before="103" w:line="256" w:lineRule="exact"/>
              <w:ind w:left="197"/>
            </w:pPr>
            <w:r>
              <w:rPr>
                <w:spacing w:val="7"/>
                <w:position w:val="1"/>
              </w:rPr>
              <w:t>2120201</w:t>
            </w:r>
          </w:p>
        </w:tc>
        <w:tc>
          <w:tcPr>
            <w:tcW w:w="3566" w:type="dxa"/>
            <w:vAlign w:val="top"/>
          </w:tcPr>
          <w:p w14:paraId="50F59447">
            <w:pPr>
              <w:pStyle w:val="6"/>
              <w:spacing w:before="102" w:line="229" w:lineRule="auto"/>
              <w:ind w:left="24"/>
            </w:pPr>
            <w:r>
              <w:rPr>
                <w:spacing w:val="4"/>
              </w:rPr>
              <w:t>城乡社区规划与管理</w:t>
            </w:r>
          </w:p>
        </w:tc>
        <w:tc>
          <w:tcPr>
            <w:tcW w:w="1393" w:type="dxa"/>
            <w:vAlign w:val="top"/>
          </w:tcPr>
          <w:p w14:paraId="2FC2D3AB">
            <w:pPr>
              <w:pStyle w:val="6"/>
              <w:spacing w:before="103" w:line="255" w:lineRule="exact"/>
              <w:ind w:right="27"/>
              <w:jc w:val="right"/>
            </w:pPr>
            <w:r>
              <w:rPr>
                <w:spacing w:val="6"/>
                <w:position w:val="1"/>
              </w:rPr>
              <w:t>0.66</w:t>
            </w:r>
          </w:p>
        </w:tc>
        <w:tc>
          <w:tcPr>
            <w:tcW w:w="1408" w:type="dxa"/>
            <w:vAlign w:val="top"/>
          </w:tcPr>
          <w:p w14:paraId="645C319F">
            <w:pPr>
              <w:pStyle w:val="6"/>
              <w:spacing w:before="103" w:line="255" w:lineRule="exact"/>
              <w:ind w:right="25"/>
              <w:jc w:val="right"/>
            </w:pPr>
            <w:r>
              <w:rPr>
                <w:spacing w:val="6"/>
                <w:position w:val="1"/>
              </w:rPr>
              <w:t>0.66</w:t>
            </w:r>
          </w:p>
        </w:tc>
        <w:tc>
          <w:tcPr>
            <w:tcW w:w="1394" w:type="dxa"/>
            <w:vAlign w:val="top"/>
          </w:tcPr>
          <w:p w14:paraId="485DFDA9">
            <w:pPr>
              <w:rPr>
                <w:rFonts w:ascii="Arial"/>
                <w:sz w:val="21"/>
              </w:rPr>
            </w:pPr>
          </w:p>
        </w:tc>
        <w:tc>
          <w:tcPr>
            <w:tcW w:w="1394" w:type="dxa"/>
            <w:vAlign w:val="top"/>
          </w:tcPr>
          <w:p w14:paraId="64F7372B">
            <w:pPr>
              <w:rPr>
                <w:rFonts w:ascii="Arial"/>
                <w:sz w:val="21"/>
              </w:rPr>
            </w:pPr>
          </w:p>
        </w:tc>
        <w:tc>
          <w:tcPr>
            <w:tcW w:w="1394" w:type="dxa"/>
            <w:vAlign w:val="top"/>
          </w:tcPr>
          <w:p w14:paraId="3BA5065E">
            <w:pPr>
              <w:rPr>
                <w:rFonts w:ascii="Arial"/>
                <w:sz w:val="21"/>
              </w:rPr>
            </w:pPr>
          </w:p>
        </w:tc>
        <w:tc>
          <w:tcPr>
            <w:tcW w:w="1408" w:type="dxa"/>
            <w:vAlign w:val="top"/>
          </w:tcPr>
          <w:p w14:paraId="3385E2CC">
            <w:pPr>
              <w:rPr>
                <w:rFonts w:ascii="Arial"/>
                <w:sz w:val="21"/>
              </w:rPr>
            </w:pPr>
          </w:p>
        </w:tc>
        <w:tc>
          <w:tcPr>
            <w:tcW w:w="1401" w:type="dxa"/>
            <w:vAlign w:val="top"/>
          </w:tcPr>
          <w:p w14:paraId="0BA3CA6D">
            <w:pPr>
              <w:rPr>
                <w:rFonts w:ascii="Arial"/>
                <w:sz w:val="21"/>
              </w:rPr>
            </w:pPr>
          </w:p>
        </w:tc>
      </w:tr>
      <w:tr w14:paraId="0DF227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06D119C1">
            <w:pPr>
              <w:pStyle w:val="6"/>
              <w:spacing w:before="119" w:line="256" w:lineRule="exact"/>
              <w:ind w:left="197"/>
            </w:pPr>
            <w:r>
              <w:rPr>
                <w:spacing w:val="6"/>
                <w:position w:val="1"/>
              </w:rPr>
              <w:t>21208</w:t>
            </w:r>
          </w:p>
        </w:tc>
        <w:tc>
          <w:tcPr>
            <w:tcW w:w="3566" w:type="dxa"/>
            <w:vAlign w:val="top"/>
          </w:tcPr>
          <w:p w14:paraId="274C844E">
            <w:pPr>
              <w:pStyle w:val="6"/>
              <w:spacing w:before="118" w:line="229" w:lineRule="auto"/>
              <w:ind w:left="43"/>
            </w:pPr>
            <w:r>
              <w:rPr>
                <w:spacing w:val="3"/>
              </w:rPr>
              <w:t>国有土地使用权出让收入安排的支出</w:t>
            </w:r>
          </w:p>
        </w:tc>
        <w:tc>
          <w:tcPr>
            <w:tcW w:w="1393" w:type="dxa"/>
            <w:vAlign w:val="top"/>
          </w:tcPr>
          <w:p w14:paraId="584B4537">
            <w:pPr>
              <w:pStyle w:val="6"/>
              <w:spacing w:before="119" w:line="255" w:lineRule="exact"/>
              <w:ind w:right="27"/>
              <w:jc w:val="right"/>
            </w:pPr>
            <w:r>
              <w:rPr>
                <w:spacing w:val="6"/>
                <w:position w:val="1"/>
              </w:rPr>
              <w:t>35.96</w:t>
            </w:r>
          </w:p>
        </w:tc>
        <w:tc>
          <w:tcPr>
            <w:tcW w:w="1408" w:type="dxa"/>
            <w:vAlign w:val="top"/>
          </w:tcPr>
          <w:p w14:paraId="1575BDC5">
            <w:pPr>
              <w:pStyle w:val="6"/>
              <w:spacing w:before="119" w:line="255" w:lineRule="exact"/>
              <w:ind w:right="25"/>
              <w:jc w:val="right"/>
            </w:pPr>
            <w:r>
              <w:rPr>
                <w:spacing w:val="6"/>
                <w:position w:val="1"/>
              </w:rPr>
              <w:t>35.96</w:t>
            </w:r>
          </w:p>
        </w:tc>
        <w:tc>
          <w:tcPr>
            <w:tcW w:w="1394" w:type="dxa"/>
            <w:vAlign w:val="top"/>
          </w:tcPr>
          <w:p w14:paraId="050C6BB4">
            <w:pPr>
              <w:rPr>
                <w:rFonts w:ascii="Arial"/>
                <w:sz w:val="21"/>
              </w:rPr>
            </w:pPr>
          </w:p>
        </w:tc>
        <w:tc>
          <w:tcPr>
            <w:tcW w:w="1394" w:type="dxa"/>
            <w:vAlign w:val="top"/>
          </w:tcPr>
          <w:p w14:paraId="261CF32A">
            <w:pPr>
              <w:rPr>
                <w:rFonts w:ascii="Arial"/>
                <w:sz w:val="21"/>
              </w:rPr>
            </w:pPr>
          </w:p>
        </w:tc>
        <w:tc>
          <w:tcPr>
            <w:tcW w:w="1394" w:type="dxa"/>
            <w:vAlign w:val="top"/>
          </w:tcPr>
          <w:p w14:paraId="59DA0C2D">
            <w:pPr>
              <w:rPr>
                <w:rFonts w:ascii="Arial"/>
                <w:sz w:val="21"/>
              </w:rPr>
            </w:pPr>
          </w:p>
        </w:tc>
        <w:tc>
          <w:tcPr>
            <w:tcW w:w="1408" w:type="dxa"/>
            <w:vAlign w:val="top"/>
          </w:tcPr>
          <w:p w14:paraId="211187A8">
            <w:pPr>
              <w:rPr>
                <w:rFonts w:ascii="Arial"/>
                <w:sz w:val="21"/>
              </w:rPr>
            </w:pPr>
          </w:p>
        </w:tc>
        <w:tc>
          <w:tcPr>
            <w:tcW w:w="1401" w:type="dxa"/>
            <w:vAlign w:val="top"/>
          </w:tcPr>
          <w:p w14:paraId="5945500D">
            <w:pPr>
              <w:rPr>
                <w:rFonts w:ascii="Arial"/>
                <w:sz w:val="21"/>
              </w:rPr>
            </w:pPr>
          </w:p>
        </w:tc>
      </w:tr>
      <w:tr w14:paraId="655F35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555B1AD">
            <w:pPr>
              <w:pStyle w:val="6"/>
              <w:spacing w:before="105" w:line="256" w:lineRule="exact"/>
              <w:ind w:left="197"/>
            </w:pPr>
            <w:r>
              <w:rPr>
                <w:spacing w:val="7"/>
                <w:position w:val="1"/>
              </w:rPr>
              <w:t>2120899</w:t>
            </w:r>
          </w:p>
        </w:tc>
        <w:tc>
          <w:tcPr>
            <w:tcW w:w="3566" w:type="dxa"/>
            <w:vAlign w:val="top"/>
          </w:tcPr>
          <w:p w14:paraId="78D7D9F1">
            <w:pPr>
              <w:pStyle w:val="6"/>
              <w:spacing w:before="104" w:line="229" w:lineRule="auto"/>
              <w:ind w:left="25"/>
            </w:pPr>
            <w:r>
              <w:rPr>
                <w:spacing w:val="4"/>
              </w:rPr>
              <w:t>其他国有土地使用权出让收入安排的支出</w:t>
            </w:r>
          </w:p>
        </w:tc>
        <w:tc>
          <w:tcPr>
            <w:tcW w:w="1393" w:type="dxa"/>
            <w:vAlign w:val="top"/>
          </w:tcPr>
          <w:p w14:paraId="5CFD607F">
            <w:pPr>
              <w:pStyle w:val="6"/>
              <w:spacing w:before="105" w:line="255" w:lineRule="exact"/>
              <w:ind w:right="27"/>
              <w:jc w:val="right"/>
            </w:pPr>
            <w:r>
              <w:rPr>
                <w:spacing w:val="6"/>
                <w:position w:val="1"/>
              </w:rPr>
              <w:t>35.96</w:t>
            </w:r>
          </w:p>
        </w:tc>
        <w:tc>
          <w:tcPr>
            <w:tcW w:w="1408" w:type="dxa"/>
            <w:vAlign w:val="top"/>
          </w:tcPr>
          <w:p w14:paraId="0460E846">
            <w:pPr>
              <w:pStyle w:val="6"/>
              <w:spacing w:before="105" w:line="255" w:lineRule="exact"/>
              <w:ind w:right="25"/>
              <w:jc w:val="right"/>
            </w:pPr>
            <w:r>
              <w:rPr>
                <w:spacing w:val="6"/>
                <w:position w:val="1"/>
              </w:rPr>
              <w:t>35.96</w:t>
            </w:r>
          </w:p>
        </w:tc>
        <w:tc>
          <w:tcPr>
            <w:tcW w:w="1394" w:type="dxa"/>
            <w:vAlign w:val="top"/>
          </w:tcPr>
          <w:p w14:paraId="4C536658">
            <w:pPr>
              <w:rPr>
                <w:rFonts w:ascii="Arial"/>
                <w:sz w:val="21"/>
              </w:rPr>
            </w:pPr>
          </w:p>
        </w:tc>
        <w:tc>
          <w:tcPr>
            <w:tcW w:w="1394" w:type="dxa"/>
            <w:vAlign w:val="top"/>
          </w:tcPr>
          <w:p w14:paraId="744DE215">
            <w:pPr>
              <w:rPr>
                <w:rFonts w:ascii="Arial"/>
                <w:sz w:val="21"/>
              </w:rPr>
            </w:pPr>
          </w:p>
        </w:tc>
        <w:tc>
          <w:tcPr>
            <w:tcW w:w="1394" w:type="dxa"/>
            <w:vAlign w:val="top"/>
          </w:tcPr>
          <w:p w14:paraId="3ADA0524">
            <w:pPr>
              <w:rPr>
                <w:rFonts w:ascii="Arial"/>
                <w:sz w:val="21"/>
              </w:rPr>
            </w:pPr>
          </w:p>
        </w:tc>
        <w:tc>
          <w:tcPr>
            <w:tcW w:w="1408" w:type="dxa"/>
            <w:vAlign w:val="top"/>
          </w:tcPr>
          <w:p w14:paraId="298CF57B">
            <w:pPr>
              <w:rPr>
                <w:rFonts w:ascii="Arial"/>
                <w:sz w:val="21"/>
              </w:rPr>
            </w:pPr>
          </w:p>
        </w:tc>
        <w:tc>
          <w:tcPr>
            <w:tcW w:w="1401" w:type="dxa"/>
            <w:vAlign w:val="top"/>
          </w:tcPr>
          <w:p w14:paraId="585603BA">
            <w:pPr>
              <w:rPr>
                <w:rFonts w:ascii="Arial"/>
                <w:sz w:val="21"/>
              </w:rPr>
            </w:pPr>
          </w:p>
        </w:tc>
      </w:tr>
      <w:tr w14:paraId="2BDF38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2597E8A">
            <w:pPr>
              <w:pStyle w:val="6"/>
              <w:spacing w:before="106" w:line="256" w:lineRule="exact"/>
              <w:ind w:left="197"/>
            </w:pPr>
            <w:r>
              <w:rPr>
                <w:spacing w:val="4"/>
                <w:position w:val="1"/>
              </w:rPr>
              <w:t>213</w:t>
            </w:r>
          </w:p>
        </w:tc>
        <w:tc>
          <w:tcPr>
            <w:tcW w:w="3566" w:type="dxa"/>
            <w:vAlign w:val="top"/>
          </w:tcPr>
          <w:p w14:paraId="066367ED">
            <w:pPr>
              <w:pStyle w:val="6"/>
              <w:spacing w:before="105" w:line="229" w:lineRule="auto"/>
              <w:ind w:left="24"/>
            </w:pPr>
            <w:r>
              <w:rPr>
                <w:spacing w:val="4"/>
              </w:rPr>
              <w:t>农林水支出</w:t>
            </w:r>
          </w:p>
        </w:tc>
        <w:tc>
          <w:tcPr>
            <w:tcW w:w="1393" w:type="dxa"/>
            <w:vAlign w:val="top"/>
          </w:tcPr>
          <w:p w14:paraId="2BF78B78">
            <w:pPr>
              <w:pStyle w:val="6"/>
              <w:spacing w:before="106" w:line="255" w:lineRule="exact"/>
              <w:ind w:right="27"/>
              <w:jc w:val="right"/>
            </w:pPr>
            <w:r>
              <w:rPr>
                <w:spacing w:val="7"/>
                <w:position w:val="1"/>
              </w:rPr>
              <w:t>913.44</w:t>
            </w:r>
          </w:p>
        </w:tc>
        <w:tc>
          <w:tcPr>
            <w:tcW w:w="1408" w:type="dxa"/>
            <w:vAlign w:val="top"/>
          </w:tcPr>
          <w:p w14:paraId="213A8089">
            <w:pPr>
              <w:pStyle w:val="6"/>
              <w:spacing w:before="106" w:line="255" w:lineRule="exact"/>
              <w:ind w:right="25"/>
              <w:jc w:val="right"/>
            </w:pPr>
            <w:r>
              <w:rPr>
                <w:spacing w:val="7"/>
                <w:position w:val="1"/>
              </w:rPr>
              <w:t>913.44</w:t>
            </w:r>
          </w:p>
        </w:tc>
        <w:tc>
          <w:tcPr>
            <w:tcW w:w="1394" w:type="dxa"/>
            <w:vAlign w:val="top"/>
          </w:tcPr>
          <w:p w14:paraId="11EBB348">
            <w:pPr>
              <w:rPr>
                <w:rFonts w:ascii="Arial"/>
                <w:sz w:val="21"/>
              </w:rPr>
            </w:pPr>
          </w:p>
        </w:tc>
        <w:tc>
          <w:tcPr>
            <w:tcW w:w="1394" w:type="dxa"/>
            <w:vAlign w:val="top"/>
          </w:tcPr>
          <w:p w14:paraId="7D523798">
            <w:pPr>
              <w:rPr>
                <w:rFonts w:ascii="Arial"/>
                <w:sz w:val="21"/>
              </w:rPr>
            </w:pPr>
          </w:p>
        </w:tc>
        <w:tc>
          <w:tcPr>
            <w:tcW w:w="1394" w:type="dxa"/>
            <w:vAlign w:val="top"/>
          </w:tcPr>
          <w:p w14:paraId="54F0FC56">
            <w:pPr>
              <w:rPr>
                <w:rFonts w:ascii="Arial"/>
                <w:sz w:val="21"/>
              </w:rPr>
            </w:pPr>
          </w:p>
        </w:tc>
        <w:tc>
          <w:tcPr>
            <w:tcW w:w="1408" w:type="dxa"/>
            <w:vAlign w:val="top"/>
          </w:tcPr>
          <w:p w14:paraId="3EFB1A63">
            <w:pPr>
              <w:rPr>
                <w:rFonts w:ascii="Arial"/>
                <w:sz w:val="21"/>
              </w:rPr>
            </w:pPr>
          </w:p>
        </w:tc>
        <w:tc>
          <w:tcPr>
            <w:tcW w:w="1401" w:type="dxa"/>
            <w:vAlign w:val="top"/>
          </w:tcPr>
          <w:p w14:paraId="32C864F5">
            <w:pPr>
              <w:rPr>
                <w:rFonts w:ascii="Arial"/>
                <w:sz w:val="21"/>
              </w:rPr>
            </w:pPr>
          </w:p>
        </w:tc>
      </w:tr>
      <w:tr w14:paraId="1FE2B7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013103D3">
            <w:pPr>
              <w:pStyle w:val="6"/>
              <w:spacing w:before="107" w:line="256" w:lineRule="exact"/>
              <w:ind w:left="197"/>
            </w:pPr>
            <w:r>
              <w:rPr>
                <w:spacing w:val="6"/>
                <w:position w:val="1"/>
              </w:rPr>
              <w:t>21301</w:t>
            </w:r>
          </w:p>
        </w:tc>
        <w:tc>
          <w:tcPr>
            <w:tcW w:w="3566" w:type="dxa"/>
            <w:vAlign w:val="top"/>
          </w:tcPr>
          <w:p w14:paraId="4FC4970B">
            <w:pPr>
              <w:pStyle w:val="6"/>
              <w:spacing w:before="106" w:line="228" w:lineRule="auto"/>
              <w:ind w:left="24"/>
            </w:pPr>
            <w:r>
              <w:rPr>
                <w:spacing w:val="4"/>
              </w:rPr>
              <w:t>农业农村</w:t>
            </w:r>
          </w:p>
        </w:tc>
        <w:tc>
          <w:tcPr>
            <w:tcW w:w="1393" w:type="dxa"/>
            <w:vAlign w:val="top"/>
          </w:tcPr>
          <w:p w14:paraId="7F7F16E1">
            <w:pPr>
              <w:pStyle w:val="6"/>
              <w:spacing w:before="107" w:line="255" w:lineRule="exact"/>
              <w:ind w:right="27"/>
              <w:jc w:val="right"/>
            </w:pPr>
            <w:r>
              <w:rPr>
                <w:spacing w:val="5"/>
                <w:position w:val="1"/>
              </w:rPr>
              <w:t>180.99</w:t>
            </w:r>
          </w:p>
        </w:tc>
        <w:tc>
          <w:tcPr>
            <w:tcW w:w="1408" w:type="dxa"/>
            <w:vAlign w:val="top"/>
          </w:tcPr>
          <w:p w14:paraId="78A3BDB8">
            <w:pPr>
              <w:pStyle w:val="6"/>
              <w:spacing w:before="107" w:line="255" w:lineRule="exact"/>
              <w:ind w:right="25"/>
              <w:jc w:val="right"/>
            </w:pPr>
            <w:r>
              <w:rPr>
                <w:spacing w:val="5"/>
                <w:position w:val="1"/>
              </w:rPr>
              <w:t>180.99</w:t>
            </w:r>
          </w:p>
        </w:tc>
        <w:tc>
          <w:tcPr>
            <w:tcW w:w="1394" w:type="dxa"/>
            <w:vAlign w:val="top"/>
          </w:tcPr>
          <w:p w14:paraId="75CE0B39">
            <w:pPr>
              <w:rPr>
                <w:rFonts w:ascii="Arial"/>
                <w:sz w:val="21"/>
              </w:rPr>
            </w:pPr>
          </w:p>
        </w:tc>
        <w:tc>
          <w:tcPr>
            <w:tcW w:w="1394" w:type="dxa"/>
            <w:vAlign w:val="top"/>
          </w:tcPr>
          <w:p w14:paraId="47A8157C">
            <w:pPr>
              <w:rPr>
                <w:rFonts w:ascii="Arial"/>
                <w:sz w:val="21"/>
              </w:rPr>
            </w:pPr>
          </w:p>
        </w:tc>
        <w:tc>
          <w:tcPr>
            <w:tcW w:w="1394" w:type="dxa"/>
            <w:vAlign w:val="top"/>
          </w:tcPr>
          <w:p w14:paraId="6F144991">
            <w:pPr>
              <w:rPr>
                <w:rFonts w:ascii="Arial"/>
                <w:sz w:val="21"/>
              </w:rPr>
            </w:pPr>
          </w:p>
        </w:tc>
        <w:tc>
          <w:tcPr>
            <w:tcW w:w="1408" w:type="dxa"/>
            <w:vAlign w:val="top"/>
          </w:tcPr>
          <w:p w14:paraId="60A4CE0F">
            <w:pPr>
              <w:rPr>
                <w:rFonts w:ascii="Arial"/>
                <w:sz w:val="21"/>
              </w:rPr>
            </w:pPr>
          </w:p>
        </w:tc>
        <w:tc>
          <w:tcPr>
            <w:tcW w:w="1401" w:type="dxa"/>
            <w:vAlign w:val="top"/>
          </w:tcPr>
          <w:p w14:paraId="31F3ED38">
            <w:pPr>
              <w:rPr>
                <w:rFonts w:ascii="Arial"/>
                <w:sz w:val="21"/>
              </w:rPr>
            </w:pPr>
          </w:p>
        </w:tc>
      </w:tr>
      <w:tr w14:paraId="3998B3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369E93F4">
            <w:pPr>
              <w:pStyle w:val="6"/>
              <w:spacing w:before="123" w:line="256" w:lineRule="exact"/>
              <w:ind w:left="197"/>
            </w:pPr>
            <w:r>
              <w:rPr>
                <w:spacing w:val="7"/>
                <w:position w:val="1"/>
              </w:rPr>
              <w:t>2130101</w:t>
            </w:r>
          </w:p>
        </w:tc>
        <w:tc>
          <w:tcPr>
            <w:tcW w:w="3566" w:type="dxa"/>
            <w:vAlign w:val="top"/>
          </w:tcPr>
          <w:p w14:paraId="213794EF">
            <w:pPr>
              <w:pStyle w:val="6"/>
              <w:spacing w:before="123" w:line="229" w:lineRule="auto"/>
              <w:ind w:left="27"/>
            </w:pPr>
            <w:r>
              <w:rPr>
                <w:spacing w:val="3"/>
              </w:rPr>
              <w:t>行政运行</w:t>
            </w:r>
          </w:p>
        </w:tc>
        <w:tc>
          <w:tcPr>
            <w:tcW w:w="1393" w:type="dxa"/>
            <w:vAlign w:val="top"/>
          </w:tcPr>
          <w:p w14:paraId="182A564A">
            <w:pPr>
              <w:pStyle w:val="6"/>
              <w:spacing w:before="123" w:line="255" w:lineRule="exact"/>
              <w:ind w:right="27"/>
              <w:jc w:val="right"/>
            </w:pPr>
            <w:r>
              <w:rPr>
                <w:spacing w:val="3"/>
                <w:position w:val="1"/>
              </w:rPr>
              <w:t>1.79</w:t>
            </w:r>
          </w:p>
        </w:tc>
        <w:tc>
          <w:tcPr>
            <w:tcW w:w="1408" w:type="dxa"/>
            <w:vAlign w:val="top"/>
          </w:tcPr>
          <w:p w14:paraId="59090554">
            <w:pPr>
              <w:pStyle w:val="6"/>
              <w:spacing w:before="123" w:line="255" w:lineRule="exact"/>
              <w:ind w:right="25"/>
              <w:jc w:val="right"/>
            </w:pPr>
            <w:r>
              <w:rPr>
                <w:spacing w:val="3"/>
                <w:position w:val="1"/>
              </w:rPr>
              <w:t>1.79</w:t>
            </w:r>
          </w:p>
        </w:tc>
        <w:tc>
          <w:tcPr>
            <w:tcW w:w="1394" w:type="dxa"/>
            <w:vAlign w:val="top"/>
          </w:tcPr>
          <w:p w14:paraId="00040720">
            <w:pPr>
              <w:rPr>
                <w:rFonts w:ascii="Arial"/>
                <w:sz w:val="21"/>
              </w:rPr>
            </w:pPr>
          </w:p>
        </w:tc>
        <w:tc>
          <w:tcPr>
            <w:tcW w:w="1394" w:type="dxa"/>
            <w:vAlign w:val="top"/>
          </w:tcPr>
          <w:p w14:paraId="3D361485">
            <w:pPr>
              <w:rPr>
                <w:rFonts w:ascii="Arial"/>
                <w:sz w:val="21"/>
              </w:rPr>
            </w:pPr>
          </w:p>
        </w:tc>
        <w:tc>
          <w:tcPr>
            <w:tcW w:w="1394" w:type="dxa"/>
            <w:vAlign w:val="top"/>
          </w:tcPr>
          <w:p w14:paraId="661FEC0B">
            <w:pPr>
              <w:rPr>
                <w:rFonts w:ascii="Arial"/>
                <w:sz w:val="21"/>
              </w:rPr>
            </w:pPr>
          </w:p>
        </w:tc>
        <w:tc>
          <w:tcPr>
            <w:tcW w:w="1408" w:type="dxa"/>
            <w:vAlign w:val="top"/>
          </w:tcPr>
          <w:p w14:paraId="59D88F32">
            <w:pPr>
              <w:rPr>
                <w:rFonts w:ascii="Arial"/>
                <w:sz w:val="21"/>
              </w:rPr>
            </w:pPr>
          </w:p>
        </w:tc>
        <w:tc>
          <w:tcPr>
            <w:tcW w:w="1401" w:type="dxa"/>
            <w:vAlign w:val="top"/>
          </w:tcPr>
          <w:p w14:paraId="234B0318">
            <w:pPr>
              <w:rPr>
                <w:rFonts w:ascii="Arial"/>
                <w:sz w:val="21"/>
              </w:rPr>
            </w:pPr>
          </w:p>
        </w:tc>
      </w:tr>
      <w:tr w14:paraId="0B299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BD95623">
            <w:pPr>
              <w:pStyle w:val="6"/>
              <w:spacing w:before="109" w:line="256" w:lineRule="exact"/>
              <w:ind w:left="197"/>
            </w:pPr>
            <w:r>
              <w:rPr>
                <w:spacing w:val="7"/>
                <w:position w:val="1"/>
              </w:rPr>
              <w:t>2130104</w:t>
            </w:r>
          </w:p>
        </w:tc>
        <w:tc>
          <w:tcPr>
            <w:tcW w:w="3566" w:type="dxa"/>
            <w:vAlign w:val="top"/>
          </w:tcPr>
          <w:p w14:paraId="4CAD7EA7">
            <w:pPr>
              <w:pStyle w:val="6"/>
              <w:spacing w:before="109" w:line="229" w:lineRule="auto"/>
              <w:ind w:left="24"/>
            </w:pPr>
            <w:r>
              <w:rPr>
                <w:spacing w:val="4"/>
              </w:rPr>
              <w:t>事业运行</w:t>
            </w:r>
          </w:p>
        </w:tc>
        <w:tc>
          <w:tcPr>
            <w:tcW w:w="1393" w:type="dxa"/>
            <w:vAlign w:val="top"/>
          </w:tcPr>
          <w:p w14:paraId="294B529E">
            <w:pPr>
              <w:pStyle w:val="6"/>
              <w:spacing w:before="109" w:line="255" w:lineRule="exact"/>
              <w:ind w:right="27"/>
              <w:jc w:val="right"/>
            </w:pPr>
            <w:r>
              <w:rPr>
                <w:spacing w:val="5"/>
                <w:position w:val="1"/>
              </w:rPr>
              <w:t>179.21</w:t>
            </w:r>
          </w:p>
        </w:tc>
        <w:tc>
          <w:tcPr>
            <w:tcW w:w="1408" w:type="dxa"/>
            <w:vAlign w:val="top"/>
          </w:tcPr>
          <w:p w14:paraId="2BD1528F">
            <w:pPr>
              <w:pStyle w:val="6"/>
              <w:spacing w:before="109" w:line="255" w:lineRule="exact"/>
              <w:ind w:right="25"/>
              <w:jc w:val="right"/>
            </w:pPr>
            <w:r>
              <w:rPr>
                <w:spacing w:val="5"/>
                <w:position w:val="1"/>
              </w:rPr>
              <w:t>179.21</w:t>
            </w:r>
          </w:p>
        </w:tc>
        <w:tc>
          <w:tcPr>
            <w:tcW w:w="1394" w:type="dxa"/>
            <w:vAlign w:val="top"/>
          </w:tcPr>
          <w:p w14:paraId="313B5A5B">
            <w:pPr>
              <w:rPr>
                <w:rFonts w:ascii="Arial"/>
                <w:sz w:val="21"/>
              </w:rPr>
            </w:pPr>
          </w:p>
        </w:tc>
        <w:tc>
          <w:tcPr>
            <w:tcW w:w="1394" w:type="dxa"/>
            <w:vAlign w:val="top"/>
          </w:tcPr>
          <w:p w14:paraId="5ACFAF97">
            <w:pPr>
              <w:rPr>
                <w:rFonts w:ascii="Arial"/>
                <w:sz w:val="21"/>
              </w:rPr>
            </w:pPr>
          </w:p>
        </w:tc>
        <w:tc>
          <w:tcPr>
            <w:tcW w:w="1394" w:type="dxa"/>
            <w:vAlign w:val="top"/>
          </w:tcPr>
          <w:p w14:paraId="28A55398">
            <w:pPr>
              <w:rPr>
                <w:rFonts w:ascii="Arial"/>
                <w:sz w:val="21"/>
              </w:rPr>
            </w:pPr>
          </w:p>
        </w:tc>
        <w:tc>
          <w:tcPr>
            <w:tcW w:w="1408" w:type="dxa"/>
            <w:vAlign w:val="top"/>
          </w:tcPr>
          <w:p w14:paraId="236E72A7">
            <w:pPr>
              <w:rPr>
                <w:rFonts w:ascii="Arial"/>
                <w:sz w:val="21"/>
              </w:rPr>
            </w:pPr>
          </w:p>
        </w:tc>
        <w:tc>
          <w:tcPr>
            <w:tcW w:w="1401" w:type="dxa"/>
            <w:vAlign w:val="top"/>
          </w:tcPr>
          <w:p w14:paraId="1793260F">
            <w:pPr>
              <w:rPr>
                <w:rFonts w:ascii="Arial"/>
                <w:sz w:val="21"/>
              </w:rPr>
            </w:pPr>
          </w:p>
        </w:tc>
      </w:tr>
      <w:tr w14:paraId="1C3D7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484549E">
            <w:pPr>
              <w:pStyle w:val="6"/>
              <w:spacing w:before="110" w:line="256" w:lineRule="exact"/>
              <w:ind w:left="197"/>
            </w:pPr>
            <w:r>
              <w:rPr>
                <w:spacing w:val="6"/>
                <w:position w:val="1"/>
              </w:rPr>
              <w:t>21302</w:t>
            </w:r>
          </w:p>
        </w:tc>
        <w:tc>
          <w:tcPr>
            <w:tcW w:w="3566" w:type="dxa"/>
            <w:vAlign w:val="top"/>
          </w:tcPr>
          <w:p w14:paraId="2B632EF9">
            <w:pPr>
              <w:pStyle w:val="6"/>
              <w:spacing w:before="109" w:line="229" w:lineRule="auto"/>
              <w:ind w:left="25"/>
            </w:pPr>
            <w:r>
              <w:rPr>
                <w:spacing w:val="4"/>
              </w:rPr>
              <w:t>林业和草原</w:t>
            </w:r>
          </w:p>
        </w:tc>
        <w:tc>
          <w:tcPr>
            <w:tcW w:w="1393" w:type="dxa"/>
            <w:vAlign w:val="top"/>
          </w:tcPr>
          <w:p w14:paraId="3F9CB360">
            <w:pPr>
              <w:pStyle w:val="6"/>
              <w:spacing w:before="110" w:line="255" w:lineRule="exact"/>
              <w:ind w:right="27"/>
              <w:jc w:val="right"/>
            </w:pPr>
            <w:r>
              <w:rPr>
                <w:spacing w:val="3"/>
                <w:position w:val="1"/>
              </w:rPr>
              <w:t>1.00</w:t>
            </w:r>
          </w:p>
        </w:tc>
        <w:tc>
          <w:tcPr>
            <w:tcW w:w="1408" w:type="dxa"/>
            <w:vAlign w:val="top"/>
          </w:tcPr>
          <w:p w14:paraId="42BCBBCF">
            <w:pPr>
              <w:pStyle w:val="6"/>
              <w:spacing w:before="110" w:line="255" w:lineRule="exact"/>
              <w:ind w:right="25"/>
              <w:jc w:val="right"/>
            </w:pPr>
            <w:r>
              <w:rPr>
                <w:spacing w:val="3"/>
                <w:position w:val="1"/>
              </w:rPr>
              <w:t>1.00</w:t>
            </w:r>
          </w:p>
        </w:tc>
        <w:tc>
          <w:tcPr>
            <w:tcW w:w="1394" w:type="dxa"/>
            <w:vAlign w:val="top"/>
          </w:tcPr>
          <w:p w14:paraId="6852A856">
            <w:pPr>
              <w:rPr>
                <w:rFonts w:ascii="Arial"/>
                <w:sz w:val="21"/>
              </w:rPr>
            </w:pPr>
          </w:p>
        </w:tc>
        <w:tc>
          <w:tcPr>
            <w:tcW w:w="1394" w:type="dxa"/>
            <w:vAlign w:val="top"/>
          </w:tcPr>
          <w:p w14:paraId="5AF3B014">
            <w:pPr>
              <w:rPr>
                <w:rFonts w:ascii="Arial"/>
                <w:sz w:val="21"/>
              </w:rPr>
            </w:pPr>
          </w:p>
        </w:tc>
        <w:tc>
          <w:tcPr>
            <w:tcW w:w="1394" w:type="dxa"/>
            <w:vAlign w:val="top"/>
          </w:tcPr>
          <w:p w14:paraId="21B8F397">
            <w:pPr>
              <w:rPr>
                <w:rFonts w:ascii="Arial"/>
                <w:sz w:val="21"/>
              </w:rPr>
            </w:pPr>
          </w:p>
        </w:tc>
        <w:tc>
          <w:tcPr>
            <w:tcW w:w="1408" w:type="dxa"/>
            <w:vAlign w:val="top"/>
          </w:tcPr>
          <w:p w14:paraId="42E8F0C3">
            <w:pPr>
              <w:rPr>
                <w:rFonts w:ascii="Arial"/>
                <w:sz w:val="21"/>
              </w:rPr>
            </w:pPr>
          </w:p>
        </w:tc>
        <w:tc>
          <w:tcPr>
            <w:tcW w:w="1401" w:type="dxa"/>
            <w:vAlign w:val="top"/>
          </w:tcPr>
          <w:p w14:paraId="34840091">
            <w:pPr>
              <w:rPr>
                <w:rFonts w:ascii="Arial"/>
                <w:sz w:val="21"/>
              </w:rPr>
            </w:pPr>
          </w:p>
        </w:tc>
      </w:tr>
      <w:tr w14:paraId="63404E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8C949AD">
            <w:pPr>
              <w:pStyle w:val="6"/>
              <w:spacing w:before="111" w:line="256" w:lineRule="exact"/>
              <w:ind w:left="197"/>
            </w:pPr>
            <w:r>
              <w:rPr>
                <w:spacing w:val="7"/>
                <w:position w:val="1"/>
              </w:rPr>
              <w:t>2130205</w:t>
            </w:r>
          </w:p>
        </w:tc>
        <w:tc>
          <w:tcPr>
            <w:tcW w:w="3566" w:type="dxa"/>
            <w:vAlign w:val="top"/>
          </w:tcPr>
          <w:p w14:paraId="75D112CE">
            <w:pPr>
              <w:pStyle w:val="6"/>
              <w:spacing w:before="110" w:line="229" w:lineRule="auto"/>
              <w:ind w:left="24"/>
            </w:pPr>
            <w:r>
              <w:rPr>
                <w:spacing w:val="4"/>
              </w:rPr>
              <w:t>森林资源培育</w:t>
            </w:r>
          </w:p>
        </w:tc>
        <w:tc>
          <w:tcPr>
            <w:tcW w:w="1393" w:type="dxa"/>
            <w:vAlign w:val="top"/>
          </w:tcPr>
          <w:p w14:paraId="49B81D51">
            <w:pPr>
              <w:pStyle w:val="6"/>
              <w:spacing w:before="111" w:line="255" w:lineRule="exact"/>
              <w:ind w:right="27"/>
              <w:jc w:val="right"/>
            </w:pPr>
            <w:r>
              <w:rPr>
                <w:spacing w:val="3"/>
                <w:position w:val="1"/>
              </w:rPr>
              <w:t>1.00</w:t>
            </w:r>
          </w:p>
        </w:tc>
        <w:tc>
          <w:tcPr>
            <w:tcW w:w="1408" w:type="dxa"/>
            <w:vAlign w:val="top"/>
          </w:tcPr>
          <w:p w14:paraId="74B17AC7">
            <w:pPr>
              <w:pStyle w:val="6"/>
              <w:spacing w:before="111" w:line="255" w:lineRule="exact"/>
              <w:ind w:right="25"/>
              <w:jc w:val="right"/>
            </w:pPr>
            <w:r>
              <w:rPr>
                <w:spacing w:val="3"/>
                <w:position w:val="1"/>
              </w:rPr>
              <w:t>1.00</w:t>
            </w:r>
          </w:p>
        </w:tc>
        <w:tc>
          <w:tcPr>
            <w:tcW w:w="1394" w:type="dxa"/>
            <w:vAlign w:val="top"/>
          </w:tcPr>
          <w:p w14:paraId="28BBE00B">
            <w:pPr>
              <w:rPr>
                <w:rFonts w:ascii="Arial"/>
                <w:sz w:val="21"/>
              </w:rPr>
            </w:pPr>
          </w:p>
        </w:tc>
        <w:tc>
          <w:tcPr>
            <w:tcW w:w="1394" w:type="dxa"/>
            <w:vAlign w:val="top"/>
          </w:tcPr>
          <w:p w14:paraId="742D4AFD">
            <w:pPr>
              <w:rPr>
                <w:rFonts w:ascii="Arial"/>
                <w:sz w:val="21"/>
              </w:rPr>
            </w:pPr>
          </w:p>
        </w:tc>
        <w:tc>
          <w:tcPr>
            <w:tcW w:w="1394" w:type="dxa"/>
            <w:vAlign w:val="top"/>
          </w:tcPr>
          <w:p w14:paraId="553B1DAC">
            <w:pPr>
              <w:rPr>
                <w:rFonts w:ascii="Arial"/>
                <w:sz w:val="21"/>
              </w:rPr>
            </w:pPr>
          </w:p>
        </w:tc>
        <w:tc>
          <w:tcPr>
            <w:tcW w:w="1408" w:type="dxa"/>
            <w:vAlign w:val="top"/>
          </w:tcPr>
          <w:p w14:paraId="08E8898C">
            <w:pPr>
              <w:rPr>
                <w:rFonts w:ascii="Arial"/>
                <w:sz w:val="21"/>
              </w:rPr>
            </w:pPr>
          </w:p>
        </w:tc>
        <w:tc>
          <w:tcPr>
            <w:tcW w:w="1401" w:type="dxa"/>
            <w:vAlign w:val="top"/>
          </w:tcPr>
          <w:p w14:paraId="0C617E2D">
            <w:pPr>
              <w:rPr>
                <w:rFonts w:ascii="Arial"/>
                <w:sz w:val="21"/>
              </w:rPr>
            </w:pPr>
          </w:p>
        </w:tc>
      </w:tr>
      <w:tr w14:paraId="79B96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3A2806CC">
            <w:pPr>
              <w:pStyle w:val="6"/>
              <w:spacing w:before="127" w:line="256" w:lineRule="exact"/>
              <w:ind w:left="197"/>
            </w:pPr>
            <w:r>
              <w:rPr>
                <w:spacing w:val="6"/>
                <w:position w:val="1"/>
              </w:rPr>
              <w:t>21305</w:t>
            </w:r>
          </w:p>
        </w:tc>
        <w:tc>
          <w:tcPr>
            <w:tcW w:w="3566" w:type="dxa"/>
            <w:vAlign w:val="top"/>
          </w:tcPr>
          <w:p w14:paraId="1101DB96">
            <w:pPr>
              <w:pStyle w:val="6"/>
              <w:spacing w:before="126" w:line="228" w:lineRule="auto"/>
              <w:ind w:left="25"/>
            </w:pPr>
            <w:r>
              <w:rPr>
                <w:spacing w:val="4"/>
              </w:rPr>
              <w:t>巩固脱贫攻坚成果衔接乡村振兴</w:t>
            </w:r>
          </w:p>
        </w:tc>
        <w:tc>
          <w:tcPr>
            <w:tcW w:w="1393" w:type="dxa"/>
            <w:vAlign w:val="top"/>
          </w:tcPr>
          <w:p w14:paraId="0180B734">
            <w:pPr>
              <w:pStyle w:val="6"/>
              <w:spacing w:before="127" w:line="255" w:lineRule="exact"/>
              <w:ind w:right="27"/>
              <w:jc w:val="right"/>
            </w:pPr>
            <w:r>
              <w:rPr>
                <w:spacing w:val="7"/>
                <w:position w:val="1"/>
              </w:rPr>
              <w:t>689.31</w:t>
            </w:r>
          </w:p>
        </w:tc>
        <w:tc>
          <w:tcPr>
            <w:tcW w:w="1408" w:type="dxa"/>
            <w:vAlign w:val="top"/>
          </w:tcPr>
          <w:p w14:paraId="1D907543">
            <w:pPr>
              <w:pStyle w:val="6"/>
              <w:spacing w:before="127" w:line="255" w:lineRule="exact"/>
              <w:ind w:right="25"/>
              <w:jc w:val="right"/>
            </w:pPr>
            <w:r>
              <w:rPr>
                <w:spacing w:val="7"/>
                <w:position w:val="1"/>
              </w:rPr>
              <w:t>689.31</w:t>
            </w:r>
          </w:p>
        </w:tc>
        <w:tc>
          <w:tcPr>
            <w:tcW w:w="1394" w:type="dxa"/>
            <w:vAlign w:val="top"/>
          </w:tcPr>
          <w:p w14:paraId="41DEEC9D">
            <w:pPr>
              <w:rPr>
                <w:rFonts w:ascii="Arial"/>
                <w:sz w:val="21"/>
              </w:rPr>
            </w:pPr>
          </w:p>
        </w:tc>
        <w:tc>
          <w:tcPr>
            <w:tcW w:w="1394" w:type="dxa"/>
            <w:vAlign w:val="top"/>
          </w:tcPr>
          <w:p w14:paraId="28F4E440">
            <w:pPr>
              <w:rPr>
                <w:rFonts w:ascii="Arial"/>
                <w:sz w:val="21"/>
              </w:rPr>
            </w:pPr>
          </w:p>
        </w:tc>
        <w:tc>
          <w:tcPr>
            <w:tcW w:w="1394" w:type="dxa"/>
            <w:vAlign w:val="top"/>
          </w:tcPr>
          <w:p w14:paraId="18FF7527">
            <w:pPr>
              <w:rPr>
                <w:rFonts w:ascii="Arial"/>
                <w:sz w:val="21"/>
              </w:rPr>
            </w:pPr>
          </w:p>
        </w:tc>
        <w:tc>
          <w:tcPr>
            <w:tcW w:w="1408" w:type="dxa"/>
            <w:vAlign w:val="top"/>
          </w:tcPr>
          <w:p w14:paraId="272A7CFF">
            <w:pPr>
              <w:rPr>
                <w:rFonts w:ascii="Arial"/>
                <w:sz w:val="21"/>
              </w:rPr>
            </w:pPr>
          </w:p>
        </w:tc>
        <w:tc>
          <w:tcPr>
            <w:tcW w:w="1401" w:type="dxa"/>
            <w:vAlign w:val="top"/>
          </w:tcPr>
          <w:p w14:paraId="6BA36C06">
            <w:pPr>
              <w:rPr>
                <w:rFonts w:ascii="Arial"/>
                <w:sz w:val="21"/>
              </w:rPr>
            </w:pPr>
          </w:p>
        </w:tc>
      </w:tr>
      <w:tr w14:paraId="15D74E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876D70B">
            <w:pPr>
              <w:pStyle w:val="6"/>
              <w:spacing w:before="113" w:line="256" w:lineRule="exact"/>
              <w:ind w:left="197"/>
            </w:pPr>
            <w:r>
              <w:rPr>
                <w:spacing w:val="7"/>
                <w:position w:val="1"/>
              </w:rPr>
              <w:t>2130504</w:t>
            </w:r>
          </w:p>
        </w:tc>
        <w:tc>
          <w:tcPr>
            <w:tcW w:w="3566" w:type="dxa"/>
            <w:vAlign w:val="top"/>
          </w:tcPr>
          <w:p w14:paraId="565166AA">
            <w:pPr>
              <w:pStyle w:val="6"/>
              <w:spacing w:before="112" w:line="228" w:lineRule="auto"/>
              <w:ind w:left="24"/>
            </w:pPr>
            <w:r>
              <w:rPr>
                <w:spacing w:val="4"/>
              </w:rPr>
              <w:t>农村基础设施建设</w:t>
            </w:r>
          </w:p>
        </w:tc>
        <w:tc>
          <w:tcPr>
            <w:tcW w:w="1393" w:type="dxa"/>
            <w:vAlign w:val="top"/>
          </w:tcPr>
          <w:p w14:paraId="6B5DCA8E">
            <w:pPr>
              <w:pStyle w:val="6"/>
              <w:spacing w:before="113" w:line="255" w:lineRule="exact"/>
              <w:ind w:right="27"/>
              <w:jc w:val="right"/>
            </w:pPr>
            <w:r>
              <w:rPr>
                <w:spacing w:val="4"/>
                <w:position w:val="1"/>
              </w:rPr>
              <w:t>10.00</w:t>
            </w:r>
          </w:p>
        </w:tc>
        <w:tc>
          <w:tcPr>
            <w:tcW w:w="1408" w:type="dxa"/>
            <w:vAlign w:val="top"/>
          </w:tcPr>
          <w:p w14:paraId="2923A4DB">
            <w:pPr>
              <w:pStyle w:val="6"/>
              <w:spacing w:before="113" w:line="255" w:lineRule="exact"/>
              <w:ind w:right="25"/>
              <w:jc w:val="right"/>
            </w:pPr>
            <w:r>
              <w:rPr>
                <w:spacing w:val="4"/>
                <w:position w:val="1"/>
              </w:rPr>
              <w:t>10.00</w:t>
            </w:r>
          </w:p>
        </w:tc>
        <w:tc>
          <w:tcPr>
            <w:tcW w:w="1394" w:type="dxa"/>
            <w:vAlign w:val="top"/>
          </w:tcPr>
          <w:p w14:paraId="5F158B6B">
            <w:pPr>
              <w:rPr>
                <w:rFonts w:ascii="Arial"/>
                <w:sz w:val="21"/>
              </w:rPr>
            </w:pPr>
          </w:p>
        </w:tc>
        <w:tc>
          <w:tcPr>
            <w:tcW w:w="1394" w:type="dxa"/>
            <w:vAlign w:val="top"/>
          </w:tcPr>
          <w:p w14:paraId="2DB8F798">
            <w:pPr>
              <w:rPr>
                <w:rFonts w:ascii="Arial"/>
                <w:sz w:val="21"/>
              </w:rPr>
            </w:pPr>
          </w:p>
        </w:tc>
        <w:tc>
          <w:tcPr>
            <w:tcW w:w="1394" w:type="dxa"/>
            <w:vAlign w:val="top"/>
          </w:tcPr>
          <w:p w14:paraId="0E8000A9">
            <w:pPr>
              <w:rPr>
                <w:rFonts w:ascii="Arial"/>
                <w:sz w:val="21"/>
              </w:rPr>
            </w:pPr>
          </w:p>
        </w:tc>
        <w:tc>
          <w:tcPr>
            <w:tcW w:w="1408" w:type="dxa"/>
            <w:vAlign w:val="top"/>
          </w:tcPr>
          <w:p w14:paraId="03746BFE">
            <w:pPr>
              <w:rPr>
                <w:rFonts w:ascii="Arial"/>
                <w:sz w:val="21"/>
              </w:rPr>
            </w:pPr>
          </w:p>
        </w:tc>
        <w:tc>
          <w:tcPr>
            <w:tcW w:w="1401" w:type="dxa"/>
            <w:vAlign w:val="top"/>
          </w:tcPr>
          <w:p w14:paraId="6035AD2E">
            <w:pPr>
              <w:rPr>
                <w:rFonts w:ascii="Arial"/>
                <w:sz w:val="21"/>
              </w:rPr>
            </w:pPr>
          </w:p>
        </w:tc>
      </w:tr>
      <w:tr w14:paraId="1F29A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251" w:type="dxa"/>
            <w:vAlign w:val="top"/>
          </w:tcPr>
          <w:p w14:paraId="4D6F4E11">
            <w:pPr>
              <w:pStyle w:val="6"/>
              <w:spacing w:before="114" w:line="256" w:lineRule="exact"/>
              <w:ind w:left="197"/>
            </w:pPr>
            <w:r>
              <w:rPr>
                <w:spacing w:val="7"/>
                <w:position w:val="1"/>
              </w:rPr>
              <w:t>2130599</w:t>
            </w:r>
          </w:p>
        </w:tc>
        <w:tc>
          <w:tcPr>
            <w:tcW w:w="3566" w:type="dxa"/>
            <w:vAlign w:val="top"/>
          </w:tcPr>
          <w:p w14:paraId="0AB91557">
            <w:pPr>
              <w:pStyle w:val="6"/>
              <w:spacing w:before="113" w:line="228" w:lineRule="auto"/>
              <w:ind w:left="25"/>
            </w:pPr>
            <w:r>
              <w:rPr>
                <w:spacing w:val="4"/>
              </w:rPr>
              <w:t>其他巩固脱贫攻坚成果衔接乡村振兴支出</w:t>
            </w:r>
          </w:p>
        </w:tc>
        <w:tc>
          <w:tcPr>
            <w:tcW w:w="1393" w:type="dxa"/>
            <w:vAlign w:val="top"/>
          </w:tcPr>
          <w:p w14:paraId="64939BD8">
            <w:pPr>
              <w:pStyle w:val="6"/>
              <w:spacing w:before="114" w:line="255" w:lineRule="exact"/>
              <w:ind w:right="27"/>
              <w:jc w:val="right"/>
            </w:pPr>
            <w:r>
              <w:rPr>
                <w:spacing w:val="7"/>
                <w:position w:val="1"/>
              </w:rPr>
              <w:t>679.31</w:t>
            </w:r>
          </w:p>
        </w:tc>
        <w:tc>
          <w:tcPr>
            <w:tcW w:w="1408" w:type="dxa"/>
            <w:vAlign w:val="top"/>
          </w:tcPr>
          <w:p w14:paraId="515935A7">
            <w:pPr>
              <w:pStyle w:val="6"/>
              <w:spacing w:before="114" w:line="255" w:lineRule="exact"/>
              <w:ind w:right="25"/>
              <w:jc w:val="right"/>
            </w:pPr>
            <w:r>
              <w:rPr>
                <w:spacing w:val="7"/>
                <w:position w:val="1"/>
              </w:rPr>
              <w:t>679.31</w:t>
            </w:r>
          </w:p>
        </w:tc>
        <w:tc>
          <w:tcPr>
            <w:tcW w:w="1394" w:type="dxa"/>
            <w:vAlign w:val="top"/>
          </w:tcPr>
          <w:p w14:paraId="2D40B08D">
            <w:pPr>
              <w:rPr>
                <w:rFonts w:ascii="Arial"/>
                <w:sz w:val="21"/>
              </w:rPr>
            </w:pPr>
          </w:p>
        </w:tc>
        <w:tc>
          <w:tcPr>
            <w:tcW w:w="1394" w:type="dxa"/>
            <w:vAlign w:val="top"/>
          </w:tcPr>
          <w:p w14:paraId="16EE2467">
            <w:pPr>
              <w:rPr>
                <w:rFonts w:ascii="Arial"/>
                <w:sz w:val="21"/>
              </w:rPr>
            </w:pPr>
          </w:p>
        </w:tc>
        <w:tc>
          <w:tcPr>
            <w:tcW w:w="1394" w:type="dxa"/>
            <w:vAlign w:val="top"/>
          </w:tcPr>
          <w:p w14:paraId="4364D0B2">
            <w:pPr>
              <w:rPr>
                <w:rFonts w:ascii="Arial"/>
                <w:sz w:val="21"/>
              </w:rPr>
            </w:pPr>
          </w:p>
        </w:tc>
        <w:tc>
          <w:tcPr>
            <w:tcW w:w="1408" w:type="dxa"/>
            <w:vAlign w:val="top"/>
          </w:tcPr>
          <w:p w14:paraId="4BD935E3">
            <w:pPr>
              <w:rPr>
                <w:rFonts w:ascii="Arial"/>
                <w:sz w:val="21"/>
              </w:rPr>
            </w:pPr>
          </w:p>
        </w:tc>
        <w:tc>
          <w:tcPr>
            <w:tcW w:w="1401" w:type="dxa"/>
            <w:vAlign w:val="top"/>
          </w:tcPr>
          <w:p w14:paraId="5699370C">
            <w:pPr>
              <w:rPr>
                <w:rFonts w:ascii="Arial"/>
                <w:sz w:val="21"/>
              </w:rPr>
            </w:pPr>
          </w:p>
        </w:tc>
      </w:tr>
    </w:tbl>
    <w:p w14:paraId="3EC79748">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5C9FC155">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96D4A48">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70BFB44E">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0591E5AF">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339D9E58">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48EFBB89">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7B779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4817" w:type="dxa"/>
            <w:gridSpan w:val="2"/>
            <w:shd w:val="clear" w:color="auto" w:fill="C0C0C0"/>
            <w:vAlign w:val="top"/>
          </w:tcPr>
          <w:p w14:paraId="35188E19">
            <w:pPr>
              <w:pStyle w:val="6"/>
              <w:spacing w:before="29" w:line="222"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394A3BED">
            <w:pPr>
              <w:spacing w:line="422" w:lineRule="auto"/>
              <w:rPr>
                <w:rFonts w:ascii="Arial"/>
                <w:sz w:val="21"/>
              </w:rPr>
            </w:pPr>
          </w:p>
          <w:p w14:paraId="6DECE742">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2FE6EDA5">
            <w:pPr>
              <w:spacing w:line="423" w:lineRule="auto"/>
              <w:rPr>
                <w:rFonts w:ascii="Arial"/>
                <w:sz w:val="21"/>
              </w:rPr>
            </w:pPr>
          </w:p>
          <w:p w14:paraId="126C5B9D">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35C2209D">
            <w:pPr>
              <w:spacing w:line="423" w:lineRule="auto"/>
              <w:rPr>
                <w:rFonts w:ascii="Arial"/>
                <w:sz w:val="21"/>
              </w:rPr>
            </w:pPr>
          </w:p>
          <w:p w14:paraId="52FB158A">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757784BF">
            <w:pPr>
              <w:spacing w:line="423" w:lineRule="auto"/>
              <w:rPr>
                <w:rFonts w:ascii="Arial"/>
                <w:sz w:val="21"/>
              </w:rPr>
            </w:pPr>
          </w:p>
          <w:p w14:paraId="6998D52D">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51CC0970">
            <w:pPr>
              <w:spacing w:line="423" w:lineRule="auto"/>
              <w:rPr>
                <w:rFonts w:ascii="Arial"/>
                <w:sz w:val="21"/>
              </w:rPr>
            </w:pPr>
          </w:p>
          <w:p w14:paraId="432C86EC">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4D675B4E">
            <w:pPr>
              <w:spacing w:line="288" w:lineRule="auto"/>
              <w:rPr>
                <w:rFonts w:ascii="Arial"/>
                <w:sz w:val="21"/>
              </w:rPr>
            </w:pPr>
          </w:p>
          <w:p w14:paraId="26935C5E">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65861831">
            <w:pPr>
              <w:spacing w:line="423" w:lineRule="auto"/>
              <w:rPr>
                <w:rFonts w:ascii="Arial"/>
                <w:sz w:val="21"/>
              </w:rPr>
            </w:pPr>
          </w:p>
          <w:p w14:paraId="4E476D3C">
            <w:pPr>
              <w:pStyle w:val="6"/>
              <w:spacing w:before="69" w:line="227" w:lineRule="auto"/>
              <w:ind w:left="248"/>
              <w:rPr>
                <w:sz w:val="21"/>
                <w:szCs w:val="21"/>
              </w:rPr>
            </w:pPr>
            <w:r>
              <w:rPr>
                <w:spacing w:val="11"/>
                <w:sz w:val="21"/>
                <w:szCs w:val="21"/>
              </w:rPr>
              <w:t>其他收入</w:t>
            </w:r>
          </w:p>
        </w:tc>
      </w:tr>
      <w:tr w14:paraId="4378B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1251" w:type="dxa"/>
            <w:shd w:val="clear" w:color="auto" w:fill="C0C0C0"/>
            <w:vAlign w:val="top"/>
          </w:tcPr>
          <w:p w14:paraId="5A50E6CE">
            <w:pPr>
              <w:pStyle w:val="6"/>
              <w:spacing w:before="201"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1FBE9320">
            <w:pPr>
              <w:spacing w:line="266" w:lineRule="auto"/>
              <w:rPr>
                <w:rFonts w:ascii="Arial"/>
                <w:sz w:val="21"/>
              </w:rPr>
            </w:pPr>
          </w:p>
          <w:p w14:paraId="2DCACA70">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1524EC09">
            <w:pPr>
              <w:rPr>
                <w:rFonts w:ascii="Arial"/>
                <w:sz w:val="21"/>
              </w:rPr>
            </w:pPr>
          </w:p>
        </w:tc>
        <w:tc>
          <w:tcPr>
            <w:tcW w:w="1408" w:type="dxa"/>
            <w:vMerge w:val="continue"/>
            <w:tcBorders>
              <w:top w:val="nil"/>
            </w:tcBorders>
            <w:vAlign w:val="top"/>
          </w:tcPr>
          <w:p w14:paraId="0C80D4E0">
            <w:pPr>
              <w:rPr>
                <w:rFonts w:ascii="Arial"/>
                <w:sz w:val="21"/>
              </w:rPr>
            </w:pPr>
          </w:p>
        </w:tc>
        <w:tc>
          <w:tcPr>
            <w:tcW w:w="1394" w:type="dxa"/>
            <w:vMerge w:val="continue"/>
            <w:tcBorders>
              <w:top w:val="nil"/>
            </w:tcBorders>
            <w:vAlign w:val="top"/>
          </w:tcPr>
          <w:p w14:paraId="11EFC28F">
            <w:pPr>
              <w:rPr>
                <w:rFonts w:ascii="Arial"/>
                <w:sz w:val="21"/>
              </w:rPr>
            </w:pPr>
          </w:p>
        </w:tc>
        <w:tc>
          <w:tcPr>
            <w:tcW w:w="1394" w:type="dxa"/>
            <w:vMerge w:val="continue"/>
            <w:tcBorders>
              <w:top w:val="nil"/>
            </w:tcBorders>
            <w:vAlign w:val="top"/>
          </w:tcPr>
          <w:p w14:paraId="2E7F4F76">
            <w:pPr>
              <w:rPr>
                <w:rFonts w:ascii="Arial"/>
                <w:sz w:val="21"/>
              </w:rPr>
            </w:pPr>
          </w:p>
        </w:tc>
        <w:tc>
          <w:tcPr>
            <w:tcW w:w="1394" w:type="dxa"/>
            <w:vMerge w:val="continue"/>
            <w:tcBorders>
              <w:top w:val="nil"/>
            </w:tcBorders>
            <w:vAlign w:val="top"/>
          </w:tcPr>
          <w:p w14:paraId="0E63FEA4">
            <w:pPr>
              <w:rPr>
                <w:rFonts w:ascii="Arial"/>
                <w:sz w:val="21"/>
              </w:rPr>
            </w:pPr>
          </w:p>
        </w:tc>
        <w:tc>
          <w:tcPr>
            <w:tcW w:w="1408" w:type="dxa"/>
            <w:vMerge w:val="continue"/>
            <w:tcBorders>
              <w:top w:val="nil"/>
            </w:tcBorders>
            <w:vAlign w:val="top"/>
          </w:tcPr>
          <w:p w14:paraId="059B89C8">
            <w:pPr>
              <w:rPr>
                <w:rFonts w:ascii="Arial"/>
                <w:sz w:val="21"/>
              </w:rPr>
            </w:pPr>
          </w:p>
        </w:tc>
        <w:tc>
          <w:tcPr>
            <w:tcW w:w="1401" w:type="dxa"/>
            <w:vMerge w:val="continue"/>
            <w:tcBorders>
              <w:top w:val="nil"/>
            </w:tcBorders>
            <w:vAlign w:val="top"/>
          </w:tcPr>
          <w:p w14:paraId="1BEF3DD0">
            <w:pPr>
              <w:rPr>
                <w:rFonts w:ascii="Arial"/>
                <w:sz w:val="21"/>
              </w:rPr>
            </w:pPr>
          </w:p>
        </w:tc>
      </w:tr>
      <w:tr w14:paraId="427D5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00" w:hRule="atLeast"/>
        </w:trPr>
        <w:tc>
          <w:tcPr>
            <w:tcW w:w="1251" w:type="dxa"/>
            <w:tcBorders>
              <w:right w:val="nil"/>
            </w:tcBorders>
            <w:shd w:val="clear" w:color="auto" w:fill="C0C0C0"/>
            <w:vAlign w:val="top"/>
          </w:tcPr>
          <w:p w14:paraId="039653C2">
            <w:pPr>
              <w:rPr>
                <w:rFonts w:ascii="Arial"/>
                <w:sz w:val="21"/>
              </w:rPr>
            </w:pPr>
          </w:p>
        </w:tc>
        <w:tc>
          <w:tcPr>
            <w:tcW w:w="3566" w:type="dxa"/>
            <w:tcBorders>
              <w:left w:val="nil"/>
            </w:tcBorders>
            <w:shd w:val="clear" w:color="auto" w:fill="C0C0C0"/>
            <w:vAlign w:val="top"/>
          </w:tcPr>
          <w:p w14:paraId="6E985EF4">
            <w:pPr>
              <w:pStyle w:val="6"/>
              <w:spacing w:before="38" w:line="221" w:lineRule="auto"/>
              <w:ind w:left="932"/>
              <w:rPr>
                <w:sz w:val="21"/>
                <w:szCs w:val="21"/>
              </w:rPr>
            </w:pPr>
            <w:r>
              <w:rPr>
                <w:spacing w:val="7"/>
                <w:sz w:val="21"/>
                <w:szCs w:val="21"/>
              </w:rPr>
              <w:t>栏次</w:t>
            </w:r>
          </w:p>
        </w:tc>
        <w:tc>
          <w:tcPr>
            <w:tcW w:w="1393" w:type="dxa"/>
            <w:shd w:val="clear" w:color="auto" w:fill="C0C0C0"/>
            <w:vAlign w:val="top"/>
          </w:tcPr>
          <w:p w14:paraId="66957EAE">
            <w:pPr>
              <w:pStyle w:val="6"/>
              <w:spacing w:before="38" w:line="221" w:lineRule="auto"/>
              <w:ind w:left="645"/>
              <w:rPr>
                <w:sz w:val="21"/>
                <w:szCs w:val="21"/>
              </w:rPr>
            </w:pPr>
            <w:r>
              <w:rPr>
                <w:sz w:val="21"/>
                <w:szCs w:val="21"/>
              </w:rPr>
              <w:t>1</w:t>
            </w:r>
          </w:p>
        </w:tc>
        <w:tc>
          <w:tcPr>
            <w:tcW w:w="1408" w:type="dxa"/>
            <w:shd w:val="clear" w:color="auto" w:fill="C0C0C0"/>
            <w:vAlign w:val="top"/>
          </w:tcPr>
          <w:p w14:paraId="6AF38D8C">
            <w:pPr>
              <w:pStyle w:val="6"/>
              <w:spacing w:before="38" w:line="221" w:lineRule="auto"/>
              <w:ind w:left="648"/>
              <w:rPr>
                <w:sz w:val="21"/>
                <w:szCs w:val="21"/>
              </w:rPr>
            </w:pPr>
            <w:r>
              <w:rPr>
                <w:sz w:val="21"/>
                <w:szCs w:val="21"/>
              </w:rPr>
              <w:t>2</w:t>
            </w:r>
          </w:p>
        </w:tc>
        <w:tc>
          <w:tcPr>
            <w:tcW w:w="1394" w:type="dxa"/>
            <w:shd w:val="clear" w:color="auto" w:fill="C0C0C0"/>
            <w:vAlign w:val="top"/>
          </w:tcPr>
          <w:p w14:paraId="4FFDF2F2">
            <w:pPr>
              <w:pStyle w:val="6"/>
              <w:spacing w:before="38" w:line="221" w:lineRule="auto"/>
              <w:ind w:left="637"/>
              <w:rPr>
                <w:sz w:val="21"/>
                <w:szCs w:val="21"/>
              </w:rPr>
            </w:pPr>
            <w:r>
              <w:rPr>
                <w:sz w:val="21"/>
                <w:szCs w:val="21"/>
              </w:rPr>
              <w:t>3</w:t>
            </w:r>
          </w:p>
        </w:tc>
        <w:tc>
          <w:tcPr>
            <w:tcW w:w="1394" w:type="dxa"/>
            <w:shd w:val="clear" w:color="auto" w:fill="C0C0C0"/>
            <w:vAlign w:val="top"/>
          </w:tcPr>
          <w:p w14:paraId="5100B6B0">
            <w:pPr>
              <w:pStyle w:val="6"/>
              <w:spacing w:before="38" w:line="221" w:lineRule="auto"/>
              <w:ind w:left="633"/>
              <w:rPr>
                <w:sz w:val="21"/>
                <w:szCs w:val="21"/>
              </w:rPr>
            </w:pPr>
            <w:r>
              <w:rPr>
                <w:sz w:val="21"/>
                <w:szCs w:val="21"/>
              </w:rPr>
              <w:t>4</w:t>
            </w:r>
          </w:p>
        </w:tc>
        <w:tc>
          <w:tcPr>
            <w:tcW w:w="1394" w:type="dxa"/>
            <w:shd w:val="clear" w:color="auto" w:fill="C0C0C0"/>
            <w:vAlign w:val="top"/>
          </w:tcPr>
          <w:p w14:paraId="0ADD545E">
            <w:pPr>
              <w:pStyle w:val="6"/>
              <w:spacing w:before="38" w:line="221" w:lineRule="auto"/>
              <w:ind w:left="639"/>
              <w:rPr>
                <w:sz w:val="21"/>
                <w:szCs w:val="21"/>
              </w:rPr>
            </w:pPr>
            <w:r>
              <w:rPr>
                <w:sz w:val="21"/>
                <w:szCs w:val="21"/>
              </w:rPr>
              <w:t>5</w:t>
            </w:r>
          </w:p>
        </w:tc>
        <w:tc>
          <w:tcPr>
            <w:tcW w:w="1408" w:type="dxa"/>
            <w:shd w:val="clear" w:color="auto" w:fill="C0C0C0"/>
            <w:vAlign w:val="top"/>
          </w:tcPr>
          <w:p w14:paraId="70DBAE25">
            <w:pPr>
              <w:pStyle w:val="6"/>
              <w:spacing w:before="38" w:line="221" w:lineRule="auto"/>
              <w:ind w:left="652"/>
              <w:rPr>
                <w:sz w:val="21"/>
                <w:szCs w:val="21"/>
              </w:rPr>
            </w:pPr>
            <w:r>
              <w:rPr>
                <w:sz w:val="21"/>
                <w:szCs w:val="21"/>
              </w:rPr>
              <w:t>6</w:t>
            </w:r>
          </w:p>
        </w:tc>
        <w:tc>
          <w:tcPr>
            <w:tcW w:w="1401" w:type="dxa"/>
            <w:shd w:val="clear" w:color="auto" w:fill="C0C0C0"/>
            <w:vAlign w:val="top"/>
          </w:tcPr>
          <w:p w14:paraId="3E0422DC">
            <w:pPr>
              <w:pStyle w:val="6"/>
              <w:spacing w:before="38" w:line="221" w:lineRule="auto"/>
              <w:ind w:left="643"/>
              <w:rPr>
                <w:sz w:val="21"/>
                <w:szCs w:val="21"/>
              </w:rPr>
            </w:pPr>
            <w:r>
              <w:rPr>
                <w:sz w:val="21"/>
                <w:szCs w:val="21"/>
              </w:rPr>
              <w:t>7</w:t>
            </w:r>
          </w:p>
        </w:tc>
      </w:tr>
      <w:tr w14:paraId="727AEC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19AAD58">
            <w:pPr>
              <w:pStyle w:val="6"/>
              <w:spacing w:before="100" w:line="256" w:lineRule="exact"/>
              <w:ind w:left="197"/>
            </w:pPr>
            <w:r>
              <w:rPr>
                <w:spacing w:val="6"/>
                <w:position w:val="1"/>
              </w:rPr>
              <w:t>21399</w:t>
            </w:r>
          </w:p>
        </w:tc>
        <w:tc>
          <w:tcPr>
            <w:tcW w:w="3566" w:type="dxa"/>
            <w:vAlign w:val="top"/>
          </w:tcPr>
          <w:p w14:paraId="74DEF1AD">
            <w:pPr>
              <w:pStyle w:val="6"/>
              <w:spacing w:before="99" w:line="229" w:lineRule="auto"/>
              <w:ind w:left="25"/>
            </w:pPr>
            <w:r>
              <w:rPr>
                <w:spacing w:val="4"/>
              </w:rPr>
              <w:t>其他农林水支出</w:t>
            </w:r>
          </w:p>
        </w:tc>
        <w:tc>
          <w:tcPr>
            <w:tcW w:w="1393" w:type="dxa"/>
            <w:vAlign w:val="top"/>
          </w:tcPr>
          <w:p w14:paraId="667E54FF">
            <w:pPr>
              <w:pStyle w:val="6"/>
              <w:spacing w:before="100" w:line="255" w:lineRule="exact"/>
              <w:ind w:right="27"/>
              <w:jc w:val="right"/>
            </w:pPr>
            <w:r>
              <w:rPr>
                <w:spacing w:val="7"/>
                <w:position w:val="1"/>
              </w:rPr>
              <w:t>42.14</w:t>
            </w:r>
          </w:p>
        </w:tc>
        <w:tc>
          <w:tcPr>
            <w:tcW w:w="1408" w:type="dxa"/>
            <w:vAlign w:val="top"/>
          </w:tcPr>
          <w:p w14:paraId="3413B139">
            <w:pPr>
              <w:pStyle w:val="6"/>
              <w:spacing w:before="100" w:line="255" w:lineRule="exact"/>
              <w:ind w:right="25"/>
              <w:jc w:val="right"/>
            </w:pPr>
            <w:r>
              <w:rPr>
                <w:spacing w:val="7"/>
                <w:position w:val="1"/>
              </w:rPr>
              <w:t>42.14</w:t>
            </w:r>
          </w:p>
        </w:tc>
        <w:tc>
          <w:tcPr>
            <w:tcW w:w="1394" w:type="dxa"/>
            <w:vAlign w:val="top"/>
          </w:tcPr>
          <w:p w14:paraId="1E612CE8">
            <w:pPr>
              <w:rPr>
                <w:rFonts w:ascii="Arial"/>
                <w:sz w:val="21"/>
              </w:rPr>
            </w:pPr>
          </w:p>
        </w:tc>
        <w:tc>
          <w:tcPr>
            <w:tcW w:w="1394" w:type="dxa"/>
            <w:vAlign w:val="top"/>
          </w:tcPr>
          <w:p w14:paraId="243F4BE1">
            <w:pPr>
              <w:rPr>
                <w:rFonts w:ascii="Arial"/>
                <w:sz w:val="21"/>
              </w:rPr>
            </w:pPr>
          </w:p>
        </w:tc>
        <w:tc>
          <w:tcPr>
            <w:tcW w:w="1394" w:type="dxa"/>
            <w:vAlign w:val="top"/>
          </w:tcPr>
          <w:p w14:paraId="447D1934">
            <w:pPr>
              <w:rPr>
                <w:rFonts w:ascii="Arial"/>
                <w:sz w:val="21"/>
              </w:rPr>
            </w:pPr>
          </w:p>
        </w:tc>
        <w:tc>
          <w:tcPr>
            <w:tcW w:w="1408" w:type="dxa"/>
            <w:vAlign w:val="top"/>
          </w:tcPr>
          <w:p w14:paraId="7318DDDC">
            <w:pPr>
              <w:rPr>
                <w:rFonts w:ascii="Arial"/>
                <w:sz w:val="21"/>
              </w:rPr>
            </w:pPr>
          </w:p>
        </w:tc>
        <w:tc>
          <w:tcPr>
            <w:tcW w:w="1401" w:type="dxa"/>
            <w:vAlign w:val="top"/>
          </w:tcPr>
          <w:p w14:paraId="0C97AF2C">
            <w:pPr>
              <w:rPr>
                <w:rFonts w:ascii="Arial"/>
                <w:sz w:val="21"/>
              </w:rPr>
            </w:pPr>
          </w:p>
        </w:tc>
      </w:tr>
      <w:tr w14:paraId="28D000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606D9A59">
            <w:pPr>
              <w:pStyle w:val="6"/>
              <w:spacing w:before="116" w:line="256" w:lineRule="exact"/>
              <w:ind w:left="197"/>
            </w:pPr>
            <w:r>
              <w:rPr>
                <w:spacing w:val="7"/>
                <w:position w:val="1"/>
              </w:rPr>
              <w:t>2139999</w:t>
            </w:r>
          </w:p>
        </w:tc>
        <w:tc>
          <w:tcPr>
            <w:tcW w:w="3566" w:type="dxa"/>
            <w:vAlign w:val="top"/>
          </w:tcPr>
          <w:p w14:paraId="68B51B43">
            <w:pPr>
              <w:pStyle w:val="6"/>
              <w:spacing w:before="115" w:line="229" w:lineRule="auto"/>
              <w:ind w:left="25"/>
            </w:pPr>
            <w:r>
              <w:rPr>
                <w:spacing w:val="4"/>
              </w:rPr>
              <w:t>其他农林水支出</w:t>
            </w:r>
          </w:p>
        </w:tc>
        <w:tc>
          <w:tcPr>
            <w:tcW w:w="1393" w:type="dxa"/>
            <w:vAlign w:val="top"/>
          </w:tcPr>
          <w:p w14:paraId="4457C482">
            <w:pPr>
              <w:pStyle w:val="6"/>
              <w:spacing w:before="116" w:line="255" w:lineRule="exact"/>
              <w:ind w:right="27"/>
              <w:jc w:val="right"/>
            </w:pPr>
            <w:r>
              <w:rPr>
                <w:spacing w:val="7"/>
                <w:position w:val="1"/>
              </w:rPr>
              <w:t>42.14</w:t>
            </w:r>
          </w:p>
        </w:tc>
        <w:tc>
          <w:tcPr>
            <w:tcW w:w="1408" w:type="dxa"/>
            <w:vAlign w:val="top"/>
          </w:tcPr>
          <w:p w14:paraId="4860C969">
            <w:pPr>
              <w:pStyle w:val="6"/>
              <w:spacing w:before="116" w:line="255" w:lineRule="exact"/>
              <w:ind w:right="25"/>
              <w:jc w:val="right"/>
            </w:pPr>
            <w:r>
              <w:rPr>
                <w:spacing w:val="7"/>
                <w:position w:val="1"/>
              </w:rPr>
              <w:t>42.14</w:t>
            </w:r>
          </w:p>
        </w:tc>
        <w:tc>
          <w:tcPr>
            <w:tcW w:w="1394" w:type="dxa"/>
            <w:vAlign w:val="top"/>
          </w:tcPr>
          <w:p w14:paraId="14B529CC">
            <w:pPr>
              <w:rPr>
                <w:rFonts w:ascii="Arial"/>
                <w:sz w:val="21"/>
              </w:rPr>
            </w:pPr>
          </w:p>
        </w:tc>
        <w:tc>
          <w:tcPr>
            <w:tcW w:w="1394" w:type="dxa"/>
            <w:vAlign w:val="top"/>
          </w:tcPr>
          <w:p w14:paraId="208536D1">
            <w:pPr>
              <w:rPr>
                <w:rFonts w:ascii="Arial"/>
                <w:sz w:val="21"/>
              </w:rPr>
            </w:pPr>
          </w:p>
        </w:tc>
        <w:tc>
          <w:tcPr>
            <w:tcW w:w="1394" w:type="dxa"/>
            <w:vAlign w:val="top"/>
          </w:tcPr>
          <w:p w14:paraId="32AC44D0">
            <w:pPr>
              <w:rPr>
                <w:rFonts w:ascii="Arial"/>
                <w:sz w:val="21"/>
              </w:rPr>
            </w:pPr>
          </w:p>
        </w:tc>
        <w:tc>
          <w:tcPr>
            <w:tcW w:w="1408" w:type="dxa"/>
            <w:vAlign w:val="top"/>
          </w:tcPr>
          <w:p w14:paraId="02B94D72">
            <w:pPr>
              <w:rPr>
                <w:rFonts w:ascii="Arial"/>
                <w:sz w:val="21"/>
              </w:rPr>
            </w:pPr>
          </w:p>
        </w:tc>
        <w:tc>
          <w:tcPr>
            <w:tcW w:w="1401" w:type="dxa"/>
            <w:vAlign w:val="top"/>
          </w:tcPr>
          <w:p w14:paraId="7DDACE00">
            <w:pPr>
              <w:rPr>
                <w:rFonts w:ascii="Arial"/>
                <w:sz w:val="21"/>
              </w:rPr>
            </w:pPr>
          </w:p>
        </w:tc>
      </w:tr>
      <w:tr w14:paraId="3FBA2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702B1856">
            <w:pPr>
              <w:pStyle w:val="6"/>
              <w:spacing w:before="102" w:line="257" w:lineRule="exact"/>
              <w:ind w:left="197"/>
            </w:pPr>
            <w:r>
              <w:rPr>
                <w:spacing w:val="4"/>
                <w:position w:val="1"/>
              </w:rPr>
              <w:t>214</w:t>
            </w:r>
          </w:p>
        </w:tc>
        <w:tc>
          <w:tcPr>
            <w:tcW w:w="3566" w:type="dxa"/>
            <w:vAlign w:val="top"/>
          </w:tcPr>
          <w:p w14:paraId="47A87C81">
            <w:pPr>
              <w:pStyle w:val="6"/>
              <w:spacing w:before="101" w:line="229" w:lineRule="auto"/>
              <w:ind w:left="28"/>
            </w:pPr>
            <w:r>
              <w:rPr>
                <w:spacing w:val="3"/>
              </w:rPr>
              <w:t>交通运输支出</w:t>
            </w:r>
          </w:p>
        </w:tc>
        <w:tc>
          <w:tcPr>
            <w:tcW w:w="1393" w:type="dxa"/>
            <w:vAlign w:val="top"/>
          </w:tcPr>
          <w:p w14:paraId="1AD967DB">
            <w:pPr>
              <w:pStyle w:val="6"/>
              <w:spacing w:before="102" w:line="255" w:lineRule="exact"/>
              <w:ind w:right="27"/>
              <w:jc w:val="right"/>
            </w:pPr>
            <w:r>
              <w:rPr>
                <w:spacing w:val="5"/>
                <w:position w:val="1"/>
              </w:rPr>
              <w:t>5.00</w:t>
            </w:r>
          </w:p>
        </w:tc>
        <w:tc>
          <w:tcPr>
            <w:tcW w:w="1408" w:type="dxa"/>
            <w:vAlign w:val="top"/>
          </w:tcPr>
          <w:p w14:paraId="3CCD1775">
            <w:pPr>
              <w:pStyle w:val="6"/>
              <w:spacing w:before="102" w:line="255" w:lineRule="exact"/>
              <w:ind w:right="25"/>
              <w:jc w:val="right"/>
            </w:pPr>
            <w:r>
              <w:rPr>
                <w:spacing w:val="5"/>
                <w:position w:val="1"/>
              </w:rPr>
              <w:t>5.00</w:t>
            </w:r>
          </w:p>
        </w:tc>
        <w:tc>
          <w:tcPr>
            <w:tcW w:w="1394" w:type="dxa"/>
            <w:vAlign w:val="top"/>
          </w:tcPr>
          <w:p w14:paraId="7F258170">
            <w:pPr>
              <w:rPr>
                <w:rFonts w:ascii="Arial"/>
                <w:sz w:val="21"/>
              </w:rPr>
            </w:pPr>
          </w:p>
        </w:tc>
        <w:tc>
          <w:tcPr>
            <w:tcW w:w="1394" w:type="dxa"/>
            <w:vAlign w:val="top"/>
          </w:tcPr>
          <w:p w14:paraId="1BCE2CA7">
            <w:pPr>
              <w:rPr>
                <w:rFonts w:ascii="Arial"/>
                <w:sz w:val="21"/>
              </w:rPr>
            </w:pPr>
          </w:p>
        </w:tc>
        <w:tc>
          <w:tcPr>
            <w:tcW w:w="1394" w:type="dxa"/>
            <w:vAlign w:val="top"/>
          </w:tcPr>
          <w:p w14:paraId="5CBA6C95">
            <w:pPr>
              <w:rPr>
                <w:rFonts w:ascii="Arial"/>
                <w:sz w:val="21"/>
              </w:rPr>
            </w:pPr>
          </w:p>
        </w:tc>
        <w:tc>
          <w:tcPr>
            <w:tcW w:w="1408" w:type="dxa"/>
            <w:vAlign w:val="top"/>
          </w:tcPr>
          <w:p w14:paraId="604F8F2A">
            <w:pPr>
              <w:rPr>
                <w:rFonts w:ascii="Arial"/>
                <w:sz w:val="21"/>
              </w:rPr>
            </w:pPr>
          </w:p>
        </w:tc>
        <w:tc>
          <w:tcPr>
            <w:tcW w:w="1401" w:type="dxa"/>
            <w:vAlign w:val="top"/>
          </w:tcPr>
          <w:p w14:paraId="5BBA9ABA">
            <w:pPr>
              <w:rPr>
                <w:rFonts w:ascii="Arial"/>
                <w:sz w:val="21"/>
              </w:rPr>
            </w:pPr>
          </w:p>
        </w:tc>
      </w:tr>
      <w:tr w14:paraId="487FE4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58E66236">
            <w:pPr>
              <w:pStyle w:val="6"/>
              <w:spacing w:before="103" w:line="256" w:lineRule="exact"/>
              <w:ind w:left="197"/>
            </w:pPr>
            <w:r>
              <w:rPr>
                <w:spacing w:val="6"/>
                <w:position w:val="1"/>
              </w:rPr>
              <w:t>21401</w:t>
            </w:r>
          </w:p>
        </w:tc>
        <w:tc>
          <w:tcPr>
            <w:tcW w:w="3566" w:type="dxa"/>
            <w:vAlign w:val="top"/>
          </w:tcPr>
          <w:p w14:paraId="446431CB">
            <w:pPr>
              <w:pStyle w:val="6"/>
              <w:spacing w:before="102" w:line="229" w:lineRule="auto"/>
              <w:ind w:left="30"/>
            </w:pPr>
            <w:r>
              <w:rPr>
                <w:spacing w:val="3"/>
              </w:rPr>
              <w:t>公路水路运输</w:t>
            </w:r>
          </w:p>
        </w:tc>
        <w:tc>
          <w:tcPr>
            <w:tcW w:w="1393" w:type="dxa"/>
            <w:vAlign w:val="top"/>
          </w:tcPr>
          <w:p w14:paraId="5AFE3CC4">
            <w:pPr>
              <w:pStyle w:val="6"/>
              <w:spacing w:before="103" w:line="255" w:lineRule="exact"/>
              <w:ind w:right="27"/>
              <w:jc w:val="right"/>
            </w:pPr>
            <w:r>
              <w:rPr>
                <w:spacing w:val="5"/>
                <w:position w:val="1"/>
              </w:rPr>
              <w:t>5.00</w:t>
            </w:r>
          </w:p>
        </w:tc>
        <w:tc>
          <w:tcPr>
            <w:tcW w:w="1408" w:type="dxa"/>
            <w:vAlign w:val="top"/>
          </w:tcPr>
          <w:p w14:paraId="4FAB44E5">
            <w:pPr>
              <w:pStyle w:val="6"/>
              <w:spacing w:before="103" w:line="255" w:lineRule="exact"/>
              <w:ind w:right="25"/>
              <w:jc w:val="right"/>
            </w:pPr>
            <w:r>
              <w:rPr>
                <w:spacing w:val="5"/>
                <w:position w:val="1"/>
              </w:rPr>
              <w:t>5.00</w:t>
            </w:r>
          </w:p>
        </w:tc>
        <w:tc>
          <w:tcPr>
            <w:tcW w:w="1394" w:type="dxa"/>
            <w:vAlign w:val="top"/>
          </w:tcPr>
          <w:p w14:paraId="5EF3286A">
            <w:pPr>
              <w:rPr>
                <w:rFonts w:ascii="Arial"/>
                <w:sz w:val="21"/>
              </w:rPr>
            </w:pPr>
          </w:p>
        </w:tc>
        <w:tc>
          <w:tcPr>
            <w:tcW w:w="1394" w:type="dxa"/>
            <w:vAlign w:val="top"/>
          </w:tcPr>
          <w:p w14:paraId="1E2217D7">
            <w:pPr>
              <w:rPr>
                <w:rFonts w:ascii="Arial"/>
                <w:sz w:val="21"/>
              </w:rPr>
            </w:pPr>
          </w:p>
        </w:tc>
        <w:tc>
          <w:tcPr>
            <w:tcW w:w="1394" w:type="dxa"/>
            <w:vAlign w:val="top"/>
          </w:tcPr>
          <w:p w14:paraId="04B2E11C">
            <w:pPr>
              <w:rPr>
                <w:rFonts w:ascii="Arial"/>
                <w:sz w:val="21"/>
              </w:rPr>
            </w:pPr>
          </w:p>
        </w:tc>
        <w:tc>
          <w:tcPr>
            <w:tcW w:w="1408" w:type="dxa"/>
            <w:vAlign w:val="top"/>
          </w:tcPr>
          <w:p w14:paraId="14404BB5">
            <w:pPr>
              <w:rPr>
                <w:rFonts w:ascii="Arial"/>
                <w:sz w:val="21"/>
              </w:rPr>
            </w:pPr>
          </w:p>
        </w:tc>
        <w:tc>
          <w:tcPr>
            <w:tcW w:w="1401" w:type="dxa"/>
            <w:vAlign w:val="top"/>
          </w:tcPr>
          <w:p w14:paraId="1D61C890">
            <w:pPr>
              <w:rPr>
                <w:rFonts w:ascii="Arial"/>
                <w:sz w:val="21"/>
              </w:rPr>
            </w:pPr>
          </w:p>
        </w:tc>
      </w:tr>
      <w:tr w14:paraId="57AFBE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25DC9158">
            <w:pPr>
              <w:pStyle w:val="6"/>
              <w:spacing w:before="104" w:line="256" w:lineRule="exact"/>
              <w:ind w:left="197"/>
            </w:pPr>
            <w:r>
              <w:rPr>
                <w:spacing w:val="7"/>
                <w:position w:val="1"/>
              </w:rPr>
              <w:t>2140106</w:t>
            </w:r>
          </w:p>
        </w:tc>
        <w:tc>
          <w:tcPr>
            <w:tcW w:w="3566" w:type="dxa"/>
            <w:vAlign w:val="top"/>
          </w:tcPr>
          <w:p w14:paraId="23C4F5C1">
            <w:pPr>
              <w:pStyle w:val="6"/>
              <w:spacing w:before="103" w:line="229" w:lineRule="auto"/>
              <w:ind w:left="30"/>
            </w:pPr>
            <w:r>
              <w:rPr>
                <w:spacing w:val="2"/>
              </w:rPr>
              <w:t>公路养护</w:t>
            </w:r>
          </w:p>
        </w:tc>
        <w:tc>
          <w:tcPr>
            <w:tcW w:w="1393" w:type="dxa"/>
            <w:vAlign w:val="top"/>
          </w:tcPr>
          <w:p w14:paraId="71DCE1D7">
            <w:pPr>
              <w:pStyle w:val="6"/>
              <w:spacing w:before="104" w:line="255" w:lineRule="exact"/>
              <w:ind w:right="27"/>
              <w:jc w:val="right"/>
            </w:pPr>
            <w:r>
              <w:rPr>
                <w:spacing w:val="5"/>
                <w:position w:val="1"/>
              </w:rPr>
              <w:t>5.00</w:t>
            </w:r>
          </w:p>
        </w:tc>
        <w:tc>
          <w:tcPr>
            <w:tcW w:w="1408" w:type="dxa"/>
            <w:vAlign w:val="top"/>
          </w:tcPr>
          <w:p w14:paraId="0F46E8F7">
            <w:pPr>
              <w:pStyle w:val="6"/>
              <w:spacing w:before="104" w:line="255" w:lineRule="exact"/>
              <w:ind w:right="25"/>
              <w:jc w:val="right"/>
            </w:pPr>
            <w:r>
              <w:rPr>
                <w:spacing w:val="5"/>
                <w:position w:val="1"/>
              </w:rPr>
              <w:t>5.00</w:t>
            </w:r>
          </w:p>
        </w:tc>
        <w:tc>
          <w:tcPr>
            <w:tcW w:w="1394" w:type="dxa"/>
            <w:vAlign w:val="top"/>
          </w:tcPr>
          <w:p w14:paraId="342D2EF8">
            <w:pPr>
              <w:rPr>
                <w:rFonts w:ascii="Arial"/>
                <w:sz w:val="21"/>
              </w:rPr>
            </w:pPr>
          </w:p>
        </w:tc>
        <w:tc>
          <w:tcPr>
            <w:tcW w:w="1394" w:type="dxa"/>
            <w:vAlign w:val="top"/>
          </w:tcPr>
          <w:p w14:paraId="09DC4DBC">
            <w:pPr>
              <w:rPr>
                <w:rFonts w:ascii="Arial"/>
                <w:sz w:val="21"/>
              </w:rPr>
            </w:pPr>
          </w:p>
        </w:tc>
        <w:tc>
          <w:tcPr>
            <w:tcW w:w="1394" w:type="dxa"/>
            <w:vAlign w:val="top"/>
          </w:tcPr>
          <w:p w14:paraId="5E84BF0E">
            <w:pPr>
              <w:rPr>
                <w:rFonts w:ascii="Arial"/>
                <w:sz w:val="21"/>
              </w:rPr>
            </w:pPr>
          </w:p>
        </w:tc>
        <w:tc>
          <w:tcPr>
            <w:tcW w:w="1408" w:type="dxa"/>
            <w:vAlign w:val="top"/>
          </w:tcPr>
          <w:p w14:paraId="6E1A551E">
            <w:pPr>
              <w:rPr>
                <w:rFonts w:ascii="Arial"/>
                <w:sz w:val="21"/>
              </w:rPr>
            </w:pPr>
          </w:p>
        </w:tc>
        <w:tc>
          <w:tcPr>
            <w:tcW w:w="1401" w:type="dxa"/>
            <w:vAlign w:val="top"/>
          </w:tcPr>
          <w:p w14:paraId="63B553D0">
            <w:pPr>
              <w:rPr>
                <w:rFonts w:ascii="Arial"/>
                <w:sz w:val="21"/>
              </w:rPr>
            </w:pPr>
          </w:p>
        </w:tc>
      </w:tr>
      <w:tr w14:paraId="275315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00609B1D">
            <w:pPr>
              <w:pStyle w:val="6"/>
              <w:spacing w:before="105" w:line="256" w:lineRule="exact"/>
              <w:ind w:left="197"/>
            </w:pPr>
            <w:r>
              <w:rPr>
                <w:spacing w:val="4"/>
                <w:position w:val="1"/>
              </w:rPr>
              <w:t>220</w:t>
            </w:r>
          </w:p>
        </w:tc>
        <w:tc>
          <w:tcPr>
            <w:tcW w:w="3566" w:type="dxa"/>
            <w:vAlign w:val="top"/>
          </w:tcPr>
          <w:p w14:paraId="259EA7FA">
            <w:pPr>
              <w:pStyle w:val="6"/>
              <w:spacing w:before="104" w:line="229" w:lineRule="auto"/>
              <w:ind w:left="56"/>
            </w:pPr>
            <w:r>
              <w:rPr>
                <w:spacing w:val="1"/>
              </w:rPr>
              <w:t>自然资源海洋气象等支出</w:t>
            </w:r>
          </w:p>
        </w:tc>
        <w:tc>
          <w:tcPr>
            <w:tcW w:w="1393" w:type="dxa"/>
            <w:vAlign w:val="top"/>
          </w:tcPr>
          <w:p w14:paraId="4668EC4B">
            <w:pPr>
              <w:pStyle w:val="6"/>
              <w:spacing w:before="105" w:line="255" w:lineRule="exact"/>
              <w:ind w:right="27"/>
              <w:jc w:val="right"/>
            </w:pPr>
            <w:r>
              <w:rPr>
                <w:spacing w:val="5"/>
                <w:position w:val="1"/>
              </w:rPr>
              <w:t>5.82</w:t>
            </w:r>
          </w:p>
        </w:tc>
        <w:tc>
          <w:tcPr>
            <w:tcW w:w="1408" w:type="dxa"/>
            <w:vAlign w:val="top"/>
          </w:tcPr>
          <w:p w14:paraId="40369F9E">
            <w:pPr>
              <w:pStyle w:val="6"/>
              <w:spacing w:before="105" w:line="255" w:lineRule="exact"/>
              <w:ind w:right="25"/>
              <w:jc w:val="right"/>
            </w:pPr>
            <w:r>
              <w:rPr>
                <w:spacing w:val="5"/>
                <w:position w:val="1"/>
              </w:rPr>
              <w:t>5.82</w:t>
            </w:r>
          </w:p>
        </w:tc>
        <w:tc>
          <w:tcPr>
            <w:tcW w:w="1394" w:type="dxa"/>
            <w:vAlign w:val="top"/>
          </w:tcPr>
          <w:p w14:paraId="03DEB3E7">
            <w:pPr>
              <w:rPr>
                <w:rFonts w:ascii="Arial"/>
                <w:sz w:val="21"/>
              </w:rPr>
            </w:pPr>
          </w:p>
        </w:tc>
        <w:tc>
          <w:tcPr>
            <w:tcW w:w="1394" w:type="dxa"/>
            <w:vAlign w:val="top"/>
          </w:tcPr>
          <w:p w14:paraId="32BCF0C4">
            <w:pPr>
              <w:rPr>
                <w:rFonts w:ascii="Arial"/>
                <w:sz w:val="21"/>
              </w:rPr>
            </w:pPr>
          </w:p>
        </w:tc>
        <w:tc>
          <w:tcPr>
            <w:tcW w:w="1394" w:type="dxa"/>
            <w:vAlign w:val="top"/>
          </w:tcPr>
          <w:p w14:paraId="4DA747A3">
            <w:pPr>
              <w:rPr>
                <w:rFonts w:ascii="Arial"/>
                <w:sz w:val="21"/>
              </w:rPr>
            </w:pPr>
          </w:p>
        </w:tc>
        <w:tc>
          <w:tcPr>
            <w:tcW w:w="1408" w:type="dxa"/>
            <w:vAlign w:val="top"/>
          </w:tcPr>
          <w:p w14:paraId="23ACB31C">
            <w:pPr>
              <w:rPr>
                <w:rFonts w:ascii="Arial"/>
                <w:sz w:val="21"/>
              </w:rPr>
            </w:pPr>
          </w:p>
        </w:tc>
        <w:tc>
          <w:tcPr>
            <w:tcW w:w="1401" w:type="dxa"/>
            <w:vAlign w:val="top"/>
          </w:tcPr>
          <w:p w14:paraId="0D1F6BCB">
            <w:pPr>
              <w:rPr>
                <w:rFonts w:ascii="Arial"/>
                <w:sz w:val="21"/>
              </w:rPr>
            </w:pPr>
          </w:p>
        </w:tc>
      </w:tr>
      <w:tr w14:paraId="61D0D4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027E3247">
            <w:pPr>
              <w:pStyle w:val="6"/>
              <w:spacing w:before="121" w:line="256" w:lineRule="exact"/>
              <w:ind w:left="197"/>
            </w:pPr>
            <w:r>
              <w:rPr>
                <w:spacing w:val="6"/>
                <w:position w:val="1"/>
              </w:rPr>
              <w:t>22001</w:t>
            </w:r>
          </w:p>
        </w:tc>
        <w:tc>
          <w:tcPr>
            <w:tcW w:w="3566" w:type="dxa"/>
            <w:vAlign w:val="top"/>
          </w:tcPr>
          <w:p w14:paraId="1C7FB818">
            <w:pPr>
              <w:pStyle w:val="6"/>
              <w:spacing w:before="120" w:line="229" w:lineRule="auto"/>
              <w:ind w:left="56"/>
            </w:pPr>
            <w:r>
              <w:rPr>
                <w:spacing w:val="-1"/>
              </w:rPr>
              <w:t>自然资源事务</w:t>
            </w:r>
          </w:p>
        </w:tc>
        <w:tc>
          <w:tcPr>
            <w:tcW w:w="1393" w:type="dxa"/>
            <w:vAlign w:val="top"/>
          </w:tcPr>
          <w:p w14:paraId="4FA34EA8">
            <w:pPr>
              <w:pStyle w:val="6"/>
              <w:spacing w:before="121" w:line="255" w:lineRule="exact"/>
              <w:ind w:right="27"/>
              <w:jc w:val="right"/>
            </w:pPr>
            <w:r>
              <w:rPr>
                <w:spacing w:val="5"/>
                <w:position w:val="1"/>
              </w:rPr>
              <w:t>5.82</w:t>
            </w:r>
          </w:p>
        </w:tc>
        <w:tc>
          <w:tcPr>
            <w:tcW w:w="1408" w:type="dxa"/>
            <w:vAlign w:val="top"/>
          </w:tcPr>
          <w:p w14:paraId="6F6F8E68">
            <w:pPr>
              <w:pStyle w:val="6"/>
              <w:spacing w:before="121" w:line="255" w:lineRule="exact"/>
              <w:ind w:right="25"/>
              <w:jc w:val="right"/>
            </w:pPr>
            <w:r>
              <w:rPr>
                <w:spacing w:val="5"/>
                <w:position w:val="1"/>
              </w:rPr>
              <w:t>5.82</w:t>
            </w:r>
          </w:p>
        </w:tc>
        <w:tc>
          <w:tcPr>
            <w:tcW w:w="1394" w:type="dxa"/>
            <w:vAlign w:val="top"/>
          </w:tcPr>
          <w:p w14:paraId="06133EE5">
            <w:pPr>
              <w:rPr>
                <w:rFonts w:ascii="Arial"/>
                <w:sz w:val="21"/>
              </w:rPr>
            </w:pPr>
          </w:p>
        </w:tc>
        <w:tc>
          <w:tcPr>
            <w:tcW w:w="1394" w:type="dxa"/>
            <w:vAlign w:val="top"/>
          </w:tcPr>
          <w:p w14:paraId="4D3C326D">
            <w:pPr>
              <w:rPr>
                <w:rFonts w:ascii="Arial"/>
                <w:sz w:val="21"/>
              </w:rPr>
            </w:pPr>
          </w:p>
        </w:tc>
        <w:tc>
          <w:tcPr>
            <w:tcW w:w="1394" w:type="dxa"/>
            <w:vAlign w:val="top"/>
          </w:tcPr>
          <w:p w14:paraId="13B8E63D">
            <w:pPr>
              <w:rPr>
                <w:rFonts w:ascii="Arial"/>
                <w:sz w:val="21"/>
              </w:rPr>
            </w:pPr>
          </w:p>
        </w:tc>
        <w:tc>
          <w:tcPr>
            <w:tcW w:w="1408" w:type="dxa"/>
            <w:vAlign w:val="top"/>
          </w:tcPr>
          <w:p w14:paraId="163C6FB1">
            <w:pPr>
              <w:rPr>
                <w:rFonts w:ascii="Arial"/>
                <w:sz w:val="21"/>
              </w:rPr>
            </w:pPr>
          </w:p>
        </w:tc>
        <w:tc>
          <w:tcPr>
            <w:tcW w:w="1401" w:type="dxa"/>
            <w:vAlign w:val="top"/>
          </w:tcPr>
          <w:p w14:paraId="70C68238">
            <w:pPr>
              <w:rPr>
                <w:rFonts w:ascii="Arial"/>
                <w:sz w:val="21"/>
              </w:rPr>
            </w:pPr>
          </w:p>
        </w:tc>
      </w:tr>
      <w:tr w14:paraId="45360B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2028810">
            <w:pPr>
              <w:pStyle w:val="6"/>
              <w:spacing w:before="107" w:line="256" w:lineRule="exact"/>
              <w:ind w:left="197"/>
            </w:pPr>
            <w:r>
              <w:rPr>
                <w:spacing w:val="7"/>
                <w:position w:val="1"/>
              </w:rPr>
              <w:t>2200106</w:t>
            </w:r>
          </w:p>
        </w:tc>
        <w:tc>
          <w:tcPr>
            <w:tcW w:w="3566" w:type="dxa"/>
            <w:vAlign w:val="top"/>
          </w:tcPr>
          <w:p w14:paraId="62424712">
            <w:pPr>
              <w:pStyle w:val="6"/>
              <w:spacing w:before="107" w:line="229" w:lineRule="auto"/>
              <w:ind w:left="56"/>
            </w:pPr>
            <w:r>
              <w:rPr>
                <w:spacing w:val="1"/>
              </w:rPr>
              <w:t>自然资源利用与保护</w:t>
            </w:r>
          </w:p>
        </w:tc>
        <w:tc>
          <w:tcPr>
            <w:tcW w:w="1393" w:type="dxa"/>
            <w:vAlign w:val="top"/>
          </w:tcPr>
          <w:p w14:paraId="36A64943">
            <w:pPr>
              <w:pStyle w:val="6"/>
              <w:spacing w:before="107" w:line="255" w:lineRule="exact"/>
              <w:ind w:right="27"/>
              <w:jc w:val="right"/>
            </w:pPr>
            <w:r>
              <w:rPr>
                <w:spacing w:val="5"/>
                <w:position w:val="1"/>
              </w:rPr>
              <w:t>5.82</w:t>
            </w:r>
          </w:p>
        </w:tc>
        <w:tc>
          <w:tcPr>
            <w:tcW w:w="1408" w:type="dxa"/>
            <w:vAlign w:val="top"/>
          </w:tcPr>
          <w:p w14:paraId="0851889D">
            <w:pPr>
              <w:pStyle w:val="6"/>
              <w:spacing w:before="107" w:line="255" w:lineRule="exact"/>
              <w:ind w:right="25"/>
              <w:jc w:val="right"/>
            </w:pPr>
            <w:r>
              <w:rPr>
                <w:spacing w:val="5"/>
                <w:position w:val="1"/>
              </w:rPr>
              <w:t>5.82</w:t>
            </w:r>
          </w:p>
        </w:tc>
        <w:tc>
          <w:tcPr>
            <w:tcW w:w="1394" w:type="dxa"/>
            <w:vAlign w:val="top"/>
          </w:tcPr>
          <w:p w14:paraId="1FD8F437">
            <w:pPr>
              <w:rPr>
                <w:rFonts w:ascii="Arial"/>
                <w:sz w:val="21"/>
              </w:rPr>
            </w:pPr>
          </w:p>
        </w:tc>
        <w:tc>
          <w:tcPr>
            <w:tcW w:w="1394" w:type="dxa"/>
            <w:vAlign w:val="top"/>
          </w:tcPr>
          <w:p w14:paraId="2CF3E998">
            <w:pPr>
              <w:rPr>
                <w:rFonts w:ascii="Arial"/>
                <w:sz w:val="21"/>
              </w:rPr>
            </w:pPr>
          </w:p>
        </w:tc>
        <w:tc>
          <w:tcPr>
            <w:tcW w:w="1394" w:type="dxa"/>
            <w:vAlign w:val="top"/>
          </w:tcPr>
          <w:p w14:paraId="41DBB591">
            <w:pPr>
              <w:rPr>
                <w:rFonts w:ascii="Arial"/>
                <w:sz w:val="21"/>
              </w:rPr>
            </w:pPr>
          </w:p>
        </w:tc>
        <w:tc>
          <w:tcPr>
            <w:tcW w:w="1408" w:type="dxa"/>
            <w:vAlign w:val="top"/>
          </w:tcPr>
          <w:p w14:paraId="34E9CF0B">
            <w:pPr>
              <w:rPr>
                <w:rFonts w:ascii="Arial"/>
                <w:sz w:val="21"/>
              </w:rPr>
            </w:pPr>
          </w:p>
        </w:tc>
        <w:tc>
          <w:tcPr>
            <w:tcW w:w="1401" w:type="dxa"/>
            <w:vAlign w:val="top"/>
          </w:tcPr>
          <w:p w14:paraId="52E8BEB1">
            <w:pPr>
              <w:rPr>
                <w:rFonts w:ascii="Arial"/>
                <w:sz w:val="21"/>
              </w:rPr>
            </w:pPr>
          </w:p>
        </w:tc>
      </w:tr>
      <w:tr w14:paraId="5857C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615C6437">
            <w:pPr>
              <w:pStyle w:val="6"/>
              <w:spacing w:before="108" w:line="257" w:lineRule="exact"/>
              <w:ind w:left="197"/>
            </w:pPr>
            <w:r>
              <w:rPr>
                <w:spacing w:val="4"/>
                <w:position w:val="1"/>
              </w:rPr>
              <w:t>221</w:t>
            </w:r>
          </w:p>
        </w:tc>
        <w:tc>
          <w:tcPr>
            <w:tcW w:w="3566" w:type="dxa"/>
            <w:vAlign w:val="top"/>
          </w:tcPr>
          <w:p w14:paraId="30C430E5">
            <w:pPr>
              <w:pStyle w:val="6"/>
              <w:spacing w:before="107" w:line="229" w:lineRule="auto"/>
              <w:ind w:left="23"/>
            </w:pPr>
            <w:r>
              <w:rPr>
                <w:spacing w:val="4"/>
              </w:rPr>
              <w:t>住房保障支出</w:t>
            </w:r>
          </w:p>
        </w:tc>
        <w:tc>
          <w:tcPr>
            <w:tcW w:w="1393" w:type="dxa"/>
            <w:vAlign w:val="top"/>
          </w:tcPr>
          <w:p w14:paraId="77097FAC">
            <w:pPr>
              <w:pStyle w:val="6"/>
              <w:spacing w:before="108" w:line="255" w:lineRule="exact"/>
              <w:ind w:right="27"/>
              <w:jc w:val="right"/>
            </w:pPr>
            <w:r>
              <w:rPr>
                <w:spacing w:val="4"/>
                <w:position w:val="1"/>
              </w:rPr>
              <w:t>10.81</w:t>
            </w:r>
          </w:p>
        </w:tc>
        <w:tc>
          <w:tcPr>
            <w:tcW w:w="1408" w:type="dxa"/>
            <w:vAlign w:val="top"/>
          </w:tcPr>
          <w:p w14:paraId="11C1D3A5">
            <w:pPr>
              <w:pStyle w:val="6"/>
              <w:spacing w:before="108" w:line="255" w:lineRule="exact"/>
              <w:ind w:right="25"/>
              <w:jc w:val="right"/>
            </w:pPr>
            <w:r>
              <w:rPr>
                <w:spacing w:val="4"/>
                <w:position w:val="1"/>
              </w:rPr>
              <w:t>10.81</w:t>
            </w:r>
          </w:p>
        </w:tc>
        <w:tc>
          <w:tcPr>
            <w:tcW w:w="1394" w:type="dxa"/>
            <w:vAlign w:val="top"/>
          </w:tcPr>
          <w:p w14:paraId="13261C8D">
            <w:pPr>
              <w:rPr>
                <w:rFonts w:ascii="Arial"/>
                <w:sz w:val="21"/>
              </w:rPr>
            </w:pPr>
          </w:p>
        </w:tc>
        <w:tc>
          <w:tcPr>
            <w:tcW w:w="1394" w:type="dxa"/>
            <w:vAlign w:val="top"/>
          </w:tcPr>
          <w:p w14:paraId="007915AB">
            <w:pPr>
              <w:rPr>
                <w:rFonts w:ascii="Arial"/>
                <w:sz w:val="21"/>
              </w:rPr>
            </w:pPr>
          </w:p>
        </w:tc>
        <w:tc>
          <w:tcPr>
            <w:tcW w:w="1394" w:type="dxa"/>
            <w:vAlign w:val="top"/>
          </w:tcPr>
          <w:p w14:paraId="58F22A7D">
            <w:pPr>
              <w:rPr>
                <w:rFonts w:ascii="Arial"/>
                <w:sz w:val="21"/>
              </w:rPr>
            </w:pPr>
          </w:p>
        </w:tc>
        <w:tc>
          <w:tcPr>
            <w:tcW w:w="1408" w:type="dxa"/>
            <w:vAlign w:val="top"/>
          </w:tcPr>
          <w:p w14:paraId="6B46F8E3">
            <w:pPr>
              <w:rPr>
                <w:rFonts w:ascii="Arial"/>
                <w:sz w:val="21"/>
              </w:rPr>
            </w:pPr>
          </w:p>
        </w:tc>
        <w:tc>
          <w:tcPr>
            <w:tcW w:w="1401" w:type="dxa"/>
            <w:vAlign w:val="top"/>
          </w:tcPr>
          <w:p w14:paraId="56FBECAE">
            <w:pPr>
              <w:rPr>
                <w:rFonts w:ascii="Arial"/>
                <w:sz w:val="21"/>
              </w:rPr>
            </w:pPr>
          </w:p>
        </w:tc>
      </w:tr>
      <w:tr w14:paraId="2EC12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1B4B3BBC">
            <w:pPr>
              <w:pStyle w:val="6"/>
              <w:spacing w:before="109" w:line="256" w:lineRule="exact"/>
              <w:ind w:left="197"/>
            </w:pPr>
            <w:r>
              <w:rPr>
                <w:spacing w:val="6"/>
                <w:position w:val="1"/>
              </w:rPr>
              <w:t>22103</w:t>
            </w:r>
          </w:p>
        </w:tc>
        <w:tc>
          <w:tcPr>
            <w:tcW w:w="3566" w:type="dxa"/>
            <w:vAlign w:val="top"/>
          </w:tcPr>
          <w:p w14:paraId="0400FE98">
            <w:pPr>
              <w:pStyle w:val="6"/>
              <w:spacing w:before="108" w:line="229" w:lineRule="auto"/>
              <w:ind w:left="24"/>
            </w:pPr>
            <w:r>
              <w:rPr>
                <w:spacing w:val="4"/>
              </w:rPr>
              <w:t>城乡社区住宅</w:t>
            </w:r>
          </w:p>
        </w:tc>
        <w:tc>
          <w:tcPr>
            <w:tcW w:w="1393" w:type="dxa"/>
            <w:vAlign w:val="top"/>
          </w:tcPr>
          <w:p w14:paraId="71B6F7B0">
            <w:pPr>
              <w:pStyle w:val="6"/>
              <w:spacing w:before="109" w:line="255" w:lineRule="exact"/>
              <w:ind w:right="27"/>
              <w:jc w:val="right"/>
            </w:pPr>
            <w:r>
              <w:rPr>
                <w:spacing w:val="4"/>
                <w:position w:val="1"/>
              </w:rPr>
              <w:t>10.81</w:t>
            </w:r>
          </w:p>
        </w:tc>
        <w:tc>
          <w:tcPr>
            <w:tcW w:w="1408" w:type="dxa"/>
            <w:vAlign w:val="top"/>
          </w:tcPr>
          <w:p w14:paraId="3AE8D16F">
            <w:pPr>
              <w:pStyle w:val="6"/>
              <w:spacing w:before="109" w:line="255" w:lineRule="exact"/>
              <w:ind w:right="25"/>
              <w:jc w:val="right"/>
            </w:pPr>
            <w:r>
              <w:rPr>
                <w:spacing w:val="4"/>
                <w:position w:val="1"/>
              </w:rPr>
              <w:t>10.81</w:t>
            </w:r>
          </w:p>
        </w:tc>
        <w:tc>
          <w:tcPr>
            <w:tcW w:w="1394" w:type="dxa"/>
            <w:vAlign w:val="top"/>
          </w:tcPr>
          <w:p w14:paraId="08A12BD8">
            <w:pPr>
              <w:rPr>
                <w:rFonts w:ascii="Arial"/>
                <w:sz w:val="21"/>
              </w:rPr>
            </w:pPr>
          </w:p>
        </w:tc>
        <w:tc>
          <w:tcPr>
            <w:tcW w:w="1394" w:type="dxa"/>
            <w:vAlign w:val="top"/>
          </w:tcPr>
          <w:p w14:paraId="1AA1E52D">
            <w:pPr>
              <w:rPr>
                <w:rFonts w:ascii="Arial"/>
                <w:sz w:val="21"/>
              </w:rPr>
            </w:pPr>
          </w:p>
        </w:tc>
        <w:tc>
          <w:tcPr>
            <w:tcW w:w="1394" w:type="dxa"/>
            <w:vAlign w:val="top"/>
          </w:tcPr>
          <w:p w14:paraId="65661977">
            <w:pPr>
              <w:rPr>
                <w:rFonts w:ascii="Arial"/>
                <w:sz w:val="21"/>
              </w:rPr>
            </w:pPr>
          </w:p>
        </w:tc>
        <w:tc>
          <w:tcPr>
            <w:tcW w:w="1408" w:type="dxa"/>
            <w:vAlign w:val="top"/>
          </w:tcPr>
          <w:p w14:paraId="645B4FFB">
            <w:pPr>
              <w:rPr>
                <w:rFonts w:ascii="Arial"/>
                <w:sz w:val="21"/>
              </w:rPr>
            </w:pPr>
          </w:p>
        </w:tc>
        <w:tc>
          <w:tcPr>
            <w:tcW w:w="1401" w:type="dxa"/>
            <w:vAlign w:val="top"/>
          </w:tcPr>
          <w:p w14:paraId="5E7D81B2">
            <w:pPr>
              <w:rPr>
                <w:rFonts w:ascii="Arial"/>
                <w:sz w:val="21"/>
              </w:rPr>
            </w:pPr>
          </w:p>
        </w:tc>
      </w:tr>
      <w:tr w14:paraId="5DAB5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251" w:type="dxa"/>
            <w:vAlign w:val="top"/>
          </w:tcPr>
          <w:p w14:paraId="45888919">
            <w:pPr>
              <w:pStyle w:val="6"/>
              <w:spacing w:before="125" w:line="256" w:lineRule="exact"/>
              <w:ind w:left="197"/>
            </w:pPr>
            <w:r>
              <w:rPr>
                <w:spacing w:val="7"/>
                <w:position w:val="1"/>
              </w:rPr>
              <w:t>2210301</w:t>
            </w:r>
          </w:p>
        </w:tc>
        <w:tc>
          <w:tcPr>
            <w:tcW w:w="3566" w:type="dxa"/>
            <w:vAlign w:val="top"/>
          </w:tcPr>
          <w:p w14:paraId="2EC9F45B">
            <w:pPr>
              <w:pStyle w:val="6"/>
              <w:spacing w:before="124" w:line="229" w:lineRule="auto"/>
              <w:ind w:left="30"/>
            </w:pPr>
            <w:r>
              <w:rPr>
                <w:spacing w:val="4"/>
              </w:rPr>
              <w:t>公有住房建设和维修改造支出</w:t>
            </w:r>
          </w:p>
        </w:tc>
        <w:tc>
          <w:tcPr>
            <w:tcW w:w="1393" w:type="dxa"/>
            <w:vAlign w:val="top"/>
          </w:tcPr>
          <w:p w14:paraId="17B6CA2F">
            <w:pPr>
              <w:pStyle w:val="6"/>
              <w:spacing w:before="125" w:line="255" w:lineRule="exact"/>
              <w:ind w:right="27"/>
              <w:jc w:val="right"/>
            </w:pPr>
            <w:r>
              <w:rPr>
                <w:spacing w:val="4"/>
                <w:position w:val="1"/>
              </w:rPr>
              <w:t>10.81</w:t>
            </w:r>
          </w:p>
        </w:tc>
        <w:tc>
          <w:tcPr>
            <w:tcW w:w="1408" w:type="dxa"/>
            <w:vAlign w:val="top"/>
          </w:tcPr>
          <w:p w14:paraId="29C79401">
            <w:pPr>
              <w:pStyle w:val="6"/>
              <w:spacing w:before="125" w:line="255" w:lineRule="exact"/>
              <w:ind w:right="25"/>
              <w:jc w:val="right"/>
            </w:pPr>
            <w:r>
              <w:rPr>
                <w:spacing w:val="4"/>
                <w:position w:val="1"/>
              </w:rPr>
              <w:t>10.81</w:t>
            </w:r>
          </w:p>
        </w:tc>
        <w:tc>
          <w:tcPr>
            <w:tcW w:w="1394" w:type="dxa"/>
            <w:vAlign w:val="top"/>
          </w:tcPr>
          <w:p w14:paraId="37862226">
            <w:pPr>
              <w:rPr>
                <w:rFonts w:ascii="Arial"/>
                <w:sz w:val="21"/>
              </w:rPr>
            </w:pPr>
          </w:p>
        </w:tc>
        <w:tc>
          <w:tcPr>
            <w:tcW w:w="1394" w:type="dxa"/>
            <w:vAlign w:val="top"/>
          </w:tcPr>
          <w:p w14:paraId="7584D75C">
            <w:pPr>
              <w:rPr>
                <w:rFonts w:ascii="Arial"/>
                <w:sz w:val="21"/>
              </w:rPr>
            </w:pPr>
          </w:p>
        </w:tc>
        <w:tc>
          <w:tcPr>
            <w:tcW w:w="1394" w:type="dxa"/>
            <w:vAlign w:val="top"/>
          </w:tcPr>
          <w:p w14:paraId="7D0C3B5F">
            <w:pPr>
              <w:rPr>
                <w:rFonts w:ascii="Arial"/>
                <w:sz w:val="21"/>
              </w:rPr>
            </w:pPr>
          </w:p>
        </w:tc>
        <w:tc>
          <w:tcPr>
            <w:tcW w:w="1408" w:type="dxa"/>
            <w:vAlign w:val="top"/>
          </w:tcPr>
          <w:p w14:paraId="48B2EE88">
            <w:pPr>
              <w:rPr>
                <w:rFonts w:ascii="Arial"/>
                <w:sz w:val="21"/>
              </w:rPr>
            </w:pPr>
          </w:p>
        </w:tc>
        <w:tc>
          <w:tcPr>
            <w:tcW w:w="1401" w:type="dxa"/>
            <w:vAlign w:val="top"/>
          </w:tcPr>
          <w:p w14:paraId="65E2A188">
            <w:pPr>
              <w:rPr>
                <w:rFonts w:ascii="Arial"/>
                <w:sz w:val="21"/>
              </w:rPr>
            </w:pPr>
          </w:p>
        </w:tc>
      </w:tr>
      <w:tr w14:paraId="2A06A5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F46CE17">
            <w:pPr>
              <w:pStyle w:val="6"/>
              <w:spacing w:before="111" w:line="257" w:lineRule="exact"/>
              <w:ind w:left="197"/>
            </w:pPr>
            <w:r>
              <w:rPr>
                <w:spacing w:val="4"/>
                <w:position w:val="1"/>
              </w:rPr>
              <w:t>224</w:t>
            </w:r>
          </w:p>
        </w:tc>
        <w:tc>
          <w:tcPr>
            <w:tcW w:w="3566" w:type="dxa"/>
            <w:vAlign w:val="top"/>
          </w:tcPr>
          <w:p w14:paraId="37F13716">
            <w:pPr>
              <w:pStyle w:val="6"/>
              <w:spacing w:before="110" w:line="229" w:lineRule="auto"/>
              <w:ind w:left="29"/>
            </w:pPr>
            <w:r>
              <w:rPr>
                <w:spacing w:val="4"/>
              </w:rPr>
              <w:t>灾害防治及应急管理支出</w:t>
            </w:r>
          </w:p>
        </w:tc>
        <w:tc>
          <w:tcPr>
            <w:tcW w:w="1393" w:type="dxa"/>
            <w:vAlign w:val="top"/>
          </w:tcPr>
          <w:p w14:paraId="75C37060">
            <w:pPr>
              <w:pStyle w:val="6"/>
              <w:spacing w:before="111" w:line="255" w:lineRule="exact"/>
              <w:ind w:right="27"/>
              <w:jc w:val="right"/>
            </w:pPr>
            <w:r>
              <w:rPr>
                <w:spacing w:val="7"/>
                <w:position w:val="1"/>
              </w:rPr>
              <w:t>60.18</w:t>
            </w:r>
          </w:p>
        </w:tc>
        <w:tc>
          <w:tcPr>
            <w:tcW w:w="1408" w:type="dxa"/>
            <w:vAlign w:val="top"/>
          </w:tcPr>
          <w:p w14:paraId="4A120834">
            <w:pPr>
              <w:pStyle w:val="6"/>
              <w:spacing w:before="111" w:line="255" w:lineRule="exact"/>
              <w:ind w:right="25"/>
              <w:jc w:val="right"/>
            </w:pPr>
            <w:r>
              <w:rPr>
                <w:spacing w:val="7"/>
                <w:position w:val="1"/>
              </w:rPr>
              <w:t>60.18</w:t>
            </w:r>
          </w:p>
        </w:tc>
        <w:tc>
          <w:tcPr>
            <w:tcW w:w="1394" w:type="dxa"/>
            <w:vAlign w:val="top"/>
          </w:tcPr>
          <w:p w14:paraId="05756111">
            <w:pPr>
              <w:rPr>
                <w:rFonts w:ascii="Arial"/>
                <w:sz w:val="21"/>
              </w:rPr>
            </w:pPr>
          </w:p>
        </w:tc>
        <w:tc>
          <w:tcPr>
            <w:tcW w:w="1394" w:type="dxa"/>
            <w:vAlign w:val="top"/>
          </w:tcPr>
          <w:p w14:paraId="69B266BC">
            <w:pPr>
              <w:rPr>
                <w:rFonts w:ascii="Arial"/>
                <w:sz w:val="21"/>
              </w:rPr>
            </w:pPr>
          </w:p>
        </w:tc>
        <w:tc>
          <w:tcPr>
            <w:tcW w:w="1394" w:type="dxa"/>
            <w:vAlign w:val="top"/>
          </w:tcPr>
          <w:p w14:paraId="3336161D">
            <w:pPr>
              <w:rPr>
                <w:rFonts w:ascii="Arial"/>
                <w:sz w:val="21"/>
              </w:rPr>
            </w:pPr>
          </w:p>
        </w:tc>
        <w:tc>
          <w:tcPr>
            <w:tcW w:w="1408" w:type="dxa"/>
            <w:vAlign w:val="top"/>
          </w:tcPr>
          <w:p w14:paraId="1237CCB8">
            <w:pPr>
              <w:rPr>
                <w:rFonts w:ascii="Arial"/>
                <w:sz w:val="21"/>
              </w:rPr>
            </w:pPr>
          </w:p>
        </w:tc>
        <w:tc>
          <w:tcPr>
            <w:tcW w:w="1401" w:type="dxa"/>
            <w:vAlign w:val="top"/>
          </w:tcPr>
          <w:p w14:paraId="412CA0D8">
            <w:pPr>
              <w:rPr>
                <w:rFonts w:ascii="Arial"/>
                <w:sz w:val="21"/>
              </w:rPr>
            </w:pPr>
          </w:p>
        </w:tc>
      </w:tr>
      <w:tr w14:paraId="659A81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773D85D">
            <w:pPr>
              <w:pStyle w:val="6"/>
              <w:spacing w:before="112" w:line="256" w:lineRule="exact"/>
              <w:ind w:left="197"/>
            </w:pPr>
            <w:r>
              <w:rPr>
                <w:spacing w:val="6"/>
                <w:position w:val="1"/>
              </w:rPr>
              <w:t>22401</w:t>
            </w:r>
          </w:p>
        </w:tc>
        <w:tc>
          <w:tcPr>
            <w:tcW w:w="3566" w:type="dxa"/>
            <w:vAlign w:val="top"/>
          </w:tcPr>
          <w:p w14:paraId="1ECA88BE">
            <w:pPr>
              <w:pStyle w:val="6"/>
              <w:spacing w:before="111" w:line="229" w:lineRule="auto"/>
              <w:ind w:left="24"/>
            </w:pPr>
            <w:r>
              <w:rPr>
                <w:spacing w:val="4"/>
              </w:rPr>
              <w:t>应急管理事务</w:t>
            </w:r>
          </w:p>
        </w:tc>
        <w:tc>
          <w:tcPr>
            <w:tcW w:w="1393" w:type="dxa"/>
            <w:vAlign w:val="top"/>
          </w:tcPr>
          <w:p w14:paraId="4FD7CDE0">
            <w:pPr>
              <w:pStyle w:val="6"/>
              <w:spacing w:before="112" w:line="255" w:lineRule="exact"/>
              <w:ind w:right="27"/>
              <w:jc w:val="right"/>
            </w:pPr>
            <w:r>
              <w:rPr>
                <w:spacing w:val="7"/>
                <w:position w:val="1"/>
              </w:rPr>
              <w:t>60.18</w:t>
            </w:r>
          </w:p>
        </w:tc>
        <w:tc>
          <w:tcPr>
            <w:tcW w:w="1408" w:type="dxa"/>
            <w:vAlign w:val="top"/>
          </w:tcPr>
          <w:p w14:paraId="188A021B">
            <w:pPr>
              <w:pStyle w:val="6"/>
              <w:spacing w:before="112" w:line="255" w:lineRule="exact"/>
              <w:ind w:right="25"/>
              <w:jc w:val="right"/>
            </w:pPr>
            <w:r>
              <w:rPr>
                <w:spacing w:val="7"/>
                <w:position w:val="1"/>
              </w:rPr>
              <w:t>60.18</w:t>
            </w:r>
          </w:p>
        </w:tc>
        <w:tc>
          <w:tcPr>
            <w:tcW w:w="1394" w:type="dxa"/>
            <w:vAlign w:val="top"/>
          </w:tcPr>
          <w:p w14:paraId="1B98A34F">
            <w:pPr>
              <w:rPr>
                <w:rFonts w:ascii="Arial"/>
                <w:sz w:val="21"/>
              </w:rPr>
            </w:pPr>
          </w:p>
        </w:tc>
        <w:tc>
          <w:tcPr>
            <w:tcW w:w="1394" w:type="dxa"/>
            <w:vAlign w:val="top"/>
          </w:tcPr>
          <w:p w14:paraId="455F3023">
            <w:pPr>
              <w:rPr>
                <w:rFonts w:ascii="Arial"/>
                <w:sz w:val="21"/>
              </w:rPr>
            </w:pPr>
          </w:p>
        </w:tc>
        <w:tc>
          <w:tcPr>
            <w:tcW w:w="1394" w:type="dxa"/>
            <w:vAlign w:val="top"/>
          </w:tcPr>
          <w:p w14:paraId="163CEE4A">
            <w:pPr>
              <w:rPr>
                <w:rFonts w:ascii="Arial"/>
                <w:sz w:val="21"/>
              </w:rPr>
            </w:pPr>
          </w:p>
        </w:tc>
        <w:tc>
          <w:tcPr>
            <w:tcW w:w="1408" w:type="dxa"/>
            <w:vAlign w:val="top"/>
          </w:tcPr>
          <w:p w14:paraId="719627DC">
            <w:pPr>
              <w:rPr>
                <w:rFonts w:ascii="Arial"/>
                <w:sz w:val="21"/>
              </w:rPr>
            </w:pPr>
          </w:p>
        </w:tc>
        <w:tc>
          <w:tcPr>
            <w:tcW w:w="1401" w:type="dxa"/>
            <w:vAlign w:val="top"/>
          </w:tcPr>
          <w:p w14:paraId="2E19A388">
            <w:pPr>
              <w:rPr>
                <w:rFonts w:ascii="Arial"/>
                <w:sz w:val="21"/>
              </w:rPr>
            </w:pPr>
          </w:p>
        </w:tc>
      </w:tr>
      <w:tr w14:paraId="0A371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51" w:type="dxa"/>
            <w:vAlign w:val="top"/>
          </w:tcPr>
          <w:p w14:paraId="38AC568D">
            <w:pPr>
              <w:pStyle w:val="6"/>
              <w:spacing w:before="113" w:line="256" w:lineRule="exact"/>
              <w:ind w:left="197"/>
            </w:pPr>
            <w:r>
              <w:rPr>
                <w:spacing w:val="7"/>
                <w:position w:val="1"/>
              </w:rPr>
              <w:t>2240108</w:t>
            </w:r>
          </w:p>
        </w:tc>
        <w:tc>
          <w:tcPr>
            <w:tcW w:w="3566" w:type="dxa"/>
            <w:vAlign w:val="top"/>
          </w:tcPr>
          <w:p w14:paraId="01B0AC1A">
            <w:pPr>
              <w:pStyle w:val="6"/>
              <w:spacing w:before="112" w:line="229" w:lineRule="auto"/>
              <w:ind w:left="24"/>
            </w:pPr>
            <w:r>
              <w:rPr>
                <w:spacing w:val="4"/>
              </w:rPr>
              <w:t>应急救援</w:t>
            </w:r>
          </w:p>
        </w:tc>
        <w:tc>
          <w:tcPr>
            <w:tcW w:w="1393" w:type="dxa"/>
            <w:vAlign w:val="top"/>
          </w:tcPr>
          <w:p w14:paraId="4027733C">
            <w:pPr>
              <w:pStyle w:val="6"/>
              <w:spacing w:before="113" w:line="255" w:lineRule="exact"/>
              <w:ind w:right="27"/>
              <w:jc w:val="right"/>
            </w:pPr>
            <w:r>
              <w:rPr>
                <w:spacing w:val="7"/>
                <w:position w:val="1"/>
              </w:rPr>
              <w:t>60.00</w:t>
            </w:r>
          </w:p>
        </w:tc>
        <w:tc>
          <w:tcPr>
            <w:tcW w:w="1408" w:type="dxa"/>
            <w:vAlign w:val="top"/>
          </w:tcPr>
          <w:p w14:paraId="2E5C6CE4">
            <w:pPr>
              <w:pStyle w:val="6"/>
              <w:spacing w:before="113" w:line="255" w:lineRule="exact"/>
              <w:ind w:right="25"/>
              <w:jc w:val="right"/>
            </w:pPr>
            <w:r>
              <w:rPr>
                <w:spacing w:val="7"/>
                <w:position w:val="1"/>
              </w:rPr>
              <w:t>60.00</w:t>
            </w:r>
          </w:p>
        </w:tc>
        <w:tc>
          <w:tcPr>
            <w:tcW w:w="1394" w:type="dxa"/>
            <w:vAlign w:val="top"/>
          </w:tcPr>
          <w:p w14:paraId="2E5D6686">
            <w:pPr>
              <w:rPr>
                <w:rFonts w:ascii="Arial"/>
                <w:sz w:val="21"/>
              </w:rPr>
            </w:pPr>
          </w:p>
        </w:tc>
        <w:tc>
          <w:tcPr>
            <w:tcW w:w="1394" w:type="dxa"/>
            <w:vAlign w:val="top"/>
          </w:tcPr>
          <w:p w14:paraId="30E5A8C4">
            <w:pPr>
              <w:rPr>
                <w:rFonts w:ascii="Arial"/>
                <w:sz w:val="21"/>
              </w:rPr>
            </w:pPr>
          </w:p>
        </w:tc>
        <w:tc>
          <w:tcPr>
            <w:tcW w:w="1394" w:type="dxa"/>
            <w:vAlign w:val="top"/>
          </w:tcPr>
          <w:p w14:paraId="4A098E4A">
            <w:pPr>
              <w:rPr>
                <w:rFonts w:ascii="Arial"/>
                <w:sz w:val="21"/>
              </w:rPr>
            </w:pPr>
          </w:p>
        </w:tc>
        <w:tc>
          <w:tcPr>
            <w:tcW w:w="1408" w:type="dxa"/>
            <w:vAlign w:val="top"/>
          </w:tcPr>
          <w:p w14:paraId="3B4C516E">
            <w:pPr>
              <w:rPr>
                <w:rFonts w:ascii="Arial"/>
                <w:sz w:val="21"/>
              </w:rPr>
            </w:pPr>
          </w:p>
        </w:tc>
        <w:tc>
          <w:tcPr>
            <w:tcW w:w="1401" w:type="dxa"/>
            <w:vAlign w:val="top"/>
          </w:tcPr>
          <w:p w14:paraId="31652EFD">
            <w:pPr>
              <w:rPr>
                <w:rFonts w:ascii="Arial"/>
                <w:sz w:val="21"/>
              </w:rPr>
            </w:pPr>
          </w:p>
        </w:tc>
      </w:tr>
      <w:tr w14:paraId="570150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1251" w:type="dxa"/>
            <w:vAlign w:val="top"/>
          </w:tcPr>
          <w:p w14:paraId="5CB3A241">
            <w:pPr>
              <w:pStyle w:val="6"/>
              <w:spacing w:before="129" w:line="256" w:lineRule="exact"/>
              <w:ind w:left="197"/>
            </w:pPr>
            <w:r>
              <w:rPr>
                <w:spacing w:val="7"/>
                <w:position w:val="1"/>
              </w:rPr>
              <w:t>2240199</w:t>
            </w:r>
          </w:p>
        </w:tc>
        <w:tc>
          <w:tcPr>
            <w:tcW w:w="3566" w:type="dxa"/>
            <w:vAlign w:val="top"/>
          </w:tcPr>
          <w:p w14:paraId="538E76E5">
            <w:pPr>
              <w:pStyle w:val="6"/>
              <w:spacing w:before="128" w:line="229" w:lineRule="auto"/>
              <w:ind w:left="25"/>
            </w:pPr>
            <w:r>
              <w:rPr>
                <w:spacing w:val="4"/>
              </w:rPr>
              <w:t>其他应急管理支出</w:t>
            </w:r>
          </w:p>
        </w:tc>
        <w:tc>
          <w:tcPr>
            <w:tcW w:w="1393" w:type="dxa"/>
            <w:vAlign w:val="top"/>
          </w:tcPr>
          <w:p w14:paraId="49559322">
            <w:pPr>
              <w:pStyle w:val="6"/>
              <w:spacing w:before="129" w:line="255" w:lineRule="exact"/>
              <w:ind w:right="27"/>
              <w:jc w:val="right"/>
            </w:pPr>
            <w:r>
              <w:rPr>
                <w:spacing w:val="6"/>
                <w:position w:val="1"/>
              </w:rPr>
              <w:t>0.18</w:t>
            </w:r>
          </w:p>
        </w:tc>
        <w:tc>
          <w:tcPr>
            <w:tcW w:w="1408" w:type="dxa"/>
            <w:vAlign w:val="top"/>
          </w:tcPr>
          <w:p w14:paraId="72E92BFB">
            <w:pPr>
              <w:pStyle w:val="6"/>
              <w:spacing w:before="129" w:line="255" w:lineRule="exact"/>
              <w:ind w:right="25"/>
              <w:jc w:val="right"/>
            </w:pPr>
            <w:r>
              <w:rPr>
                <w:spacing w:val="6"/>
                <w:position w:val="1"/>
              </w:rPr>
              <w:t>0.18</w:t>
            </w:r>
          </w:p>
        </w:tc>
        <w:tc>
          <w:tcPr>
            <w:tcW w:w="1394" w:type="dxa"/>
            <w:vAlign w:val="top"/>
          </w:tcPr>
          <w:p w14:paraId="1CBAA85A">
            <w:pPr>
              <w:rPr>
                <w:rFonts w:ascii="Arial"/>
                <w:sz w:val="21"/>
              </w:rPr>
            </w:pPr>
          </w:p>
        </w:tc>
        <w:tc>
          <w:tcPr>
            <w:tcW w:w="1394" w:type="dxa"/>
            <w:vAlign w:val="top"/>
          </w:tcPr>
          <w:p w14:paraId="4C36AE2A">
            <w:pPr>
              <w:rPr>
                <w:rFonts w:ascii="Arial"/>
                <w:sz w:val="21"/>
              </w:rPr>
            </w:pPr>
          </w:p>
        </w:tc>
        <w:tc>
          <w:tcPr>
            <w:tcW w:w="1394" w:type="dxa"/>
            <w:vAlign w:val="top"/>
          </w:tcPr>
          <w:p w14:paraId="0C76D205">
            <w:pPr>
              <w:rPr>
                <w:rFonts w:ascii="Arial"/>
                <w:sz w:val="21"/>
              </w:rPr>
            </w:pPr>
          </w:p>
        </w:tc>
        <w:tc>
          <w:tcPr>
            <w:tcW w:w="1408" w:type="dxa"/>
            <w:vAlign w:val="top"/>
          </w:tcPr>
          <w:p w14:paraId="28DA2157">
            <w:pPr>
              <w:rPr>
                <w:rFonts w:ascii="Arial"/>
                <w:sz w:val="21"/>
              </w:rPr>
            </w:pPr>
          </w:p>
        </w:tc>
        <w:tc>
          <w:tcPr>
            <w:tcW w:w="1401" w:type="dxa"/>
            <w:vAlign w:val="top"/>
          </w:tcPr>
          <w:p w14:paraId="0D03ACA5">
            <w:pPr>
              <w:rPr>
                <w:rFonts w:ascii="Arial"/>
                <w:sz w:val="21"/>
              </w:rPr>
            </w:pPr>
          </w:p>
        </w:tc>
      </w:tr>
    </w:tbl>
    <w:p w14:paraId="1A03B6E5">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7861223D">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3D877536">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048CE97B">
      <w:pPr>
        <w:spacing w:before="72" w:line="219" w:lineRule="auto"/>
        <w:ind w:left="6439"/>
        <w:rPr>
          <w:rFonts w:ascii="宋体" w:hAnsi="宋体" w:eastAsia="宋体" w:cs="宋体"/>
          <w:sz w:val="36"/>
          <w:szCs w:val="36"/>
        </w:rPr>
      </w:pPr>
      <w:r>
        <w:rPr>
          <w:rFonts w:ascii="宋体" w:hAnsi="宋体" w:eastAsia="宋体" w:cs="宋体"/>
          <w:spacing w:val="-6"/>
          <w:sz w:val="36"/>
          <w:szCs w:val="36"/>
        </w:rPr>
        <w:t>收入决算表</w:t>
      </w:r>
    </w:p>
    <w:p w14:paraId="7BAB67EC">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公开02表</w:t>
      </w:r>
    </w:p>
    <w:p w14:paraId="18212258">
      <w:pPr>
        <w:spacing w:before="138" w:line="228" w:lineRule="auto"/>
        <w:ind w:left="47"/>
        <w:rPr>
          <w:rFonts w:ascii="宋体" w:hAnsi="宋体" w:eastAsia="宋体" w:cs="宋体"/>
          <w:sz w:val="19"/>
          <w:szCs w:val="19"/>
        </w:rPr>
      </w:pPr>
      <w:r>
        <w:rPr>
          <w:rFonts w:ascii="宋体" w:hAnsi="宋体" w:eastAsia="宋体" w:cs="宋体"/>
          <w:spacing w:val="3"/>
          <w:sz w:val="19"/>
          <w:szCs w:val="19"/>
        </w:rPr>
        <w:t>部门：城步县五团镇人民政府                                                                                                             金额单位：万元</w:t>
      </w:r>
    </w:p>
    <w:p w14:paraId="228284B0">
      <w:pPr>
        <w:spacing w:line="19" w:lineRule="exact"/>
      </w:pPr>
    </w:p>
    <w:tbl>
      <w:tblPr>
        <w:tblStyle w:val="5"/>
        <w:tblW w:w="146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3566"/>
        <w:gridCol w:w="1393"/>
        <w:gridCol w:w="1408"/>
        <w:gridCol w:w="1394"/>
        <w:gridCol w:w="1394"/>
        <w:gridCol w:w="1394"/>
        <w:gridCol w:w="1408"/>
        <w:gridCol w:w="1401"/>
      </w:tblGrid>
      <w:tr w14:paraId="1E0F29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4817" w:type="dxa"/>
            <w:gridSpan w:val="2"/>
            <w:shd w:val="clear" w:color="auto" w:fill="C0C0C0"/>
            <w:vAlign w:val="top"/>
          </w:tcPr>
          <w:p w14:paraId="7331578F">
            <w:pPr>
              <w:pStyle w:val="6"/>
              <w:spacing w:before="29" w:line="221" w:lineRule="auto"/>
              <w:ind w:left="2179"/>
              <w:rPr>
                <w:sz w:val="21"/>
                <w:szCs w:val="21"/>
              </w:rPr>
            </w:pPr>
            <w:r>
              <w:rPr>
                <w:spacing w:val="5"/>
                <w:sz w:val="21"/>
                <w:szCs w:val="21"/>
              </w:rPr>
              <w:t>项目</w:t>
            </w:r>
          </w:p>
        </w:tc>
        <w:tc>
          <w:tcPr>
            <w:tcW w:w="1393" w:type="dxa"/>
            <w:vMerge w:val="restart"/>
            <w:tcBorders>
              <w:bottom w:val="nil"/>
            </w:tcBorders>
            <w:shd w:val="clear" w:color="auto" w:fill="C0C0C0"/>
            <w:vAlign w:val="top"/>
          </w:tcPr>
          <w:p w14:paraId="66654E42">
            <w:pPr>
              <w:spacing w:line="422" w:lineRule="auto"/>
              <w:rPr>
                <w:rFonts w:ascii="Arial"/>
                <w:sz w:val="21"/>
              </w:rPr>
            </w:pPr>
          </w:p>
          <w:p w14:paraId="7753B2E4">
            <w:pPr>
              <w:pStyle w:val="6"/>
              <w:spacing w:before="69" w:line="227" w:lineRule="auto"/>
              <w:ind w:left="14"/>
              <w:rPr>
                <w:sz w:val="21"/>
                <w:szCs w:val="21"/>
              </w:rPr>
            </w:pPr>
            <w:r>
              <w:rPr>
                <w:spacing w:val="12"/>
                <w:sz w:val="21"/>
                <w:szCs w:val="21"/>
              </w:rPr>
              <w:t>本年收入合计</w:t>
            </w:r>
          </w:p>
        </w:tc>
        <w:tc>
          <w:tcPr>
            <w:tcW w:w="1408" w:type="dxa"/>
            <w:vMerge w:val="restart"/>
            <w:tcBorders>
              <w:bottom w:val="nil"/>
            </w:tcBorders>
            <w:shd w:val="clear" w:color="auto" w:fill="C0C0C0"/>
            <w:vAlign w:val="top"/>
          </w:tcPr>
          <w:p w14:paraId="54707E37">
            <w:pPr>
              <w:spacing w:line="423" w:lineRule="auto"/>
              <w:rPr>
                <w:rFonts w:ascii="Arial"/>
                <w:sz w:val="21"/>
              </w:rPr>
            </w:pPr>
          </w:p>
          <w:p w14:paraId="6F62844A">
            <w:pPr>
              <w:pStyle w:val="6"/>
              <w:spacing w:before="69" w:line="227" w:lineRule="auto"/>
              <w:ind w:left="31"/>
              <w:rPr>
                <w:sz w:val="21"/>
                <w:szCs w:val="21"/>
              </w:rPr>
            </w:pPr>
            <w:r>
              <w:rPr>
                <w:spacing w:val="12"/>
                <w:sz w:val="21"/>
                <w:szCs w:val="21"/>
              </w:rPr>
              <w:t>财政拨款收入</w:t>
            </w:r>
          </w:p>
        </w:tc>
        <w:tc>
          <w:tcPr>
            <w:tcW w:w="1394" w:type="dxa"/>
            <w:vMerge w:val="restart"/>
            <w:tcBorders>
              <w:bottom w:val="nil"/>
            </w:tcBorders>
            <w:shd w:val="clear" w:color="auto" w:fill="C0C0C0"/>
            <w:vAlign w:val="top"/>
          </w:tcPr>
          <w:p w14:paraId="32D97984">
            <w:pPr>
              <w:spacing w:line="423" w:lineRule="auto"/>
              <w:rPr>
                <w:rFonts w:ascii="Arial"/>
                <w:sz w:val="21"/>
              </w:rPr>
            </w:pPr>
          </w:p>
          <w:p w14:paraId="05996930">
            <w:pPr>
              <w:pStyle w:val="6"/>
              <w:spacing w:before="69" w:line="227" w:lineRule="auto"/>
              <w:ind w:left="19"/>
              <w:rPr>
                <w:sz w:val="21"/>
                <w:szCs w:val="21"/>
              </w:rPr>
            </w:pPr>
            <w:r>
              <w:rPr>
                <w:spacing w:val="12"/>
                <w:sz w:val="21"/>
                <w:szCs w:val="21"/>
              </w:rPr>
              <w:t>上级补助收入</w:t>
            </w:r>
          </w:p>
        </w:tc>
        <w:tc>
          <w:tcPr>
            <w:tcW w:w="1394" w:type="dxa"/>
            <w:vMerge w:val="restart"/>
            <w:tcBorders>
              <w:bottom w:val="nil"/>
            </w:tcBorders>
            <w:shd w:val="clear" w:color="auto" w:fill="C0C0C0"/>
            <w:vAlign w:val="top"/>
          </w:tcPr>
          <w:p w14:paraId="54B95436">
            <w:pPr>
              <w:spacing w:line="423" w:lineRule="auto"/>
              <w:rPr>
                <w:rFonts w:ascii="Arial"/>
                <w:sz w:val="21"/>
              </w:rPr>
            </w:pPr>
          </w:p>
          <w:p w14:paraId="5B84872D">
            <w:pPr>
              <w:pStyle w:val="6"/>
              <w:spacing w:before="69" w:line="227" w:lineRule="auto"/>
              <w:ind w:left="244"/>
              <w:rPr>
                <w:sz w:val="21"/>
                <w:szCs w:val="21"/>
              </w:rPr>
            </w:pPr>
            <w:r>
              <w:rPr>
                <w:spacing w:val="11"/>
                <w:sz w:val="21"/>
                <w:szCs w:val="21"/>
              </w:rPr>
              <w:t>事业收入</w:t>
            </w:r>
          </w:p>
        </w:tc>
        <w:tc>
          <w:tcPr>
            <w:tcW w:w="1394" w:type="dxa"/>
            <w:vMerge w:val="restart"/>
            <w:tcBorders>
              <w:bottom w:val="nil"/>
            </w:tcBorders>
            <w:shd w:val="clear" w:color="auto" w:fill="C0C0C0"/>
            <w:vAlign w:val="top"/>
          </w:tcPr>
          <w:p w14:paraId="2390F892">
            <w:pPr>
              <w:spacing w:line="423" w:lineRule="auto"/>
              <w:rPr>
                <w:rFonts w:ascii="Arial"/>
                <w:sz w:val="21"/>
              </w:rPr>
            </w:pPr>
          </w:p>
          <w:p w14:paraId="372D6B82">
            <w:pPr>
              <w:pStyle w:val="6"/>
              <w:spacing w:before="69" w:line="227" w:lineRule="auto"/>
              <w:ind w:left="246"/>
              <w:rPr>
                <w:sz w:val="21"/>
                <w:szCs w:val="21"/>
              </w:rPr>
            </w:pPr>
            <w:r>
              <w:rPr>
                <w:spacing w:val="10"/>
                <w:sz w:val="21"/>
                <w:szCs w:val="21"/>
              </w:rPr>
              <w:t>经营收入</w:t>
            </w:r>
          </w:p>
        </w:tc>
        <w:tc>
          <w:tcPr>
            <w:tcW w:w="1408" w:type="dxa"/>
            <w:vMerge w:val="restart"/>
            <w:tcBorders>
              <w:bottom w:val="nil"/>
            </w:tcBorders>
            <w:shd w:val="clear" w:color="auto" w:fill="C0C0C0"/>
            <w:vAlign w:val="top"/>
          </w:tcPr>
          <w:p w14:paraId="23E89674">
            <w:pPr>
              <w:spacing w:line="288" w:lineRule="auto"/>
              <w:rPr>
                <w:rFonts w:ascii="Arial"/>
                <w:sz w:val="21"/>
              </w:rPr>
            </w:pPr>
          </w:p>
          <w:p w14:paraId="24831E41">
            <w:pPr>
              <w:pStyle w:val="6"/>
              <w:spacing w:before="69" w:line="239" w:lineRule="auto"/>
              <w:ind w:left="493" w:right="21" w:hanging="440"/>
              <w:rPr>
                <w:sz w:val="21"/>
                <w:szCs w:val="21"/>
              </w:rPr>
            </w:pPr>
            <w:r>
              <w:rPr>
                <w:spacing w:val="9"/>
                <w:sz w:val="21"/>
                <w:szCs w:val="21"/>
              </w:rPr>
              <w:t>附属单位上缴</w:t>
            </w:r>
            <w:r>
              <w:rPr>
                <w:spacing w:val="3"/>
                <w:sz w:val="21"/>
                <w:szCs w:val="21"/>
              </w:rPr>
              <w:t>收入</w:t>
            </w:r>
          </w:p>
        </w:tc>
        <w:tc>
          <w:tcPr>
            <w:tcW w:w="1401" w:type="dxa"/>
            <w:vMerge w:val="restart"/>
            <w:tcBorders>
              <w:bottom w:val="nil"/>
            </w:tcBorders>
            <w:shd w:val="clear" w:color="auto" w:fill="C0C0C0"/>
            <w:vAlign w:val="top"/>
          </w:tcPr>
          <w:p w14:paraId="2B4655B5">
            <w:pPr>
              <w:spacing w:line="423" w:lineRule="auto"/>
              <w:rPr>
                <w:rFonts w:ascii="Arial"/>
                <w:sz w:val="21"/>
              </w:rPr>
            </w:pPr>
          </w:p>
          <w:p w14:paraId="6E41B35E">
            <w:pPr>
              <w:pStyle w:val="6"/>
              <w:spacing w:before="69" w:line="227" w:lineRule="auto"/>
              <w:ind w:left="248"/>
              <w:rPr>
                <w:sz w:val="21"/>
                <w:szCs w:val="21"/>
              </w:rPr>
            </w:pPr>
            <w:r>
              <w:rPr>
                <w:spacing w:val="11"/>
                <w:sz w:val="21"/>
                <w:szCs w:val="21"/>
              </w:rPr>
              <w:t>其他收入</w:t>
            </w:r>
          </w:p>
        </w:tc>
      </w:tr>
      <w:tr w14:paraId="2BB8B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 w:hRule="atLeast"/>
        </w:trPr>
        <w:tc>
          <w:tcPr>
            <w:tcW w:w="1251" w:type="dxa"/>
            <w:shd w:val="clear" w:color="auto" w:fill="C0C0C0"/>
            <w:vAlign w:val="top"/>
          </w:tcPr>
          <w:p w14:paraId="5581C217">
            <w:pPr>
              <w:pStyle w:val="6"/>
              <w:spacing w:before="202" w:line="239" w:lineRule="auto"/>
              <w:ind w:left="327" w:right="64" w:hanging="263"/>
              <w:rPr>
                <w:sz w:val="21"/>
                <w:szCs w:val="21"/>
              </w:rPr>
            </w:pPr>
            <w:r>
              <w:rPr>
                <w:spacing w:val="11"/>
                <w:sz w:val="21"/>
                <w:szCs w:val="21"/>
              </w:rPr>
              <w:t>功能分类科</w:t>
            </w:r>
            <w:r>
              <w:rPr>
                <w:spacing w:val="-4"/>
                <w:sz w:val="21"/>
                <w:szCs w:val="21"/>
              </w:rPr>
              <w:t>目编码</w:t>
            </w:r>
          </w:p>
        </w:tc>
        <w:tc>
          <w:tcPr>
            <w:tcW w:w="3566" w:type="dxa"/>
            <w:shd w:val="clear" w:color="auto" w:fill="C0C0C0"/>
            <w:vAlign w:val="top"/>
          </w:tcPr>
          <w:p w14:paraId="1E41BA0B">
            <w:pPr>
              <w:spacing w:line="267" w:lineRule="auto"/>
              <w:rPr>
                <w:rFonts w:ascii="Arial"/>
                <w:sz w:val="21"/>
              </w:rPr>
            </w:pPr>
          </w:p>
          <w:p w14:paraId="7EC1425C">
            <w:pPr>
              <w:pStyle w:val="6"/>
              <w:spacing w:before="69" w:line="227" w:lineRule="auto"/>
              <w:ind w:left="1330"/>
              <w:rPr>
                <w:sz w:val="21"/>
                <w:szCs w:val="21"/>
              </w:rPr>
            </w:pPr>
            <w:r>
              <w:rPr>
                <w:spacing w:val="11"/>
                <w:sz w:val="21"/>
                <w:szCs w:val="21"/>
              </w:rPr>
              <w:t>科目名称</w:t>
            </w:r>
          </w:p>
        </w:tc>
        <w:tc>
          <w:tcPr>
            <w:tcW w:w="1393" w:type="dxa"/>
            <w:vMerge w:val="continue"/>
            <w:tcBorders>
              <w:top w:val="nil"/>
            </w:tcBorders>
            <w:vAlign w:val="top"/>
          </w:tcPr>
          <w:p w14:paraId="1F76BC07">
            <w:pPr>
              <w:rPr>
                <w:rFonts w:ascii="Arial"/>
                <w:sz w:val="21"/>
              </w:rPr>
            </w:pPr>
          </w:p>
        </w:tc>
        <w:tc>
          <w:tcPr>
            <w:tcW w:w="1408" w:type="dxa"/>
            <w:vMerge w:val="continue"/>
            <w:tcBorders>
              <w:top w:val="nil"/>
            </w:tcBorders>
            <w:vAlign w:val="top"/>
          </w:tcPr>
          <w:p w14:paraId="6DAAC885">
            <w:pPr>
              <w:rPr>
                <w:rFonts w:ascii="Arial"/>
                <w:sz w:val="21"/>
              </w:rPr>
            </w:pPr>
          </w:p>
        </w:tc>
        <w:tc>
          <w:tcPr>
            <w:tcW w:w="1394" w:type="dxa"/>
            <w:vMerge w:val="continue"/>
            <w:tcBorders>
              <w:top w:val="nil"/>
            </w:tcBorders>
            <w:vAlign w:val="top"/>
          </w:tcPr>
          <w:p w14:paraId="2467F0C5">
            <w:pPr>
              <w:rPr>
                <w:rFonts w:ascii="Arial"/>
                <w:sz w:val="21"/>
              </w:rPr>
            </w:pPr>
          </w:p>
        </w:tc>
        <w:tc>
          <w:tcPr>
            <w:tcW w:w="1394" w:type="dxa"/>
            <w:vMerge w:val="continue"/>
            <w:tcBorders>
              <w:top w:val="nil"/>
            </w:tcBorders>
            <w:vAlign w:val="top"/>
          </w:tcPr>
          <w:p w14:paraId="618ECB95">
            <w:pPr>
              <w:rPr>
                <w:rFonts w:ascii="Arial"/>
                <w:sz w:val="21"/>
              </w:rPr>
            </w:pPr>
          </w:p>
        </w:tc>
        <w:tc>
          <w:tcPr>
            <w:tcW w:w="1394" w:type="dxa"/>
            <w:vMerge w:val="continue"/>
            <w:tcBorders>
              <w:top w:val="nil"/>
            </w:tcBorders>
            <w:vAlign w:val="top"/>
          </w:tcPr>
          <w:p w14:paraId="78B4AD31">
            <w:pPr>
              <w:rPr>
                <w:rFonts w:ascii="Arial"/>
                <w:sz w:val="21"/>
              </w:rPr>
            </w:pPr>
          </w:p>
        </w:tc>
        <w:tc>
          <w:tcPr>
            <w:tcW w:w="1408" w:type="dxa"/>
            <w:vMerge w:val="continue"/>
            <w:tcBorders>
              <w:top w:val="nil"/>
            </w:tcBorders>
            <w:vAlign w:val="top"/>
          </w:tcPr>
          <w:p w14:paraId="229E48F4">
            <w:pPr>
              <w:rPr>
                <w:rFonts w:ascii="Arial"/>
                <w:sz w:val="21"/>
              </w:rPr>
            </w:pPr>
          </w:p>
        </w:tc>
        <w:tc>
          <w:tcPr>
            <w:tcW w:w="1401" w:type="dxa"/>
            <w:vMerge w:val="continue"/>
            <w:tcBorders>
              <w:top w:val="nil"/>
            </w:tcBorders>
            <w:vAlign w:val="top"/>
          </w:tcPr>
          <w:p w14:paraId="32E10312">
            <w:pPr>
              <w:rPr>
                <w:rFonts w:ascii="Arial"/>
                <w:sz w:val="21"/>
              </w:rPr>
            </w:pPr>
          </w:p>
        </w:tc>
      </w:tr>
      <w:tr w14:paraId="46ADB8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51" w:type="dxa"/>
            <w:tcBorders>
              <w:right w:val="nil"/>
            </w:tcBorders>
            <w:shd w:val="clear" w:color="auto" w:fill="C0C0C0"/>
            <w:vAlign w:val="top"/>
          </w:tcPr>
          <w:p w14:paraId="526AA2B3">
            <w:pPr>
              <w:rPr>
                <w:rFonts w:ascii="Arial"/>
                <w:sz w:val="21"/>
              </w:rPr>
            </w:pPr>
          </w:p>
        </w:tc>
        <w:tc>
          <w:tcPr>
            <w:tcW w:w="3566" w:type="dxa"/>
            <w:tcBorders>
              <w:left w:val="nil"/>
            </w:tcBorders>
            <w:shd w:val="clear" w:color="auto" w:fill="C0C0C0"/>
            <w:vAlign w:val="top"/>
          </w:tcPr>
          <w:p w14:paraId="4771D724">
            <w:pPr>
              <w:pStyle w:val="6"/>
              <w:spacing w:before="42" w:line="216" w:lineRule="auto"/>
              <w:ind w:left="932"/>
              <w:rPr>
                <w:sz w:val="21"/>
                <w:szCs w:val="21"/>
              </w:rPr>
            </w:pPr>
            <w:r>
              <w:rPr>
                <w:spacing w:val="7"/>
                <w:sz w:val="21"/>
                <w:szCs w:val="21"/>
              </w:rPr>
              <w:t>栏次</w:t>
            </w:r>
          </w:p>
        </w:tc>
        <w:tc>
          <w:tcPr>
            <w:tcW w:w="1393" w:type="dxa"/>
            <w:shd w:val="clear" w:color="auto" w:fill="C0C0C0"/>
            <w:vAlign w:val="top"/>
          </w:tcPr>
          <w:p w14:paraId="7071737D">
            <w:pPr>
              <w:pStyle w:val="6"/>
              <w:spacing w:before="42" w:line="216" w:lineRule="auto"/>
              <w:ind w:left="645"/>
              <w:rPr>
                <w:sz w:val="21"/>
                <w:szCs w:val="21"/>
              </w:rPr>
            </w:pPr>
            <w:r>
              <w:rPr>
                <w:sz w:val="21"/>
                <w:szCs w:val="21"/>
              </w:rPr>
              <w:t>1</w:t>
            </w:r>
          </w:p>
        </w:tc>
        <w:tc>
          <w:tcPr>
            <w:tcW w:w="1408" w:type="dxa"/>
            <w:shd w:val="clear" w:color="auto" w:fill="C0C0C0"/>
            <w:vAlign w:val="top"/>
          </w:tcPr>
          <w:p w14:paraId="2802CF1E">
            <w:pPr>
              <w:pStyle w:val="6"/>
              <w:spacing w:before="42" w:line="216" w:lineRule="auto"/>
              <w:ind w:left="648"/>
              <w:rPr>
                <w:sz w:val="21"/>
                <w:szCs w:val="21"/>
              </w:rPr>
            </w:pPr>
            <w:r>
              <w:rPr>
                <w:sz w:val="21"/>
                <w:szCs w:val="21"/>
              </w:rPr>
              <w:t>2</w:t>
            </w:r>
          </w:p>
        </w:tc>
        <w:tc>
          <w:tcPr>
            <w:tcW w:w="1394" w:type="dxa"/>
            <w:shd w:val="clear" w:color="auto" w:fill="C0C0C0"/>
            <w:vAlign w:val="top"/>
          </w:tcPr>
          <w:p w14:paraId="2DC56957">
            <w:pPr>
              <w:pStyle w:val="6"/>
              <w:spacing w:before="42" w:line="216" w:lineRule="auto"/>
              <w:ind w:left="637"/>
              <w:rPr>
                <w:sz w:val="21"/>
                <w:szCs w:val="21"/>
              </w:rPr>
            </w:pPr>
            <w:r>
              <w:rPr>
                <w:sz w:val="21"/>
                <w:szCs w:val="21"/>
              </w:rPr>
              <w:t>3</w:t>
            </w:r>
          </w:p>
        </w:tc>
        <w:tc>
          <w:tcPr>
            <w:tcW w:w="1394" w:type="dxa"/>
            <w:shd w:val="clear" w:color="auto" w:fill="C0C0C0"/>
            <w:vAlign w:val="top"/>
          </w:tcPr>
          <w:p w14:paraId="602CFF38">
            <w:pPr>
              <w:pStyle w:val="6"/>
              <w:spacing w:before="42" w:line="216" w:lineRule="auto"/>
              <w:ind w:left="633"/>
              <w:rPr>
                <w:sz w:val="21"/>
                <w:szCs w:val="21"/>
              </w:rPr>
            </w:pPr>
            <w:r>
              <w:rPr>
                <w:sz w:val="21"/>
                <w:szCs w:val="21"/>
              </w:rPr>
              <w:t>4</w:t>
            </w:r>
          </w:p>
        </w:tc>
        <w:tc>
          <w:tcPr>
            <w:tcW w:w="1394" w:type="dxa"/>
            <w:shd w:val="clear" w:color="auto" w:fill="C0C0C0"/>
            <w:vAlign w:val="top"/>
          </w:tcPr>
          <w:p w14:paraId="75D7900C">
            <w:pPr>
              <w:pStyle w:val="6"/>
              <w:spacing w:before="42" w:line="216" w:lineRule="auto"/>
              <w:ind w:left="639"/>
              <w:rPr>
                <w:sz w:val="21"/>
                <w:szCs w:val="21"/>
              </w:rPr>
            </w:pPr>
            <w:r>
              <w:rPr>
                <w:sz w:val="21"/>
                <w:szCs w:val="21"/>
              </w:rPr>
              <w:t>5</w:t>
            </w:r>
          </w:p>
        </w:tc>
        <w:tc>
          <w:tcPr>
            <w:tcW w:w="1408" w:type="dxa"/>
            <w:shd w:val="clear" w:color="auto" w:fill="C0C0C0"/>
            <w:vAlign w:val="top"/>
          </w:tcPr>
          <w:p w14:paraId="7CA46B16">
            <w:pPr>
              <w:pStyle w:val="6"/>
              <w:spacing w:before="42" w:line="216" w:lineRule="auto"/>
              <w:ind w:left="652"/>
              <w:rPr>
                <w:sz w:val="21"/>
                <w:szCs w:val="21"/>
              </w:rPr>
            </w:pPr>
            <w:r>
              <w:rPr>
                <w:sz w:val="21"/>
                <w:szCs w:val="21"/>
              </w:rPr>
              <w:t>6</w:t>
            </w:r>
          </w:p>
        </w:tc>
        <w:tc>
          <w:tcPr>
            <w:tcW w:w="1401" w:type="dxa"/>
            <w:shd w:val="clear" w:color="auto" w:fill="C0C0C0"/>
            <w:vAlign w:val="top"/>
          </w:tcPr>
          <w:p w14:paraId="7A74C391">
            <w:pPr>
              <w:pStyle w:val="6"/>
              <w:spacing w:before="42" w:line="216" w:lineRule="auto"/>
              <w:ind w:left="643"/>
              <w:rPr>
                <w:sz w:val="21"/>
                <w:szCs w:val="21"/>
              </w:rPr>
            </w:pPr>
            <w:r>
              <w:rPr>
                <w:sz w:val="21"/>
                <w:szCs w:val="21"/>
              </w:rPr>
              <w:t>7</w:t>
            </w:r>
          </w:p>
        </w:tc>
      </w:tr>
      <w:tr w14:paraId="126FAD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1251" w:type="dxa"/>
            <w:vAlign w:val="top"/>
          </w:tcPr>
          <w:p w14:paraId="72633CEC">
            <w:pPr>
              <w:pStyle w:val="6"/>
              <w:spacing w:before="106" w:line="256" w:lineRule="exact"/>
              <w:ind w:left="197"/>
            </w:pPr>
            <w:r>
              <w:rPr>
                <w:spacing w:val="4"/>
                <w:position w:val="1"/>
              </w:rPr>
              <w:t>229</w:t>
            </w:r>
          </w:p>
        </w:tc>
        <w:tc>
          <w:tcPr>
            <w:tcW w:w="3566" w:type="dxa"/>
            <w:vAlign w:val="top"/>
          </w:tcPr>
          <w:p w14:paraId="2B3A59A1">
            <w:pPr>
              <w:pStyle w:val="6"/>
              <w:spacing w:before="106" w:line="229" w:lineRule="auto"/>
              <w:ind w:left="25"/>
            </w:pPr>
            <w:r>
              <w:rPr>
                <w:spacing w:val="3"/>
              </w:rPr>
              <w:t>其他支出</w:t>
            </w:r>
          </w:p>
        </w:tc>
        <w:tc>
          <w:tcPr>
            <w:tcW w:w="1393" w:type="dxa"/>
            <w:vAlign w:val="top"/>
          </w:tcPr>
          <w:p w14:paraId="17C8AE44">
            <w:pPr>
              <w:pStyle w:val="6"/>
              <w:spacing w:before="106" w:line="255" w:lineRule="exact"/>
              <w:ind w:right="27"/>
              <w:jc w:val="right"/>
            </w:pPr>
            <w:r>
              <w:rPr>
                <w:spacing w:val="4"/>
                <w:position w:val="1"/>
              </w:rPr>
              <w:t>14.94</w:t>
            </w:r>
          </w:p>
        </w:tc>
        <w:tc>
          <w:tcPr>
            <w:tcW w:w="1408" w:type="dxa"/>
            <w:vAlign w:val="top"/>
          </w:tcPr>
          <w:p w14:paraId="6CE84C0A">
            <w:pPr>
              <w:pStyle w:val="6"/>
              <w:spacing w:before="106" w:line="255" w:lineRule="exact"/>
              <w:ind w:right="25"/>
              <w:jc w:val="right"/>
            </w:pPr>
            <w:r>
              <w:rPr>
                <w:spacing w:val="4"/>
                <w:position w:val="1"/>
              </w:rPr>
              <w:t>14.94</w:t>
            </w:r>
          </w:p>
        </w:tc>
        <w:tc>
          <w:tcPr>
            <w:tcW w:w="1394" w:type="dxa"/>
            <w:vAlign w:val="top"/>
          </w:tcPr>
          <w:p w14:paraId="58A633C8">
            <w:pPr>
              <w:rPr>
                <w:rFonts w:ascii="Arial"/>
                <w:sz w:val="21"/>
              </w:rPr>
            </w:pPr>
          </w:p>
        </w:tc>
        <w:tc>
          <w:tcPr>
            <w:tcW w:w="1394" w:type="dxa"/>
            <w:vAlign w:val="top"/>
          </w:tcPr>
          <w:p w14:paraId="487913A0">
            <w:pPr>
              <w:rPr>
                <w:rFonts w:ascii="Arial"/>
                <w:sz w:val="21"/>
              </w:rPr>
            </w:pPr>
          </w:p>
        </w:tc>
        <w:tc>
          <w:tcPr>
            <w:tcW w:w="1394" w:type="dxa"/>
            <w:vAlign w:val="top"/>
          </w:tcPr>
          <w:p w14:paraId="7F6C12A1">
            <w:pPr>
              <w:rPr>
                <w:rFonts w:ascii="Arial"/>
                <w:sz w:val="21"/>
              </w:rPr>
            </w:pPr>
          </w:p>
        </w:tc>
        <w:tc>
          <w:tcPr>
            <w:tcW w:w="1408" w:type="dxa"/>
            <w:vAlign w:val="top"/>
          </w:tcPr>
          <w:p w14:paraId="3444E076">
            <w:pPr>
              <w:rPr>
                <w:rFonts w:ascii="Arial"/>
                <w:sz w:val="21"/>
              </w:rPr>
            </w:pPr>
          </w:p>
        </w:tc>
        <w:tc>
          <w:tcPr>
            <w:tcW w:w="1401" w:type="dxa"/>
            <w:vAlign w:val="top"/>
          </w:tcPr>
          <w:p w14:paraId="2E445C88">
            <w:pPr>
              <w:rPr>
                <w:rFonts w:ascii="Arial"/>
                <w:sz w:val="21"/>
              </w:rPr>
            </w:pPr>
          </w:p>
        </w:tc>
      </w:tr>
      <w:tr w14:paraId="4525C9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1251" w:type="dxa"/>
            <w:vAlign w:val="top"/>
          </w:tcPr>
          <w:p w14:paraId="138B4CFF">
            <w:pPr>
              <w:pStyle w:val="6"/>
              <w:spacing w:before="108" w:line="256" w:lineRule="exact"/>
              <w:ind w:left="197"/>
            </w:pPr>
            <w:r>
              <w:rPr>
                <w:spacing w:val="6"/>
                <w:position w:val="1"/>
              </w:rPr>
              <w:t>22960</w:t>
            </w:r>
          </w:p>
        </w:tc>
        <w:tc>
          <w:tcPr>
            <w:tcW w:w="3566" w:type="dxa"/>
            <w:vAlign w:val="top"/>
          </w:tcPr>
          <w:p w14:paraId="1F2E6236">
            <w:pPr>
              <w:pStyle w:val="6"/>
              <w:spacing w:before="107" w:line="229" w:lineRule="auto"/>
              <w:ind w:left="25"/>
            </w:pPr>
            <w:r>
              <w:rPr>
                <w:spacing w:val="4"/>
              </w:rPr>
              <w:t>彩票公益金安排的支出</w:t>
            </w:r>
          </w:p>
        </w:tc>
        <w:tc>
          <w:tcPr>
            <w:tcW w:w="1393" w:type="dxa"/>
            <w:vAlign w:val="top"/>
          </w:tcPr>
          <w:p w14:paraId="106D6479">
            <w:pPr>
              <w:pStyle w:val="6"/>
              <w:spacing w:before="108" w:line="255" w:lineRule="exact"/>
              <w:ind w:right="27"/>
              <w:jc w:val="right"/>
            </w:pPr>
            <w:r>
              <w:rPr>
                <w:spacing w:val="4"/>
                <w:position w:val="1"/>
              </w:rPr>
              <w:t>14.94</w:t>
            </w:r>
          </w:p>
        </w:tc>
        <w:tc>
          <w:tcPr>
            <w:tcW w:w="1408" w:type="dxa"/>
            <w:vAlign w:val="top"/>
          </w:tcPr>
          <w:p w14:paraId="6FD999E2">
            <w:pPr>
              <w:pStyle w:val="6"/>
              <w:spacing w:before="108" w:line="255" w:lineRule="exact"/>
              <w:ind w:right="25"/>
              <w:jc w:val="right"/>
            </w:pPr>
            <w:r>
              <w:rPr>
                <w:spacing w:val="4"/>
                <w:position w:val="1"/>
              </w:rPr>
              <w:t>14.94</w:t>
            </w:r>
          </w:p>
        </w:tc>
        <w:tc>
          <w:tcPr>
            <w:tcW w:w="1394" w:type="dxa"/>
            <w:vAlign w:val="top"/>
          </w:tcPr>
          <w:p w14:paraId="04C5E0E2">
            <w:pPr>
              <w:rPr>
                <w:rFonts w:ascii="Arial"/>
                <w:sz w:val="21"/>
              </w:rPr>
            </w:pPr>
          </w:p>
        </w:tc>
        <w:tc>
          <w:tcPr>
            <w:tcW w:w="1394" w:type="dxa"/>
            <w:vAlign w:val="top"/>
          </w:tcPr>
          <w:p w14:paraId="46475FF2">
            <w:pPr>
              <w:rPr>
                <w:rFonts w:ascii="Arial"/>
                <w:sz w:val="21"/>
              </w:rPr>
            </w:pPr>
          </w:p>
        </w:tc>
        <w:tc>
          <w:tcPr>
            <w:tcW w:w="1394" w:type="dxa"/>
            <w:vAlign w:val="top"/>
          </w:tcPr>
          <w:p w14:paraId="7214FAC9">
            <w:pPr>
              <w:rPr>
                <w:rFonts w:ascii="Arial"/>
                <w:sz w:val="21"/>
              </w:rPr>
            </w:pPr>
          </w:p>
        </w:tc>
        <w:tc>
          <w:tcPr>
            <w:tcW w:w="1408" w:type="dxa"/>
            <w:vAlign w:val="top"/>
          </w:tcPr>
          <w:p w14:paraId="592ED4B5">
            <w:pPr>
              <w:rPr>
                <w:rFonts w:ascii="Arial"/>
                <w:sz w:val="21"/>
              </w:rPr>
            </w:pPr>
          </w:p>
        </w:tc>
        <w:tc>
          <w:tcPr>
            <w:tcW w:w="1401" w:type="dxa"/>
            <w:vAlign w:val="top"/>
          </w:tcPr>
          <w:p w14:paraId="7FD7331A">
            <w:pPr>
              <w:rPr>
                <w:rFonts w:ascii="Arial"/>
                <w:sz w:val="21"/>
              </w:rPr>
            </w:pPr>
          </w:p>
        </w:tc>
      </w:tr>
      <w:tr w14:paraId="0F0D3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1251" w:type="dxa"/>
            <w:vAlign w:val="top"/>
          </w:tcPr>
          <w:p w14:paraId="71C07D3D">
            <w:pPr>
              <w:pStyle w:val="6"/>
              <w:spacing w:before="110" w:line="256" w:lineRule="exact"/>
              <w:ind w:left="197"/>
            </w:pPr>
            <w:r>
              <w:rPr>
                <w:spacing w:val="7"/>
                <w:position w:val="1"/>
              </w:rPr>
              <w:t>2296002</w:t>
            </w:r>
          </w:p>
        </w:tc>
        <w:tc>
          <w:tcPr>
            <w:tcW w:w="3566" w:type="dxa"/>
            <w:vAlign w:val="top"/>
          </w:tcPr>
          <w:p w14:paraId="0518B166">
            <w:pPr>
              <w:pStyle w:val="6"/>
              <w:spacing w:before="109" w:line="228" w:lineRule="auto"/>
              <w:ind w:left="25"/>
            </w:pPr>
            <w:r>
              <w:rPr>
                <w:spacing w:val="4"/>
              </w:rPr>
              <w:t>用于社会福利的彩票公益金支出</w:t>
            </w:r>
          </w:p>
        </w:tc>
        <w:tc>
          <w:tcPr>
            <w:tcW w:w="1393" w:type="dxa"/>
            <w:vAlign w:val="top"/>
          </w:tcPr>
          <w:p w14:paraId="066E5040">
            <w:pPr>
              <w:pStyle w:val="6"/>
              <w:spacing w:before="110" w:line="255" w:lineRule="exact"/>
              <w:ind w:right="27"/>
              <w:jc w:val="right"/>
            </w:pPr>
            <w:r>
              <w:rPr>
                <w:spacing w:val="6"/>
                <w:position w:val="1"/>
              </w:rPr>
              <w:t>9.94</w:t>
            </w:r>
          </w:p>
        </w:tc>
        <w:tc>
          <w:tcPr>
            <w:tcW w:w="1408" w:type="dxa"/>
            <w:vAlign w:val="top"/>
          </w:tcPr>
          <w:p w14:paraId="0B1AF9B6">
            <w:pPr>
              <w:pStyle w:val="6"/>
              <w:spacing w:before="110" w:line="255" w:lineRule="exact"/>
              <w:ind w:right="25"/>
              <w:jc w:val="right"/>
            </w:pPr>
            <w:r>
              <w:rPr>
                <w:spacing w:val="6"/>
                <w:position w:val="1"/>
              </w:rPr>
              <w:t>9.94</w:t>
            </w:r>
          </w:p>
        </w:tc>
        <w:tc>
          <w:tcPr>
            <w:tcW w:w="1394" w:type="dxa"/>
            <w:vAlign w:val="top"/>
          </w:tcPr>
          <w:p w14:paraId="6E87A26D">
            <w:pPr>
              <w:rPr>
                <w:rFonts w:ascii="Arial"/>
                <w:sz w:val="21"/>
              </w:rPr>
            </w:pPr>
          </w:p>
        </w:tc>
        <w:tc>
          <w:tcPr>
            <w:tcW w:w="1394" w:type="dxa"/>
            <w:vAlign w:val="top"/>
          </w:tcPr>
          <w:p w14:paraId="3F9B1057">
            <w:pPr>
              <w:rPr>
                <w:rFonts w:ascii="Arial"/>
                <w:sz w:val="21"/>
              </w:rPr>
            </w:pPr>
          </w:p>
        </w:tc>
        <w:tc>
          <w:tcPr>
            <w:tcW w:w="1394" w:type="dxa"/>
            <w:vAlign w:val="top"/>
          </w:tcPr>
          <w:p w14:paraId="3D6ECCCE">
            <w:pPr>
              <w:rPr>
                <w:rFonts w:ascii="Arial"/>
                <w:sz w:val="21"/>
              </w:rPr>
            </w:pPr>
          </w:p>
        </w:tc>
        <w:tc>
          <w:tcPr>
            <w:tcW w:w="1408" w:type="dxa"/>
            <w:vAlign w:val="top"/>
          </w:tcPr>
          <w:p w14:paraId="15733671">
            <w:pPr>
              <w:rPr>
                <w:rFonts w:ascii="Arial"/>
                <w:sz w:val="21"/>
              </w:rPr>
            </w:pPr>
          </w:p>
        </w:tc>
        <w:tc>
          <w:tcPr>
            <w:tcW w:w="1401" w:type="dxa"/>
            <w:vAlign w:val="top"/>
          </w:tcPr>
          <w:p w14:paraId="003442EF">
            <w:pPr>
              <w:rPr>
                <w:rFonts w:ascii="Arial"/>
                <w:sz w:val="21"/>
              </w:rPr>
            </w:pPr>
          </w:p>
        </w:tc>
      </w:tr>
      <w:tr w14:paraId="2AF334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1251" w:type="dxa"/>
            <w:vAlign w:val="top"/>
          </w:tcPr>
          <w:p w14:paraId="2FE6D48B">
            <w:pPr>
              <w:pStyle w:val="6"/>
              <w:spacing w:before="127" w:line="256" w:lineRule="exact"/>
              <w:ind w:left="197"/>
            </w:pPr>
            <w:r>
              <w:rPr>
                <w:spacing w:val="7"/>
                <w:position w:val="1"/>
              </w:rPr>
              <w:t>2296003</w:t>
            </w:r>
          </w:p>
        </w:tc>
        <w:tc>
          <w:tcPr>
            <w:tcW w:w="3566" w:type="dxa"/>
            <w:vAlign w:val="top"/>
          </w:tcPr>
          <w:p w14:paraId="6994C0DB">
            <w:pPr>
              <w:pStyle w:val="6"/>
              <w:spacing w:before="126" w:line="229" w:lineRule="auto"/>
              <w:ind w:left="25"/>
            </w:pPr>
            <w:r>
              <w:rPr>
                <w:spacing w:val="4"/>
              </w:rPr>
              <w:t>用于体育事业的彩票公益金支出</w:t>
            </w:r>
          </w:p>
        </w:tc>
        <w:tc>
          <w:tcPr>
            <w:tcW w:w="1393" w:type="dxa"/>
            <w:vAlign w:val="top"/>
          </w:tcPr>
          <w:p w14:paraId="25045C7E">
            <w:pPr>
              <w:pStyle w:val="6"/>
              <w:spacing w:before="127" w:line="255" w:lineRule="exact"/>
              <w:ind w:right="27"/>
              <w:jc w:val="right"/>
            </w:pPr>
            <w:r>
              <w:rPr>
                <w:spacing w:val="5"/>
                <w:position w:val="1"/>
              </w:rPr>
              <w:t>5.00</w:t>
            </w:r>
          </w:p>
        </w:tc>
        <w:tc>
          <w:tcPr>
            <w:tcW w:w="1408" w:type="dxa"/>
            <w:vAlign w:val="top"/>
          </w:tcPr>
          <w:p w14:paraId="7BE62E60">
            <w:pPr>
              <w:pStyle w:val="6"/>
              <w:spacing w:before="127" w:line="255" w:lineRule="exact"/>
              <w:ind w:right="25"/>
              <w:jc w:val="right"/>
            </w:pPr>
            <w:r>
              <w:rPr>
                <w:spacing w:val="5"/>
                <w:position w:val="1"/>
              </w:rPr>
              <w:t>5.00</w:t>
            </w:r>
          </w:p>
        </w:tc>
        <w:tc>
          <w:tcPr>
            <w:tcW w:w="1394" w:type="dxa"/>
            <w:vAlign w:val="top"/>
          </w:tcPr>
          <w:p w14:paraId="5AB4DDC2">
            <w:pPr>
              <w:rPr>
                <w:rFonts w:ascii="Arial"/>
                <w:sz w:val="21"/>
              </w:rPr>
            </w:pPr>
          </w:p>
        </w:tc>
        <w:tc>
          <w:tcPr>
            <w:tcW w:w="1394" w:type="dxa"/>
            <w:vAlign w:val="top"/>
          </w:tcPr>
          <w:p w14:paraId="77C875BA">
            <w:pPr>
              <w:rPr>
                <w:rFonts w:ascii="Arial"/>
                <w:sz w:val="21"/>
              </w:rPr>
            </w:pPr>
          </w:p>
        </w:tc>
        <w:tc>
          <w:tcPr>
            <w:tcW w:w="1394" w:type="dxa"/>
            <w:vAlign w:val="top"/>
          </w:tcPr>
          <w:p w14:paraId="271585D3">
            <w:pPr>
              <w:rPr>
                <w:rFonts w:ascii="Arial"/>
                <w:sz w:val="21"/>
              </w:rPr>
            </w:pPr>
          </w:p>
        </w:tc>
        <w:tc>
          <w:tcPr>
            <w:tcW w:w="1408" w:type="dxa"/>
            <w:vAlign w:val="top"/>
          </w:tcPr>
          <w:p w14:paraId="7813247A">
            <w:pPr>
              <w:rPr>
                <w:rFonts w:ascii="Arial"/>
                <w:sz w:val="21"/>
              </w:rPr>
            </w:pPr>
          </w:p>
        </w:tc>
        <w:tc>
          <w:tcPr>
            <w:tcW w:w="1401" w:type="dxa"/>
            <w:vAlign w:val="top"/>
          </w:tcPr>
          <w:p w14:paraId="720585FF">
            <w:pPr>
              <w:rPr>
                <w:rFonts w:ascii="Arial"/>
                <w:sz w:val="21"/>
              </w:rPr>
            </w:pPr>
          </w:p>
        </w:tc>
      </w:tr>
    </w:tbl>
    <w:p w14:paraId="6349C2DE">
      <w:pPr>
        <w:spacing w:before="62"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注：1.本表反映部门本年度取得的各项收入情况。</w:t>
      </w:r>
    </w:p>
    <w:p w14:paraId="1B5CBE69">
      <w:pPr>
        <w:spacing w:before="8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108BA488">
      <w:pPr>
        <w:spacing w:line="219" w:lineRule="auto"/>
        <w:rPr>
          <w:rFonts w:ascii="宋体" w:hAnsi="宋体" w:eastAsia="宋体" w:cs="宋体"/>
          <w:sz w:val="18"/>
          <w:szCs w:val="18"/>
        </w:rPr>
        <w:sectPr>
          <w:pgSz w:w="16838" w:h="11906"/>
          <w:pgMar w:top="548" w:right="1140" w:bottom="400" w:left="1072" w:header="0" w:footer="0" w:gutter="0"/>
          <w:cols w:space="720" w:num="1"/>
        </w:sectPr>
      </w:pPr>
    </w:p>
    <w:p w14:paraId="6E8C3042">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0BB7C56D">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216B3189">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50CC6658">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17918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5043" w:type="dxa"/>
            <w:gridSpan w:val="2"/>
            <w:shd w:val="clear" w:color="auto" w:fill="C0C0C0"/>
            <w:vAlign w:val="top"/>
          </w:tcPr>
          <w:p w14:paraId="0AB213F3">
            <w:pPr>
              <w:pStyle w:val="6"/>
              <w:spacing w:before="29" w:line="222"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2B745CE0">
            <w:pPr>
              <w:spacing w:line="422" w:lineRule="auto"/>
              <w:rPr>
                <w:rFonts w:ascii="Arial"/>
                <w:sz w:val="21"/>
              </w:rPr>
            </w:pPr>
          </w:p>
          <w:p w14:paraId="19D2835B">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77F282CE">
            <w:pPr>
              <w:spacing w:line="422" w:lineRule="auto"/>
              <w:rPr>
                <w:rFonts w:ascii="Arial"/>
                <w:sz w:val="21"/>
              </w:rPr>
            </w:pPr>
          </w:p>
          <w:p w14:paraId="30E6E41E">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56634007">
            <w:pPr>
              <w:spacing w:line="423" w:lineRule="auto"/>
              <w:rPr>
                <w:rFonts w:ascii="Arial"/>
                <w:sz w:val="21"/>
              </w:rPr>
            </w:pPr>
          </w:p>
          <w:p w14:paraId="4207E85A">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2B022C1A">
            <w:pPr>
              <w:spacing w:line="423" w:lineRule="auto"/>
              <w:rPr>
                <w:rFonts w:ascii="Arial"/>
                <w:sz w:val="21"/>
              </w:rPr>
            </w:pPr>
          </w:p>
          <w:p w14:paraId="1FA264C9">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78A067B4">
            <w:pPr>
              <w:spacing w:line="423" w:lineRule="auto"/>
              <w:rPr>
                <w:rFonts w:ascii="Arial"/>
                <w:sz w:val="21"/>
              </w:rPr>
            </w:pPr>
          </w:p>
          <w:p w14:paraId="7D088E15">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58A5C0F5">
            <w:pPr>
              <w:spacing w:line="289" w:lineRule="auto"/>
              <w:rPr>
                <w:rFonts w:ascii="Arial"/>
                <w:sz w:val="21"/>
              </w:rPr>
            </w:pPr>
          </w:p>
          <w:p w14:paraId="7778E226">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6D591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997" w:type="dxa"/>
            <w:shd w:val="clear" w:color="auto" w:fill="C0C0C0"/>
            <w:vAlign w:val="top"/>
          </w:tcPr>
          <w:p w14:paraId="6EC3ADE5">
            <w:pPr>
              <w:pStyle w:val="6"/>
              <w:spacing w:before="203"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68A98790">
            <w:pPr>
              <w:spacing w:line="266" w:lineRule="auto"/>
              <w:rPr>
                <w:rFonts w:ascii="Arial"/>
                <w:sz w:val="21"/>
              </w:rPr>
            </w:pPr>
          </w:p>
          <w:p w14:paraId="6DD44537">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2A7A249B">
            <w:pPr>
              <w:rPr>
                <w:rFonts w:ascii="Arial"/>
                <w:sz w:val="21"/>
              </w:rPr>
            </w:pPr>
          </w:p>
        </w:tc>
        <w:tc>
          <w:tcPr>
            <w:tcW w:w="1588" w:type="dxa"/>
            <w:vMerge w:val="continue"/>
            <w:tcBorders>
              <w:top w:val="nil"/>
            </w:tcBorders>
            <w:vAlign w:val="top"/>
          </w:tcPr>
          <w:p w14:paraId="2D3C5264">
            <w:pPr>
              <w:rPr>
                <w:rFonts w:ascii="Arial"/>
                <w:sz w:val="21"/>
              </w:rPr>
            </w:pPr>
          </w:p>
        </w:tc>
        <w:tc>
          <w:tcPr>
            <w:tcW w:w="1588" w:type="dxa"/>
            <w:vMerge w:val="continue"/>
            <w:tcBorders>
              <w:top w:val="nil"/>
            </w:tcBorders>
            <w:vAlign w:val="top"/>
          </w:tcPr>
          <w:p w14:paraId="6CBB9549">
            <w:pPr>
              <w:rPr>
                <w:rFonts w:ascii="Arial"/>
                <w:sz w:val="21"/>
              </w:rPr>
            </w:pPr>
          </w:p>
        </w:tc>
        <w:tc>
          <w:tcPr>
            <w:tcW w:w="1573" w:type="dxa"/>
            <w:vMerge w:val="continue"/>
            <w:tcBorders>
              <w:top w:val="nil"/>
            </w:tcBorders>
            <w:vAlign w:val="top"/>
          </w:tcPr>
          <w:p w14:paraId="61E9E8D5">
            <w:pPr>
              <w:rPr>
                <w:rFonts w:ascii="Arial"/>
                <w:sz w:val="21"/>
              </w:rPr>
            </w:pPr>
          </w:p>
        </w:tc>
        <w:tc>
          <w:tcPr>
            <w:tcW w:w="1588" w:type="dxa"/>
            <w:vMerge w:val="continue"/>
            <w:tcBorders>
              <w:top w:val="nil"/>
            </w:tcBorders>
            <w:vAlign w:val="top"/>
          </w:tcPr>
          <w:p w14:paraId="79AC2ABD">
            <w:pPr>
              <w:rPr>
                <w:rFonts w:ascii="Arial"/>
                <w:sz w:val="21"/>
              </w:rPr>
            </w:pPr>
          </w:p>
        </w:tc>
        <w:tc>
          <w:tcPr>
            <w:tcW w:w="1596" w:type="dxa"/>
            <w:vMerge w:val="continue"/>
            <w:tcBorders>
              <w:top w:val="nil"/>
            </w:tcBorders>
            <w:vAlign w:val="top"/>
          </w:tcPr>
          <w:p w14:paraId="71CD4EDA">
            <w:pPr>
              <w:rPr>
                <w:rFonts w:ascii="Arial"/>
                <w:sz w:val="21"/>
              </w:rPr>
            </w:pPr>
          </w:p>
        </w:tc>
      </w:tr>
      <w:tr w14:paraId="5C69A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997" w:type="dxa"/>
            <w:tcBorders>
              <w:right w:val="nil"/>
            </w:tcBorders>
            <w:shd w:val="clear" w:color="auto" w:fill="C0C0C0"/>
            <w:vAlign w:val="top"/>
          </w:tcPr>
          <w:p w14:paraId="052D9EAD">
            <w:pPr>
              <w:rPr>
                <w:rFonts w:ascii="Arial"/>
                <w:sz w:val="21"/>
              </w:rPr>
            </w:pPr>
          </w:p>
        </w:tc>
        <w:tc>
          <w:tcPr>
            <w:tcW w:w="4046" w:type="dxa"/>
            <w:tcBorders>
              <w:left w:val="nil"/>
            </w:tcBorders>
            <w:shd w:val="clear" w:color="auto" w:fill="C0C0C0"/>
            <w:vAlign w:val="top"/>
          </w:tcPr>
          <w:p w14:paraId="412B6F77">
            <w:pPr>
              <w:pStyle w:val="6"/>
              <w:spacing w:before="38" w:line="221" w:lineRule="auto"/>
              <w:ind w:left="1306"/>
              <w:rPr>
                <w:sz w:val="21"/>
                <w:szCs w:val="21"/>
              </w:rPr>
            </w:pPr>
            <w:r>
              <w:rPr>
                <w:spacing w:val="7"/>
                <w:sz w:val="21"/>
                <w:szCs w:val="21"/>
              </w:rPr>
              <w:t>栏次</w:t>
            </w:r>
          </w:p>
        </w:tc>
        <w:tc>
          <w:tcPr>
            <w:tcW w:w="1588" w:type="dxa"/>
            <w:shd w:val="clear" w:color="auto" w:fill="C0C0C0"/>
            <w:vAlign w:val="top"/>
          </w:tcPr>
          <w:p w14:paraId="081AEE5E">
            <w:pPr>
              <w:pStyle w:val="6"/>
              <w:spacing w:before="38" w:line="221" w:lineRule="auto"/>
              <w:ind w:left="749"/>
              <w:rPr>
                <w:sz w:val="21"/>
                <w:szCs w:val="21"/>
              </w:rPr>
            </w:pPr>
            <w:r>
              <w:rPr>
                <w:sz w:val="21"/>
                <w:szCs w:val="21"/>
              </w:rPr>
              <w:t>1</w:t>
            </w:r>
          </w:p>
        </w:tc>
        <w:tc>
          <w:tcPr>
            <w:tcW w:w="1588" w:type="dxa"/>
            <w:shd w:val="clear" w:color="auto" w:fill="C0C0C0"/>
            <w:vAlign w:val="top"/>
          </w:tcPr>
          <w:p w14:paraId="23E38781">
            <w:pPr>
              <w:pStyle w:val="6"/>
              <w:spacing w:before="38" w:line="221" w:lineRule="auto"/>
              <w:ind w:left="737"/>
              <w:rPr>
                <w:sz w:val="21"/>
                <w:szCs w:val="21"/>
              </w:rPr>
            </w:pPr>
            <w:r>
              <w:rPr>
                <w:sz w:val="21"/>
                <w:szCs w:val="21"/>
              </w:rPr>
              <w:t>2</w:t>
            </w:r>
          </w:p>
        </w:tc>
        <w:tc>
          <w:tcPr>
            <w:tcW w:w="1588" w:type="dxa"/>
            <w:shd w:val="clear" w:color="auto" w:fill="C0C0C0"/>
            <w:vAlign w:val="top"/>
          </w:tcPr>
          <w:p w14:paraId="53F85DE9">
            <w:pPr>
              <w:pStyle w:val="6"/>
              <w:spacing w:before="38" w:line="221" w:lineRule="auto"/>
              <w:ind w:left="741"/>
              <w:rPr>
                <w:sz w:val="21"/>
                <w:szCs w:val="21"/>
              </w:rPr>
            </w:pPr>
            <w:r>
              <w:rPr>
                <w:sz w:val="21"/>
                <w:szCs w:val="21"/>
              </w:rPr>
              <w:t>3</w:t>
            </w:r>
          </w:p>
        </w:tc>
        <w:tc>
          <w:tcPr>
            <w:tcW w:w="1573" w:type="dxa"/>
            <w:shd w:val="clear" w:color="auto" w:fill="C0C0C0"/>
            <w:vAlign w:val="top"/>
          </w:tcPr>
          <w:p w14:paraId="7BAED9D1">
            <w:pPr>
              <w:pStyle w:val="6"/>
              <w:spacing w:before="38" w:line="221" w:lineRule="auto"/>
              <w:ind w:left="723"/>
              <w:rPr>
                <w:sz w:val="21"/>
                <w:szCs w:val="21"/>
              </w:rPr>
            </w:pPr>
            <w:r>
              <w:rPr>
                <w:sz w:val="21"/>
                <w:szCs w:val="21"/>
              </w:rPr>
              <w:t>4</w:t>
            </w:r>
          </w:p>
        </w:tc>
        <w:tc>
          <w:tcPr>
            <w:tcW w:w="1588" w:type="dxa"/>
            <w:shd w:val="clear" w:color="auto" w:fill="C0C0C0"/>
            <w:vAlign w:val="top"/>
          </w:tcPr>
          <w:p w14:paraId="4681F644">
            <w:pPr>
              <w:pStyle w:val="6"/>
              <w:spacing w:before="38" w:line="221" w:lineRule="auto"/>
              <w:ind w:left="745"/>
              <w:rPr>
                <w:sz w:val="21"/>
                <w:szCs w:val="21"/>
              </w:rPr>
            </w:pPr>
            <w:r>
              <w:rPr>
                <w:sz w:val="21"/>
                <w:szCs w:val="21"/>
              </w:rPr>
              <w:t>5</w:t>
            </w:r>
          </w:p>
        </w:tc>
        <w:tc>
          <w:tcPr>
            <w:tcW w:w="1596" w:type="dxa"/>
            <w:shd w:val="clear" w:color="auto" w:fill="C0C0C0"/>
            <w:vAlign w:val="top"/>
          </w:tcPr>
          <w:p w14:paraId="47B77E68">
            <w:pPr>
              <w:pStyle w:val="6"/>
              <w:spacing w:before="38" w:line="221" w:lineRule="auto"/>
              <w:ind w:left="744"/>
              <w:rPr>
                <w:sz w:val="21"/>
                <w:szCs w:val="21"/>
              </w:rPr>
            </w:pPr>
            <w:r>
              <w:rPr>
                <w:sz w:val="21"/>
                <w:szCs w:val="21"/>
              </w:rPr>
              <w:t>6</w:t>
            </w:r>
          </w:p>
        </w:tc>
      </w:tr>
      <w:tr w14:paraId="272912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FEC71C2">
            <w:pPr>
              <w:rPr>
                <w:rFonts w:ascii="Arial"/>
                <w:sz w:val="21"/>
              </w:rPr>
            </w:pPr>
          </w:p>
        </w:tc>
        <w:tc>
          <w:tcPr>
            <w:tcW w:w="4046" w:type="dxa"/>
            <w:vAlign w:val="top"/>
          </w:tcPr>
          <w:p w14:paraId="2F9C6DB4">
            <w:pPr>
              <w:pStyle w:val="6"/>
              <w:spacing w:before="100" w:line="230" w:lineRule="auto"/>
              <w:ind w:left="24"/>
            </w:pPr>
            <w:r>
              <w:rPr>
                <w:spacing w:val="2"/>
              </w:rPr>
              <w:t>合计</w:t>
            </w:r>
          </w:p>
        </w:tc>
        <w:tc>
          <w:tcPr>
            <w:tcW w:w="1588" w:type="dxa"/>
            <w:vAlign w:val="top"/>
          </w:tcPr>
          <w:p w14:paraId="4955829E">
            <w:pPr>
              <w:pStyle w:val="6"/>
              <w:spacing w:before="99" w:line="226" w:lineRule="auto"/>
              <w:ind w:right="28"/>
              <w:jc w:val="right"/>
            </w:pPr>
            <w:r>
              <w:rPr>
                <w:spacing w:val="6"/>
              </w:rPr>
              <w:t>1,731.96</w:t>
            </w:r>
          </w:p>
        </w:tc>
        <w:tc>
          <w:tcPr>
            <w:tcW w:w="1588" w:type="dxa"/>
            <w:vAlign w:val="top"/>
          </w:tcPr>
          <w:p w14:paraId="6D69E5E5">
            <w:pPr>
              <w:pStyle w:val="6"/>
              <w:spacing w:before="100" w:line="255" w:lineRule="exact"/>
              <w:ind w:right="26"/>
              <w:jc w:val="right"/>
            </w:pPr>
            <w:r>
              <w:rPr>
                <w:spacing w:val="7"/>
                <w:position w:val="1"/>
              </w:rPr>
              <w:t>992.75</w:t>
            </w:r>
          </w:p>
        </w:tc>
        <w:tc>
          <w:tcPr>
            <w:tcW w:w="1588" w:type="dxa"/>
            <w:vAlign w:val="top"/>
          </w:tcPr>
          <w:p w14:paraId="2F3F2DE7">
            <w:pPr>
              <w:pStyle w:val="6"/>
              <w:spacing w:before="100" w:line="255" w:lineRule="exact"/>
              <w:ind w:right="24"/>
              <w:jc w:val="right"/>
            </w:pPr>
            <w:r>
              <w:rPr>
                <w:spacing w:val="7"/>
                <w:position w:val="1"/>
              </w:rPr>
              <w:t>739.21</w:t>
            </w:r>
          </w:p>
        </w:tc>
        <w:tc>
          <w:tcPr>
            <w:tcW w:w="1573" w:type="dxa"/>
            <w:vAlign w:val="top"/>
          </w:tcPr>
          <w:p w14:paraId="04B08D1B">
            <w:pPr>
              <w:rPr>
                <w:rFonts w:ascii="Arial"/>
                <w:sz w:val="21"/>
              </w:rPr>
            </w:pPr>
          </w:p>
        </w:tc>
        <w:tc>
          <w:tcPr>
            <w:tcW w:w="1588" w:type="dxa"/>
            <w:vAlign w:val="top"/>
          </w:tcPr>
          <w:p w14:paraId="6A08CE56">
            <w:pPr>
              <w:rPr>
                <w:rFonts w:ascii="Arial"/>
                <w:sz w:val="21"/>
              </w:rPr>
            </w:pPr>
          </w:p>
        </w:tc>
        <w:tc>
          <w:tcPr>
            <w:tcW w:w="1596" w:type="dxa"/>
            <w:vAlign w:val="top"/>
          </w:tcPr>
          <w:p w14:paraId="2BE591CD">
            <w:pPr>
              <w:rPr>
                <w:rFonts w:ascii="Arial"/>
                <w:sz w:val="21"/>
              </w:rPr>
            </w:pPr>
          </w:p>
        </w:tc>
      </w:tr>
      <w:tr w14:paraId="756BD0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D95622B">
            <w:pPr>
              <w:pStyle w:val="6"/>
              <w:spacing w:before="101" w:line="256" w:lineRule="exact"/>
              <w:ind w:left="197"/>
            </w:pPr>
            <w:r>
              <w:rPr>
                <w:spacing w:val="4"/>
                <w:position w:val="1"/>
              </w:rPr>
              <w:t>201</w:t>
            </w:r>
          </w:p>
        </w:tc>
        <w:tc>
          <w:tcPr>
            <w:tcW w:w="4046" w:type="dxa"/>
            <w:vAlign w:val="top"/>
          </w:tcPr>
          <w:p w14:paraId="335EC0E6">
            <w:pPr>
              <w:pStyle w:val="6"/>
              <w:spacing w:before="100" w:line="229" w:lineRule="auto"/>
              <w:ind w:left="26"/>
            </w:pPr>
            <w:r>
              <w:rPr>
                <w:spacing w:val="4"/>
              </w:rPr>
              <w:t>一般公共服务支出</w:t>
            </w:r>
          </w:p>
        </w:tc>
        <w:tc>
          <w:tcPr>
            <w:tcW w:w="1588" w:type="dxa"/>
            <w:vAlign w:val="top"/>
          </w:tcPr>
          <w:p w14:paraId="3D7A9487">
            <w:pPr>
              <w:pStyle w:val="6"/>
              <w:spacing w:before="101" w:line="255" w:lineRule="exact"/>
              <w:ind w:right="28"/>
              <w:jc w:val="right"/>
            </w:pPr>
            <w:r>
              <w:rPr>
                <w:spacing w:val="7"/>
                <w:position w:val="1"/>
              </w:rPr>
              <w:t>416.93</w:t>
            </w:r>
          </w:p>
        </w:tc>
        <w:tc>
          <w:tcPr>
            <w:tcW w:w="1588" w:type="dxa"/>
            <w:vAlign w:val="top"/>
          </w:tcPr>
          <w:p w14:paraId="10065721">
            <w:pPr>
              <w:pStyle w:val="6"/>
              <w:spacing w:before="101" w:line="255" w:lineRule="exact"/>
              <w:ind w:right="26"/>
              <w:jc w:val="right"/>
            </w:pPr>
            <w:r>
              <w:rPr>
                <w:spacing w:val="7"/>
                <w:position w:val="1"/>
              </w:rPr>
              <w:t>407.93</w:t>
            </w:r>
          </w:p>
        </w:tc>
        <w:tc>
          <w:tcPr>
            <w:tcW w:w="1588" w:type="dxa"/>
            <w:vAlign w:val="top"/>
          </w:tcPr>
          <w:p w14:paraId="1567E04D">
            <w:pPr>
              <w:pStyle w:val="6"/>
              <w:spacing w:before="101" w:line="255" w:lineRule="exact"/>
              <w:ind w:right="24"/>
              <w:jc w:val="right"/>
            </w:pPr>
            <w:r>
              <w:rPr>
                <w:spacing w:val="6"/>
                <w:position w:val="1"/>
              </w:rPr>
              <w:t>9.00</w:t>
            </w:r>
          </w:p>
        </w:tc>
        <w:tc>
          <w:tcPr>
            <w:tcW w:w="1573" w:type="dxa"/>
            <w:vAlign w:val="top"/>
          </w:tcPr>
          <w:p w14:paraId="3866CDF6">
            <w:pPr>
              <w:rPr>
                <w:rFonts w:ascii="Arial"/>
                <w:sz w:val="21"/>
              </w:rPr>
            </w:pPr>
          </w:p>
        </w:tc>
        <w:tc>
          <w:tcPr>
            <w:tcW w:w="1588" w:type="dxa"/>
            <w:vAlign w:val="top"/>
          </w:tcPr>
          <w:p w14:paraId="03DCFE72">
            <w:pPr>
              <w:rPr>
                <w:rFonts w:ascii="Arial"/>
                <w:sz w:val="21"/>
              </w:rPr>
            </w:pPr>
          </w:p>
        </w:tc>
        <w:tc>
          <w:tcPr>
            <w:tcW w:w="1596" w:type="dxa"/>
            <w:vAlign w:val="top"/>
          </w:tcPr>
          <w:p w14:paraId="6EA3A382">
            <w:pPr>
              <w:rPr>
                <w:rFonts w:ascii="Arial"/>
                <w:sz w:val="21"/>
              </w:rPr>
            </w:pPr>
          </w:p>
        </w:tc>
      </w:tr>
      <w:tr w14:paraId="7D8E90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10A69FCA">
            <w:pPr>
              <w:pStyle w:val="6"/>
              <w:spacing w:before="117" w:line="256" w:lineRule="exact"/>
              <w:ind w:left="197"/>
            </w:pPr>
            <w:r>
              <w:rPr>
                <w:spacing w:val="6"/>
                <w:position w:val="1"/>
              </w:rPr>
              <w:t>20103</w:t>
            </w:r>
          </w:p>
        </w:tc>
        <w:tc>
          <w:tcPr>
            <w:tcW w:w="4046" w:type="dxa"/>
            <w:vAlign w:val="top"/>
          </w:tcPr>
          <w:p w14:paraId="5125F4FE">
            <w:pPr>
              <w:pStyle w:val="6"/>
              <w:spacing w:before="116" w:line="228" w:lineRule="auto"/>
              <w:ind w:left="22"/>
            </w:pPr>
            <w:r>
              <w:rPr>
                <w:spacing w:val="4"/>
              </w:rPr>
              <w:t>政府办公厅（室）及相关机构事务</w:t>
            </w:r>
          </w:p>
        </w:tc>
        <w:tc>
          <w:tcPr>
            <w:tcW w:w="1588" w:type="dxa"/>
            <w:vAlign w:val="top"/>
          </w:tcPr>
          <w:p w14:paraId="6FFB02DA">
            <w:pPr>
              <w:pStyle w:val="6"/>
              <w:spacing w:before="117" w:line="255" w:lineRule="exact"/>
              <w:ind w:right="28"/>
              <w:jc w:val="right"/>
            </w:pPr>
            <w:r>
              <w:rPr>
                <w:spacing w:val="7"/>
                <w:position w:val="1"/>
              </w:rPr>
              <w:t>359.56</w:t>
            </w:r>
          </w:p>
        </w:tc>
        <w:tc>
          <w:tcPr>
            <w:tcW w:w="1588" w:type="dxa"/>
            <w:vAlign w:val="top"/>
          </w:tcPr>
          <w:p w14:paraId="5007B3F8">
            <w:pPr>
              <w:pStyle w:val="6"/>
              <w:spacing w:before="117" w:line="255" w:lineRule="exact"/>
              <w:ind w:right="26"/>
              <w:jc w:val="right"/>
            </w:pPr>
            <w:r>
              <w:rPr>
                <w:spacing w:val="7"/>
                <w:position w:val="1"/>
              </w:rPr>
              <w:t>359.56</w:t>
            </w:r>
          </w:p>
        </w:tc>
        <w:tc>
          <w:tcPr>
            <w:tcW w:w="1588" w:type="dxa"/>
            <w:vAlign w:val="top"/>
          </w:tcPr>
          <w:p w14:paraId="6C237047">
            <w:pPr>
              <w:rPr>
                <w:rFonts w:ascii="Arial"/>
                <w:sz w:val="21"/>
              </w:rPr>
            </w:pPr>
          </w:p>
        </w:tc>
        <w:tc>
          <w:tcPr>
            <w:tcW w:w="1573" w:type="dxa"/>
            <w:vAlign w:val="top"/>
          </w:tcPr>
          <w:p w14:paraId="73805233">
            <w:pPr>
              <w:rPr>
                <w:rFonts w:ascii="Arial"/>
                <w:sz w:val="21"/>
              </w:rPr>
            </w:pPr>
          </w:p>
        </w:tc>
        <w:tc>
          <w:tcPr>
            <w:tcW w:w="1588" w:type="dxa"/>
            <w:vAlign w:val="top"/>
          </w:tcPr>
          <w:p w14:paraId="0A01A7CC">
            <w:pPr>
              <w:rPr>
                <w:rFonts w:ascii="Arial"/>
                <w:sz w:val="21"/>
              </w:rPr>
            </w:pPr>
          </w:p>
        </w:tc>
        <w:tc>
          <w:tcPr>
            <w:tcW w:w="1596" w:type="dxa"/>
            <w:vAlign w:val="top"/>
          </w:tcPr>
          <w:p w14:paraId="5A96413B">
            <w:pPr>
              <w:rPr>
                <w:rFonts w:ascii="Arial"/>
                <w:sz w:val="21"/>
              </w:rPr>
            </w:pPr>
          </w:p>
        </w:tc>
      </w:tr>
      <w:tr w14:paraId="3A989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9BFD871">
            <w:pPr>
              <w:pStyle w:val="6"/>
              <w:spacing w:before="103" w:line="256" w:lineRule="exact"/>
              <w:ind w:left="197"/>
            </w:pPr>
            <w:r>
              <w:rPr>
                <w:spacing w:val="7"/>
                <w:position w:val="1"/>
              </w:rPr>
              <w:t>2010301</w:t>
            </w:r>
          </w:p>
        </w:tc>
        <w:tc>
          <w:tcPr>
            <w:tcW w:w="4046" w:type="dxa"/>
            <w:vAlign w:val="top"/>
          </w:tcPr>
          <w:p w14:paraId="296185FE">
            <w:pPr>
              <w:pStyle w:val="6"/>
              <w:spacing w:before="103" w:line="229" w:lineRule="auto"/>
              <w:ind w:left="26"/>
            </w:pPr>
            <w:r>
              <w:rPr>
                <w:spacing w:val="3"/>
              </w:rPr>
              <w:t>行政运行</w:t>
            </w:r>
          </w:p>
        </w:tc>
        <w:tc>
          <w:tcPr>
            <w:tcW w:w="1588" w:type="dxa"/>
            <w:vAlign w:val="top"/>
          </w:tcPr>
          <w:p w14:paraId="40B159EE">
            <w:pPr>
              <w:pStyle w:val="6"/>
              <w:spacing w:before="103" w:line="255" w:lineRule="exact"/>
              <w:ind w:right="28"/>
              <w:jc w:val="right"/>
            </w:pPr>
            <w:r>
              <w:rPr>
                <w:spacing w:val="7"/>
                <w:position w:val="1"/>
              </w:rPr>
              <w:t>345.96</w:t>
            </w:r>
          </w:p>
        </w:tc>
        <w:tc>
          <w:tcPr>
            <w:tcW w:w="1588" w:type="dxa"/>
            <w:vAlign w:val="top"/>
          </w:tcPr>
          <w:p w14:paraId="0E2F5DD2">
            <w:pPr>
              <w:pStyle w:val="6"/>
              <w:spacing w:before="103" w:line="255" w:lineRule="exact"/>
              <w:ind w:right="26"/>
              <w:jc w:val="right"/>
            </w:pPr>
            <w:r>
              <w:rPr>
                <w:spacing w:val="7"/>
                <w:position w:val="1"/>
              </w:rPr>
              <w:t>345.96</w:t>
            </w:r>
          </w:p>
        </w:tc>
        <w:tc>
          <w:tcPr>
            <w:tcW w:w="1588" w:type="dxa"/>
            <w:vAlign w:val="top"/>
          </w:tcPr>
          <w:p w14:paraId="74B605F9">
            <w:pPr>
              <w:rPr>
                <w:rFonts w:ascii="Arial"/>
                <w:sz w:val="21"/>
              </w:rPr>
            </w:pPr>
          </w:p>
        </w:tc>
        <w:tc>
          <w:tcPr>
            <w:tcW w:w="1573" w:type="dxa"/>
            <w:vAlign w:val="top"/>
          </w:tcPr>
          <w:p w14:paraId="27017C5F">
            <w:pPr>
              <w:rPr>
                <w:rFonts w:ascii="Arial"/>
                <w:sz w:val="21"/>
              </w:rPr>
            </w:pPr>
          </w:p>
        </w:tc>
        <w:tc>
          <w:tcPr>
            <w:tcW w:w="1588" w:type="dxa"/>
            <w:vAlign w:val="top"/>
          </w:tcPr>
          <w:p w14:paraId="27129BA7">
            <w:pPr>
              <w:rPr>
                <w:rFonts w:ascii="Arial"/>
                <w:sz w:val="21"/>
              </w:rPr>
            </w:pPr>
          </w:p>
        </w:tc>
        <w:tc>
          <w:tcPr>
            <w:tcW w:w="1596" w:type="dxa"/>
            <w:vAlign w:val="top"/>
          </w:tcPr>
          <w:p w14:paraId="4A36DBEB">
            <w:pPr>
              <w:rPr>
                <w:rFonts w:ascii="Arial"/>
                <w:sz w:val="21"/>
              </w:rPr>
            </w:pPr>
          </w:p>
        </w:tc>
      </w:tr>
      <w:tr w14:paraId="533AD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E63B679">
            <w:pPr>
              <w:pStyle w:val="6"/>
              <w:spacing w:before="104" w:line="256" w:lineRule="exact"/>
              <w:ind w:left="197"/>
            </w:pPr>
            <w:r>
              <w:rPr>
                <w:spacing w:val="7"/>
                <w:position w:val="1"/>
              </w:rPr>
              <w:t>2010350</w:t>
            </w:r>
          </w:p>
        </w:tc>
        <w:tc>
          <w:tcPr>
            <w:tcW w:w="4046" w:type="dxa"/>
            <w:vAlign w:val="top"/>
          </w:tcPr>
          <w:p w14:paraId="786D15C2">
            <w:pPr>
              <w:pStyle w:val="6"/>
              <w:spacing w:before="104" w:line="229" w:lineRule="auto"/>
              <w:ind w:left="23"/>
            </w:pPr>
            <w:r>
              <w:rPr>
                <w:spacing w:val="4"/>
              </w:rPr>
              <w:t>事业运行</w:t>
            </w:r>
          </w:p>
        </w:tc>
        <w:tc>
          <w:tcPr>
            <w:tcW w:w="1588" w:type="dxa"/>
            <w:vAlign w:val="top"/>
          </w:tcPr>
          <w:p w14:paraId="7307A67F">
            <w:pPr>
              <w:pStyle w:val="6"/>
              <w:spacing w:before="104" w:line="255" w:lineRule="exact"/>
              <w:ind w:right="28"/>
              <w:jc w:val="right"/>
            </w:pPr>
            <w:r>
              <w:rPr>
                <w:spacing w:val="4"/>
                <w:position w:val="1"/>
              </w:rPr>
              <w:t>13.60</w:t>
            </w:r>
          </w:p>
        </w:tc>
        <w:tc>
          <w:tcPr>
            <w:tcW w:w="1588" w:type="dxa"/>
            <w:vAlign w:val="top"/>
          </w:tcPr>
          <w:p w14:paraId="197ECE7D">
            <w:pPr>
              <w:pStyle w:val="6"/>
              <w:spacing w:before="104" w:line="255" w:lineRule="exact"/>
              <w:ind w:right="26"/>
              <w:jc w:val="right"/>
            </w:pPr>
            <w:r>
              <w:rPr>
                <w:spacing w:val="4"/>
                <w:position w:val="1"/>
              </w:rPr>
              <w:t>13.60</w:t>
            </w:r>
          </w:p>
        </w:tc>
        <w:tc>
          <w:tcPr>
            <w:tcW w:w="1588" w:type="dxa"/>
            <w:vAlign w:val="top"/>
          </w:tcPr>
          <w:p w14:paraId="3A022B9A">
            <w:pPr>
              <w:rPr>
                <w:rFonts w:ascii="Arial"/>
                <w:sz w:val="21"/>
              </w:rPr>
            </w:pPr>
          </w:p>
        </w:tc>
        <w:tc>
          <w:tcPr>
            <w:tcW w:w="1573" w:type="dxa"/>
            <w:vAlign w:val="top"/>
          </w:tcPr>
          <w:p w14:paraId="46A3888F">
            <w:pPr>
              <w:rPr>
                <w:rFonts w:ascii="Arial"/>
                <w:sz w:val="21"/>
              </w:rPr>
            </w:pPr>
          </w:p>
        </w:tc>
        <w:tc>
          <w:tcPr>
            <w:tcW w:w="1588" w:type="dxa"/>
            <w:vAlign w:val="top"/>
          </w:tcPr>
          <w:p w14:paraId="1E23F76E">
            <w:pPr>
              <w:rPr>
                <w:rFonts w:ascii="Arial"/>
                <w:sz w:val="21"/>
              </w:rPr>
            </w:pPr>
          </w:p>
        </w:tc>
        <w:tc>
          <w:tcPr>
            <w:tcW w:w="1596" w:type="dxa"/>
            <w:vAlign w:val="top"/>
          </w:tcPr>
          <w:p w14:paraId="2B58F1C5">
            <w:pPr>
              <w:rPr>
                <w:rFonts w:ascii="Arial"/>
                <w:sz w:val="21"/>
              </w:rPr>
            </w:pPr>
          </w:p>
        </w:tc>
      </w:tr>
      <w:tr w14:paraId="6C954A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3B207661">
            <w:pPr>
              <w:pStyle w:val="6"/>
              <w:spacing w:before="105" w:line="256" w:lineRule="exact"/>
              <w:ind w:left="197"/>
            </w:pPr>
            <w:r>
              <w:rPr>
                <w:spacing w:val="6"/>
                <w:position w:val="1"/>
              </w:rPr>
              <w:t>20106</w:t>
            </w:r>
          </w:p>
        </w:tc>
        <w:tc>
          <w:tcPr>
            <w:tcW w:w="4046" w:type="dxa"/>
            <w:vAlign w:val="top"/>
          </w:tcPr>
          <w:p w14:paraId="7F64D837">
            <w:pPr>
              <w:pStyle w:val="6"/>
              <w:spacing w:before="104" w:line="229" w:lineRule="auto"/>
              <w:ind w:left="24"/>
            </w:pPr>
            <w:r>
              <w:rPr>
                <w:spacing w:val="3"/>
              </w:rPr>
              <w:t>财政事务</w:t>
            </w:r>
          </w:p>
        </w:tc>
        <w:tc>
          <w:tcPr>
            <w:tcW w:w="1588" w:type="dxa"/>
            <w:vAlign w:val="top"/>
          </w:tcPr>
          <w:p w14:paraId="1DED6262">
            <w:pPr>
              <w:pStyle w:val="6"/>
              <w:spacing w:before="105" w:line="255" w:lineRule="exact"/>
              <w:ind w:right="28"/>
              <w:jc w:val="right"/>
            </w:pPr>
            <w:r>
              <w:rPr>
                <w:spacing w:val="6"/>
                <w:position w:val="1"/>
              </w:rPr>
              <w:t>34.20</w:t>
            </w:r>
          </w:p>
        </w:tc>
        <w:tc>
          <w:tcPr>
            <w:tcW w:w="1588" w:type="dxa"/>
            <w:vAlign w:val="top"/>
          </w:tcPr>
          <w:p w14:paraId="4EFC6F4C">
            <w:pPr>
              <w:pStyle w:val="6"/>
              <w:spacing w:before="105" w:line="255" w:lineRule="exact"/>
              <w:ind w:right="26"/>
              <w:jc w:val="right"/>
            </w:pPr>
            <w:r>
              <w:rPr>
                <w:spacing w:val="6"/>
                <w:position w:val="1"/>
              </w:rPr>
              <w:t>25.20</w:t>
            </w:r>
          </w:p>
        </w:tc>
        <w:tc>
          <w:tcPr>
            <w:tcW w:w="1588" w:type="dxa"/>
            <w:vAlign w:val="top"/>
          </w:tcPr>
          <w:p w14:paraId="429CE054">
            <w:pPr>
              <w:pStyle w:val="6"/>
              <w:spacing w:before="105" w:line="255" w:lineRule="exact"/>
              <w:ind w:right="24"/>
              <w:jc w:val="right"/>
            </w:pPr>
            <w:r>
              <w:rPr>
                <w:spacing w:val="6"/>
                <w:position w:val="1"/>
              </w:rPr>
              <w:t>9.00</w:t>
            </w:r>
          </w:p>
        </w:tc>
        <w:tc>
          <w:tcPr>
            <w:tcW w:w="1573" w:type="dxa"/>
            <w:vAlign w:val="top"/>
          </w:tcPr>
          <w:p w14:paraId="7D97F88A">
            <w:pPr>
              <w:rPr>
                <w:rFonts w:ascii="Arial"/>
                <w:sz w:val="21"/>
              </w:rPr>
            </w:pPr>
          </w:p>
        </w:tc>
        <w:tc>
          <w:tcPr>
            <w:tcW w:w="1588" w:type="dxa"/>
            <w:vAlign w:val="top"/>
          </w:tcPr>
          <w:p w14:paraId="7F86075B">
            <w:pPr>
              <w:rPr>
                <w:rFonts w:ascii="Arial"/>
                <w:sz w:val="21"/>
              </w:rPr>
            </w:pPr>
          </w:p>
        </w:tc>
        <w:tc>
          <w:tcPr>
            <w:tcW w:w="1596" w:type="dxa"/>
            <w:vAlign w:val="top"/>
          </w:tcPr>
          <w:p w14:paraId="334B081F">
            <w:pPr>
              <w:rPr>
                <w:rFonts w:ascii="Arial"/>
                <w:sz w:val="21"/>
              </w:rPr>
            </w:pPr>
          </w:p>
        </w:tc>
      </w:tr>
      <w:tr w14:paraId="3E3EA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31909F94">
            <w:pPr>
              <w:pStyle w:val="6"/>
              <w:spacing w:before="121" w:line="256" w:lineRule="exact"/>
              <w:ind w:left="197"/>
            </w:pPr>
            <w:r>
              <w:rPr>
                <w:spacing w:val="7"/>
                <w:position w:val="1"/>
              </w:rPr>
              <w:t>2010601</w:t>
            </w:r>
          </w:p>
        </w:tc>
        <w:tc>
          <w:tcPr>
            <w:tcW w:w="4046" w:type="dxa"/>
            <w:vAlign w:val="top"/>
          </w:tcPr>
          <w:p w14:paraId="7DE0D325">
            <w:pPr>
              <w:pStyle w:val="6"/>
              <w:spacing w:before="121" w:line="229" w:lineRule="auto"/>
              <w:ind w:left="26"/>
            </w:pPr>
            <w:r>
              <w:rPr>
                <w:spacing w:val="3"/>
              </w:rPr>
              <w:t>行政运行</w:t>
            </w:r>
          </w:p>
        </w:tc>
        <w:tc>
          <w:tcPr>
            <w:tcW w:w="1588" w:type="dxa"/>
            <w:vAlign w:val="top"/>
          </w:tcPr>
          <w:p w14:paraId="6FF06282">
            <w:pPr>
              <w:pStyle w:val="6"/>
              <w:spacing w:before="121" w:line="255" w:lineRule="exact"/>
              <w:ind w:right="28"/>
              <w:jc w:val="right"/>
            </w:pPr>
            <w:r>
              <w:rPr>
                <w:spacing w:val="6"/>
                <w:position w:val="1"/>
              </w:rPr>
              <w:t>20.43</w:t>
            </w:r>
          </w:p>
        </w:tc>
        <w:tc>
          <w:tcPr>
            <w:tcW w:w="1588" w:type="dxa"/>
            <w:vAlign w:val="top"/>
          </w:tcPr>
          <w:p w14:paraId="4770B1F1">
            <w:pPr>
              <w:pStyle w:val="6"/>
              <w:spacing w:before="121" w:line="255" w:lineRule="exact"/>
              <w:ind w:right="26"/>
              <w:jc w:val="right"/>
            </w:pPr>
            <w:r>
              <w:rPr>
                <w:spacing w:val="6"/>
                <w:position w:val="1"/>
              </w:rPr>
              <w:t>20.43</w:t>
            </w:r>
          </w:p>
        </w:tc>
        <w:tc>
          <w:tcPr>
            <w:tcW w:w="1588" w:type="dxa"/>
            <w:vAlign w:val="top"/>
          </w:tcPr>
          <w:p w14:paraId="63BA5450">
            <w:pPr>
              <w:rPr>
                <w:rFonts w:ascii="Arial"/>
                <w:sz w:val="21"/>
              </w:rPr>
            </w:pPr>
          </w:p>
        </w:tc>
        <w:tc>
          <w:tcPr>
            <w:tcW w:w="1573" w:type="dxa"/>
            <w:vAlign w:val="top"/>
          </w:tcPr>
          <w:p w14:paraId="3272525A">
            <w:pPr>
              <w:rPr>
                <w:rFonts w:ascii="Arial"/>
                <w:sz w:val="21"/>
              </w:rPr>
            </w:pPr>
          </w:p>
        </w:tc>
        <w:tc>
          <w:tcPr>
            <w:tcW w:w="1588" w:type="dxa"/>
            <w:vAlign w:val="top"/>
          </w:tcPr>
          <w:p w14:paraId="54F07A0A">
            <w:pPr>
              <w:rPr>
                <w:rFonts w:ascii="Arial"/>
                <w:sz w:val="21"/>
              </w:rPr>
            </w:pPr>
          </w:p>
        </w:tc>
        <w:tc>
          <w:tcPr>
            <w:tcW w:w="1596" w:type="dxa"/>
            <w:vAlign w:val="top"/>
          </w:tcPr>
          <w:p w14:paraId="321C6A44">
            <w:pPr>
              <w:rPr>
                <w:rFonts w:ascii="Arial"/>
                <w:sz w:val="21"/>
              </w:rPr>
            </w:pPr>
          </w:p>
        </w:tc>
      </w:tr>
      <w:tr w14:paraId="44E1A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7CE66A4">
            <w:pPr>
              <w:pStyle w:val="6"/>
              <w:spacing w:before="107" w:line="256" w:lineRule="exact"/>
              <w:ind w:left="197"/>
            </w:pPr>
            <w:r>
              <w:rPr>
                <w:spacing w:val="7"/>
                <w:position w:val="1"/>
              </w:rPr>
              <w:t>2010602</w:t>
            </w:r>
          </w:p>
        </w:tc>
        <w:tc>
          <w:tcPr>
            <w:tcW w:w="4046" w:type="dxa"/>
            <w:vAlign w:val="top"/>
          </w:tcPr>
          <w:p w14:paraId="32088AC7">
            <w:pPr>
              <w:pStyle w:val="6"/>
              <w:spacing w:before="106" w:line="229" w:lineRule="auto"/>
              <w:ind w:left="26"/>
            </w:pPr>
            <w:r>
              <w:rPr>
                <w:spacing w:val="4"/>
              </w:rPr>
              <w:t>一般行政管理事务</w:t>
            </w:r>
          </w:p>
        </w:tc>
        <w:tc>
          <w:tcPr>
            <w:tcW w:w="1588" w:type="dxa"/>
            <w:vAlign w:val="top"/>
          </w:tcPr>
          <w:p w14:paraId="120521E7">
            <w:pPr>
              <w:pStyle w:val="6"/>
              <w:spacing w:before="107" w:line="255" w:lineRule="exact"/>
              <w:ind w:right="28"/>
              <w:jc w:val="right"/>
            </w:pPr>
            <w:r>
              <w:rPr>
                <w:spacing w:val="6"/>
                <w:position w:val="1"/>
              </w:rPr>
              <w:t>9.00</w:t>
            </w:r>
          </w:p>
        </w:tc>
        <w:tc>
          <w:tcPr>
            <w:tcW w:w="1588" w:type="dxa"/>
            <w:vAlign w:val="top"/>
          </w:tcPr>
          <w:p w14:paraId="5BAF36EB">
            <w:pPr>
              <w:rPr>
                <w:rFonts w:ascii="Arial"/>
                <w:sz w:val="21"/>
              </w:rPr>
            </w:pPr>
          </w:p>
        </w:tc>
        <w:tc>
          <w:tcPr>
            <w:tcW w:w="1588" w:type="dxa"/>
            <w:vAlign w:val="top"/>
          </w:tcPr>
          <w:p w14:paraId="50FD3616">
            <w:pPr>
              <w:pStyle w:val="6"/>
              <w:spacing w:before="107" w:line="255" w:lineRule="exact"/>
              <w:ind w:right="24"/>
              <w:jc w:val="right"/>
            </w:pPr>
            <w:r>
              <w:rPr>
                <w:spacing w:val="6"/>
                <w:position w:val="1"/>
              </w:rPr>
              <w:t>9.00</w:t>
            </w:r>
          </w:p>
        </w:tc>
        <w:tc>
          <w:tcPr>
            <w:tcW w:w="1573" w:type="dxa"/>
            <w:vAlign w:val="top"/>
          </w:tcPr>
          <w:p w14:paraId="1256A241">
            <w:pPr>
              <w:rPr>
                <w:rFonts w:ascii="Arial"/>
                <w:sz w:val="21"/>
              </w:rPr>
            </w:pPr>
          </w:p>
        </w:tc>
        <w:tc>
          <w:tcPr>
            <w:tcW w:w="1588" w:type="dxa"/>
            <w:vAlign w:val="top"/>
          </w:tcPr>
          <w:p w14:paraId="59283009">
            <w:pPr>
              <w:rPr>
                <w:rFonts w:ascii="Arial"/>
                <w:sz w:val="21"/>
              </w:rPr>
            </w:pPr>
          </w:p>
        </w:tc>
        <w:tc>
          <w:tcPr>
            <w:tcW w:w="1596" w:type="dxa"/>
            <w:vAlign w:val="top"/>
          </w:tcPr>
          <w:p w14:paraId="04DEC884">
            <w:pPr>
              <w:rPr>
                <w:rFonts w:ascii="Arial"/>
                <w:sz w:val="21"/>
              </w:rPr>
            </w:pPr>
          </w:p>
        </w:tc>
      </w:tr>
      <w:tr w14:paraId="5DCB34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78BCD10">
            <w:pPr>
              <w:pStyle w:val="6"/>
              <w:spacing w:before="108" w:line="256" w:lineRule="exact"/>
              <w:ind w:left="197"/>
            </w:pPr>
            <w:r>
              <w:rPr>
                <w:spacing w:val="7"/>
                <w:position w:val="1"/>
              </w:rPr>
              <w:t>2010699</w:t>
            </w:r>
          </w:p>
        </w:tc>
        <w:tc>
          <w:tcPr>
            <w:tcW w:w="4046" w:type="dxa"/>
            <w:vAlign w:val="top"/>
          </w:tcPr>
          <w:p w14:paraId="088FAC61">
            <w:pPr>
              <w:pStyle w:val="6"/>
              <w:spacing w:before="107" w:line="229" w:lineRule="auto"/>
              <w:ind w:left="24"/>
            </w:pPr>
            <w:r>
              <w:rPr>
                <w:spacing w:val="4"/>
              </w:rPr>
              <w:t>其他财政事务支出</w:t>
            </w:r>
          </w:p>
        </w:tc>
        <w:tc>
          <w:tcPr>
            <w:tcW w:w="1588" w:type="dxa"/>
            <w:vAlign w:val="top"/>
          </w:tcPr>
          <w:p w14:paraId="014E0EB2">
            <w:pPr>
              <w:pStyle w:val="6"/>
              <w:spacing w:before="108" w:line="255" w:lineRule="exact"/>
              <w:ind w:right="28"/>
              <w:jc w:val="right"/>
            </w:pPr>
            <w:r>
              <w:rPr>
                <w:spacing w:val="6"/>
                <w:position w:val="1"/>
              </w:rPr>
              <w:t>4.77</w:t>
            </w:r>
          </w:p>
        </w:tc>
        <w:tc>
          <w:tcPr>
            <w:tcW w:w="1588" w:type="dxa"/>
            <w:vAlign w:val="top"/>
          </w:tcPr>
          <w:p w14:paraId="094FA6EF">
            <w:pPr>
              <w:pStyle w:val="6"/>
              <w:spacing w:before="108" w:line="255" w:lineRule="exact"/>
              <w:ind w:right="26"/>
              <w:jc w:val="right"/>
            </w:pPr>
            <w:r>
              <w:rPr>
                <w:spacing w:val="6"/>
                <w:position w:val="1"/>
              </w:rPr>
              <w:t>4.77</w:t>
            </w:r>
          </w:p>
        </w:tc>
        <w:tc>
          <w:tcPr>
            <w:tcW w:w="1588" w:type="dxa"/>
            <w:vAlign w:val="top"/>
          </w:tcPr>
          <w:p w14:paraId="1F81F406">
            <w:pPr>
              <w:rPr>
                <w:rFonts w:ascii="Arial"/>
                <w:sz w:val="21"/>
              </w:rPr>
            </w:pPr>
          </w:p>
        </w:tc>
        <w:tc>
          <w:tcPr>
            <w:tcW w:w="1573" w:type="dxa"/>
            <w:vAlign w:val="top"/>
          </w:tcPr>
          <w:p w14:paraId="6DA7FE8C">
            <w:pPr>
              <w:rPr>
                <w:rFonts w:ascii="Arial"/>
                <w:sz w:val="21"/>
              </w:rPr>
            </w:pPr>
          </w:p>
        </w:tc>
        <w:tc>
          <w:tcPr>
            <w:tcW w:w="1588" w:type="dxa"/>
            <w:vAlign w:val="top"/>
          </w:tcPr>
          <w:p w14:paraId="2C6E9D28">
            <w:pPr>
              <w:rPr>
                <w:rFonts w:ascii="Arial"/>
                <w:sz w:val="21"/>
              </w:rPr>
            </w:pPr>
          </w:p>
        </w:tc>
        <w:tc>
          <w:tcPr>
            <w:tcW w:w="1596" w:type="dxa"/>
            <w:vAlign w:val="top"/>
          </w:tcPr>
          <w:p w14:paraId="76B3B19D">
            <w:pPr>
              <w:rPr>
                <w:rFonts w:ascii="Arial"/>
                <w:sz w:val="21"/>
              </w:rPr>
            </w:pPr>
          </w:p>
        </w:tc>
      </w:tr>
      <w:tr w14:paraId="5F3B5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A054280">
            <w:pPr>
              <w:pStyle w:val="6"/>
              <w:spacing w:before="109" w:line="256" w:lineRule="exact"/>
              <w:ind w:left="197"/>
            </w:pPr>
            <w:r>
              <w:rPr>
                <w:spacing w:val="6"/>
                <w:position w:val="1"/>
              </w:rPr>
              <w:t>20123</w:t>
            </w:r>
          </w:p>
        </w:tc>
        <w:tc>
          <w:tcPr>
            <w:tcW w:w="4046" w:type="dxa"/>
            <w:vAlign w:val="top"/>
          </w:tcPr>
          <w:p w14:paraId="170B6127">
            <w:pPr>
              <w:pStyle w:val="6"/>
              <w:spacing w:before="108" w:line="229" w:lineRule="auto"/>
              <w:ind w:left="42"/>
            </w:pPr>
            <w:r>
              <w:rPr>
                <w:spacing w:val="-1"/>
              </w:rPr>
              <w:t>民族事务</w:t>
            </w:r>
          </w:p>
        </w:tc>
        <w:tc>
          <w:tcPr>
            <w:tcW w:w="1588" w:type="dxa"/>
            <w:vAlign w:val="top"/>
          </w:tcPr>
          <w:p w14:paraId="09D14A10">
            <w:pPr>
              <w:pStyle w:val="6"/>
              <w:spacing w:before="109" w:line="255" w:lineRule="exact"/>
              <w:ind w:right="28"/>
              <w:jc w:val="right"/>
            </w:pPr>
            <w:r>
              <w:rPr>
                <w:spacing w:val="6"/>
                <w:position w:val="1"/>
              </w:rPr>
              <w:t>23.17</w:t>
            </w:r>
          </w:p>
        </w:tc>
        <w:tc>
          <w:tcPr>
            <w:tcW w:w="1588" w:type="dxa"/>
            <w:vAlign w:val="top"/>
          </w:tcPr>
          <w:p w14:paraId="30CB9D41">
            <w:pPr>
              <w:pStyle w:val="6"/>
              <w:spacing w:before="109" w:line="255" w:lineRule="exact"/>
              <w:ind w:right="26"/>
              <w:jc w:val="right"/>
            </w:pPr>
            <w:r>
              <w:rPr>
                <w:spacing w:val="6"/>
                <w:position w:val="1"/>
              </w:rPr>
              <w:t>23.17</w:t>
            </w:r>
          </w:p>
        </w:tc>
        <w:tc>
          <w:tcPr>
            <w:tcW w:w="1588" w:type="dxa"/>
            <w:vAlign w:val="top"/>
          </w:tcPr>
          <w:p w14:paraId="2A015860">
            <w:pPr>
              <w:rPr>
                <w:rFonts w:ascii="Arial"/>
                <w:sz w:val="21"/>
              </w:rPr>
            </w:pPr>
          </w:p>
        </w:tc>
        <w:tc>
          <w:tcPr>
            <w:tcW w:w="1573" w:type="dxa"/>
            <w:vAlign w:val="top"/>
          </w:tcPr>
          <w:p w14:paraId="05C6E547">
            <w:pPr>
              <w:rPr>
                <w:rFonts w:ascii="Arial"/>
                <w:sz w:val="21"/>
              </w:rPr>
            </w:pPr>
          </w:p>
        </w:tc>
        <w:tc>
          <w:tcPr>
            <w:tcW w:w="1588" w:type="dxa"/>
            <w:vAlign w:val="top"/>
          </w:tcPr>
          <w:p w14:paraId="29790D74">
            <w:pPr>
              <w:rPr>
                <w:rFonts w:ascii="Arial"/>
                <w:sz w:val="21"/>
              </w:rPr>
            </w:pPr>
          </w:p>
        </w:tc>
        <w:tc>
          <w:tcPr>
            <w:tcW w:w="1596" w:type="dxa"/>
            <w:vAlign w:val="top"/>
          </w:tcPr>
          <w:p w14:paraId="668C55E3">
            <w:pPr>
              <w:rPr>
                <w:rFonts w:ascii="Arial"/>
                <w:sz w:val="21"/>
              </w:rPr>
            </w:pPr>
          </w:p>
        </w:tc>
      </w:tr>
      <w:tr w14:paraId="030C9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3B1DFE3C">
            <w:pPr>
              <w:pStyle w:val="6"/>
              <w:spacing w:before="110" w:line="256" w:lineRule="exact"/>
              <w:ind w:left="197"/>
            </w:pPr>
            <w:r>
              <w:rPr>
                <w:spacing w:val="7"/>
                <w:position w:val="1"/>
              </w:rPr>
              <w:t>2012304</w:t>
            </w:r>
          </w:p>
        </w:tc>
        <w:tc>
          <w:tcPr>
            <w:tcW w:w="4046" w:type="dxa"/>
            <w:vAlign w:val="top"/>
          </w:tcPr>
          <w:p w14:paraId="1D2B715F">
            <w:pPr>
              <w:pStyle w:val="6"/>
              <w:spacing w:before="110" w:line="229" w:lineRule="auto"/>
              <w:ind w:left="42"/>
            </w:pPr>
            <w:r>
              <w:rPr>
                <w:spacing w:val="1"/>
              </w:rPr>
              <w:t>民族工作专项</w:t>
            </w:r>
          </w:p>
        </w:tc>
        <w:tc>
          <w:tcPr>
            <w:tcW w:w="1588" w:type="dxa"/>
            <w:vAlign w:val="top"/>
          </w:tcPr>
          <w:p w14:paraId="4402DD38">
            <w:pPr>
              <w:pStyle w:val="6"/>
              <w:spacing w:before="110" w:line="255" w:lineRule="exact"/>
              <w:ind w:right="28"/>
              <w:jc w:val="right"/>
            </w:pPr>
            <w:r>
              <w:rPr>
                <w:spacing w:val="4"/>
                <w:position w:val="1"/>
              </w:rPr>
              <w:t>18.63</w:t>
            </w:r>
          </w:p>
        </w:tc>
        <w:tc>
          <w:tcPr>
            <w:tcW w:w="1588" w:type="dxa"/>
            <w:vAlign w:val="top"/>
          </w:tcPr>
          <w:p w14:paraId="6A52127A">
            <w:pPr>
              <w:pStyle w:val="6"/>
              <w:spacing w:before="110" w:line="255" w:lineRule="exact"/>
              <w:ind w:right="26"/>
              <w:jc w:val="right"/>
            </w:pPr>
            <w:r>
              <w:rPr>
                <w:spacing w:val="4"/>
                <w:position w:val="1"/>
              </w:rPr>
              <w:t>18.63</w:t>
            </w:r>
          </w:p>
        </w:tc>
        <w:tc>
          <w:tcPr>
            <w:tcW w:w="1588" w:type="dxa"/>
            <w:vAlign w:val="top"/>
          </w:tcPr>
          <w:p w14:paraId="7E9AE946">
            <w:pPr>
              <w:rPr>
                <w:rFonts w:ascii="Arial"/>
                <w:sz w:val="21"/>
              </w:rPr>
            </w:pPr>
          </w:p>
        </w:tc>
        <w:tc>
          <w:tcPr>
            <w:tcW w:w="1573" w:type="dxa"/>
            <w:vAlign w:val="top"/>
          </w:tcPr>
          <w:p w14:paraId="2204D387">
            <w:pPr>
              <w:rPr>
                <w:rFonts w:ascii="Arial"/>
                <w:sz w:val="21"/>
              </w:rPr>
            </w:pPr>
          </w:p>
        </w:tc>
        <w:tc>
          <w:tcPr>
            <w:tcW w:w="1588" w:type="dxa"/>
            <w:vAlign w:val="top"/>
          </w:tcPr>
          <w:p w14:paraId="35371F27">
            <w:pPr>
              <w:rPr>
                <w:rFonts w:ascii="Arial"/>
                <w:sz w:val="21"/>
              </w:rPr>
            </w:pPr>
          </w:p>
        </w:tc>
        <w:tc>
          <w:tcPr>
            <w:tcW w:w="1596" w:type="dxa"/>
            <w:vAlign w:val="top"/>
          </w:tcPr>
          <w:p w14:paraId="34438270">
            <w:pPr>
              <w:rPr>
                <w:rFonts w:ascii="Arial"/>
                <w:sz w:val="21"/>
              </w:rPr>
            </w:pPr>
          </w:p>
        </w:tc>
      </w:tr>
      <w:tr w14:paraId="120CD7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01EBA847">
            <w:pPr>
              <w:pStyle w:val="6"/>
              <w:spacing w:before="126" w:line="256" w:lineRule="exact"/>
              <w:ind w:left="197"/>
            </w:pPr>
            <w:r>
              <w:rPr>
                <w:spacing w:val="7"/>
                <w:position w:val="1"/>
              </w:rPr>
              <w:t>2012399</w:t>
            </w:r>
          </w:p>
        </w:tc>
        <w:tc>
          <w:tcPr>
            <w:tcW w:w="4046" w:type="dxa"/>
            <w:vAlign w:val="top"/>
          </w:tcPr>
          <w:p w14:paraId="36C5AE30">
            <w:pPr>
              <w:pStyle w:val="6"/>
              <w:spacing w:before="125" w:line="229" w:lineRule="auto"/>
              <w:ind w:left="24"/>
            </w:pPr>
            <w:r>
              <w:rPr>
                <w:spacing w:val="4"/>
              </w:rPr>
              <w:t>其他民族事务支出</w:t>
            </w:r>
          </w:p>
        </w:tc>
        <w:tc>
          <w:tcPr>
            <w:tcW w:w="1588" w:type="dxa"/>
            <w:vAlign w:val="top"/>
          </w:tcPr>
          <w:p w14:paraId="77451670">
            <w:pPr>
              <w:pStyle w:val="6"/>
              <w:spacing w:before="126" w:line="255" w:lineRule="exact"/>
              <w:ind w:right="28"/>
              <w:jc w:val="right"/>
            </w:pPr>
            <w:r>
              <w:rPr>
                <w:spacing w:val="6"/>
                <w:position w:val="1"/>
              </w:rPr>
              <w:t>4.54</w:t>
            </w:r>
          </w:p>
        </w:tc>
        <w:tc>
          <w:tcPr>
            <w:tcW w:w="1588" w:type="dxa"/>
            <w:vAlign w:val="top"/>
          </w:tcPr>
          <w:p w14:paraId="654D1CEA">
            <w:pPr>
              <w:pStyle w:val="6"/>
              <w:spacing w:before="126" w:line="255" w:lineRule="exact"/>
              <w:ind w:right="26"/>
              <w:jc w:val="right"/>
            </w:pPr>
            <w:r>
              <w:rPr>
                <w:spacing w:val="6"/>
                <w:position w:val="1"/>
              </w:rPr>
              <w:t>4.54</w:t>
            </w:r>
          </w:p>
        </w:tc>
        <w:tc>
          <w:tcPr>
            <w:tcW w:w="1588" w:type="dxa"/>
            <w:vAlign w:val="top"/>
          </w:tcPr>
          <w:p w14:paraId="1DD4B2C6">
            <w:pPr>
              <w:rPr>
                <w:rFonts w:ascii="Arial"/>
                <w:sz w:val="21"/>
              </w:rPr>
            </w:pPr>
          </w:p>
        </w:tc>
        <w:tc>
          <w:tcPr>
            <w:tcW w:w="1573" w:type="dxa"/>
            <w:vAlign w:val="top"/>
          </w:tcPr>
          <w:p w14:paraId="57DF4ECE">
            <w:pPr>
              <w:rPr>
                <w:rFonts w:ascii="Arial"/>
                <w:sz w:val="21"/>
              </w:rPr>
            </w:pPr>
          </w:p>
        </w:tc>
        <w:tc>
          <w:tcPr>
            <w:tcW w:w="1588" w:type="dxa"/>
            <w:vAlign w:val="top"/>
          </w:tcPr>
          <w:p w14:paraId="7C5E6A3F">
            <w:pPr>
              <w:rPr>
                <w:rFonts w:ascii="Arial"/>
                <w:sz w:val="21"/>
              </w:rPr>
            </w:pPr>
          </w:p>
        </w:tc>
        <w:tc>
          <w:tcPr>
            <w:tcW w:w="1596" w:type="dxa"/>
            <w:vAlign w:val="top"/>
          </w:tcPr>
          <w:p w14:paraId="38D20C2E">
            <w:pPr>
              <w:rPr>
                <w:rFonts w:ascii="Arial"/>
                <w:sz w:val="21"/>
              </w:rPr>
            </w:pPr>
          </w:p>
        </w:tc>
      </w:tr>
      <w:tr w14:paraId="4E2238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09065AE">
            <w:pPr>
              <w:pStyle w:val="6"/>
              <w:spacing w:before="112" w:line="256" w:lineRule="exact"/>
              <w:ind w:left="197"/>
            </w:pPr>
            <w:r>
              <w:rPr>
                <w:spacing w:val="4"/>
                <w:position w:val="1"/>
              </w:rPr>
              <w:t>205</w:t>
            </w:r>
          </w:p>
        </w:tc>
        <w:tc>
          <w:tcPr>
            <w:tcW w:w="4046" w:type="dxa"/>
            <w:vAlign w:val="top"/>
          </w:tcPr>
          <w:p w14:paraId="4F86D43C">
            <w:pPr>
              <w:pStyle w:val="6"/>
              <w:spacing w:before="111" w:line="229" w:lineRule="auto"/>
              <w:ind w:left="25"/>
            </w:pPr>
            <w:r>
              <w:rPr>
                <w:spacing w:val="3"/>
              </w:rPr>
              <w:t>教育支出</w:t>
            </w:r>
          </w:p>
        </w:tc>
        <w:tc>
          <w:tcPr>
            <w:tcW w:w="1588" w:type="dxa"/>
            <w:vAlign w:val="top"/>
          </w:tcPr>
          <w:p w14:paraId="22B3AFD8">
            <w:pPr>
              <w:pStyle w:val="6"/>
              <w:spacing w:before="112" w:line="255" w:lineRule="exact"/>
              <w:ind w:right="28"/>
              <w:jc w:val="right"/>
            </w:pPr>
            <w:r>
              <w:rPr>
                <w:spacing w:val="4"/>
                <w:position w:val="1"/>
              </w:rPr>
              <w:t>16.89</w:t>
            </w:r>
          </w:p>
        </w:tc>
        <w:tc>
          <w:tcPr>
            <w:tcW w:w="1588" w:type="dxa"/>
            <w:vAlign w:val="top"/>
          </w:tcPr>
          <w:p w14:paraId="63208635">
            <w:pPr>
              <w:pStyle w:val="6"/>
              <w:spacing w:before="112" w:line="255" w:lineRule="exact"/>
              <w:ind w:right="26"/>
              <w:jc w:val="right"/>
            </w:pPr>
            <w:r>
              <w:rPr>
                <w:spacing w:val="4"/>
                <w:position w:val="1"/>
              </w:rPr>
              <w:t>16.89</w:t>
            </w:r>
          </w:p>
        </w:tc>
        <w:tc>
          <w:tcPr>
            <w:tcW w:w="1588" w:type="dxa"/>
            <w:vAlign w:val="top"/>
          </w:tcPr>
          <w:p w14:paraId="3E25146B">
            <w:pPr>
              <w:rPr>
                <w:rFonts w:ascii="Arial"/>
                <w:sz w:val="21"/>
              </w:rPr>
            </w:pPr>
          </w:p>
        </w:tc>
        <w:tc>
          <w:tcPr>
            <w:tcW w:w="1573" w:type="dxa"/>
            <w:vAlign w:val="top"/>
          </w:tcPr>
          <w:p w14:paraId="557F5BAF">
            <w:pPr>
              <w:rPr>
                <w:rFonts w:ascii="Arial"/>
                <w:sz w:val="21"/>
              </w:rPr>
            </w:pPr>
          </w:p>
        </w:tc>
        <w:tc>
          <w:tcPr>
            <w:tcW w:w="1588" w:type="dxa"/>
            <w:vAlign w:val="top"/>
          </w:tcPr>
          <w:p w14:paraId="75DDA510">
            <w:pPr>
              <w:rPr>
                <w:rFonts w:ascii="Arial"/>
                <w:sz w:val="21"/>
              </w:rPr>
            </w:pPr>
          </w:p>
        </w:tc>
        <w:tc>
          <w:tcPr>
            <w:tcW w:w="1596" w:type="dxa"/>
            <w:vAlign w:val="top"/>
          </w:tcPr>
          <w:p w14:paraId="6B63FA7C">
            <w:pPr>
              <w:rPr>
                <w:rFonts w:ascii="Arial"/>
                <w:sz w:val="21"/>
              </w:rPr>
            </w:pPr>
          </w:p>
        </w:tc>
      </w:tr>
      <w:tr w14:paraId="379A6B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A4FA0F0">
            <w:pPr>
              <w:pStyle w:val="6"/>
              <w:spacing w:before="113" w:line="256" w:lineRule="exact"/>
              <w:ind w:left="197"/>
            </w:pPr>
            <w:r>
              <w:rPr>
                <w:spacing w:val="6"/>
                <w:position w:val="1"/>
              </w:rPr>
              <w:t>20502</w:t>
            </w:r>
          </w:p>
        </w:tc>
        <w:tc>
          <w:tcPr>
            <w:tcW w:w="4046" w:type="dxa"/>
            <w:vAlign w:val="top"/>
          </w:tcPr>
          <w:p w14:paraId="55BCA6B7">
            <w:pPr>
              <w:pStyle w:val="6"/>
              <w:spacing w:before="112" w:line="229" w:lineRule="auto"/>
              <w:ind w:left="22"/>
            </w:pPr>
            <w:r>
              <w:rPr>
                <w:spacing w:val="4"/>
              </w:rPr>
              <w:t>普通教育</w:t>
            </w:r>
          </w:p>
        </w:tc>
        <w:tc>
          <w:tcPr>
            <w:tcW w:w="1588" w:type="dxa"/>
            <w:vAlign w:val="top"/>
          </w:tcPr>
          <w:p w14:paraId="5B5B50B8">
            <w:pPr>
              <w:pStyle w:val="6"/>
              <w:spacing w:before="113" w:line="255" w:lineRule="exact"/>
              <w:ind w:right="28"/>
              <w:jc w:val="right"/>
            </w:pPr>
            <w:r>
              <w:rPr>
                <w:spacing w:val="4"/>
                <w:position w:val="1"/>
              </w:rPr>
              <w:t>13.88</w:t>
            </w:r>
          </w:p>
        </w:tc>
        <w:tc>
          <w:tcPr>
            <w:tcW w:w="1588" w:type="dxa"/>
            <w:vAlign w:val="top"/>
          </w:tcPr>
          <w:p w14:paraId="4ED0C3F8">
            <w:pPr>
              <w:pStyle w:val="6"/>
              <w:spacing w:before="113" w:line="255" w:lineRule="exact"/>
              <w:ind w:right="26"/>
              <w:jc w:val="right"/>
            </w:pPr>
            <w:r>
              <w:rPr>
                <w:spacing w:val="4"/>
                <w:position w:val="1"/>
              </w:rPr>
              <w:t>13.88</w:t>
            </w:r>
          </w:p>
        </w:tc>
        <w:tc>
          <w:tcPr>
            <w:tcW w:w="1588" w:type="dxa"/>
            <w:vAlign w:val="top"/>
          </w:tcPr>
          <w:p w14:paraId="3CD6A5E1">
            <w:pPr>
              <w:rPr>
                <w:rFonts w:ascii="Arial"/>
                <w:sz w:val="21"/>
              </w:rPr>
            </w:pPr>
          </w:p>
        </w:tc>
        <w:tc>
          <w:tcPr>
            <w:tcW w:w="1573" w:type="dxa"/>
            <w:vAlign w:val="top"/>
          </w:tcPr>
          <w:p w14:paraId="58326676">
            <w:pPr>
              <w:rPr>
                <w:rFonts w:ascii="Arial"/>
                <w:sz w:val="21"/>
              </w:rPr>
            </w:pPr>
          </w:p>
        </w:tc>
        <w:tc>
          <w:tcPr>
            <w:tcW w:w="1588" w:type="dxa"/>
            <w:vAlign w:val="top"/>
          </w:tcPr>
          <w:p w14:paraId="4BAEACC7">
            <w:pPr>
              <w:rPr>
                <w:rFonts w:ascii="Arial"/>
                <w:sz w:val="21"/>
              </w:rPr>
            </w:pPr>
          </w:p>
        </w:tc>
        <w:tc>
          <w:tcPr>
            <w:tcW w:w="1596" w:type="dxa"/>
            <w:vAlign w:val="top"/>
          </w:tcPr>
          <w:p w14:paraId="0BD32421">
            <w:pPr>
              <w:rPr>
                <w:rFonts w:ascii="Arial"/>
                <w:sz w:val="21"/>
              </w:rPr>
            </w:pPr>
          </w:p>
        </w:tc>
      </w:tr>
      <w:tr w14:paraId="4A736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997" w:type="dxa"/>
            <w:vAlign w:val="top"/>
          </w:tcPr>
          <w:p w14:paraId="42F14D6F">
            <w:pPr>
              <w:pStyle w:val="6"/>
              <w:spacing w:before="114" w:line="256" w:lineRule="exact"/>
              <w:ind w:left="197"/>
            </w:pPr>
            <w:r>
              <w:rPr>
                <w:spacing w:val="7"/>
                <w:position w:val="1"/>
              </w:rPr>
              <w:t>2050203</w:t>
            </w:r>
          </w:p>
        </w:tc>
        <w:tc>
          <w:tcPr>
            <w:tcW w:w="4046" w:type="dxa"/>
            <w:vAlign w:val="top"/>
          </w:tcPr>
          <w:p w14:paraId="6034DD58">
            <w:pPr>
              <w:pStyle w:val="6"/>
              <w:spacing w:before="113" w:line="229" w:lineRule="auto"/>
              <w:ind w:left="22"/>
            </w:pPr>
            <w:r>
              <w:rPr>
                <w:spacing w:val="4"/>
              </w:rPr>
              <w:t>初中教育</w:t>
            </w:r>
          </w:p>
        </w:tc>
        <w:tc>
          <w:tcPr>
            <w:tcW w:w="1588" w:type="dxa"/>
            <w:vAlign w:val="top"/>
          </w:tcPr>
          <w:p w14:paraId="36BD1176">
            <w:pPr>
              <w:pStyle w:val="6"/>
              <w:spacing w:before="114" w:line="255" w:lineRule="exact"/>
              <w:ind w:right="28"/>
              <w:jc w:val="right"/>
            </w:pPr>
            <w:r>
              <w:rPr>
                <w:spacing w:val="6"/>
                <w:position w:val="1"/>
              </w:rPr>
              <w:t>8.68</w:t>
            </w:r>
          </w:p>
        </w:tc>
        <w:tc>
          <w:tcPr>
            <w:tcW w:w="1588" w:type="dxa"/>
            <w:vAlign w:val="top"/>
          </w:tcPr>
          <w:p w14:paraId="3A8BCEA3">
            <w:pPr>
              <w:pStyle w:val="6"/>
              <w:spacing w:before="114" w:line="255" w:lineRule="exact"/>
              <w:ind w:right="26"/>
              <w:jc w:val="right"/>
            </w:pPr>
            <w:r>
              <w:rPr>
                <w:spacing w:val="6"/>
                <w:position w:val="1"/>
              </w:rPr>
              <w:t>8.68</w:t>
            </w:r>
          </w:p>
        </w:tc>
        <w:tc>
          <w:tcPr>
            <w:tcW w:w="1588" w:type="dxa"/>
            <w:vAlign w:val="top"/>
          </w:tcPr>
          <w:p w14:paraId="3A319873">
            <w:pPr>
              <w:rPr>
                <w:rFonts w:ascii="Arial"/>
                <w:sz w:val="21"/>
              </w:rPr>
            </w:pPr>
          </w:p>
        </w:tc>
        <w:tc>
          <w:tcPr>
            <w:tcW w:w="1573" w:type="dxa"/>
            <w:vAlign w:val="top"/>
          </w:tcPr>
          <w:p w14:paraId="58A43DD6">
            <w:pPr>
              <w:rPr>
                <w:rFonts w:ascii="Arial"/>
                <w:sz w:val="21"/>
              </w:rPr>
            </w:pPr>
          </w:p>
        </w:tc>
        <w:tc>
          <w:tcPr>
            <w:tcW w:w="1588" w:type="dxa"/>
            <w:vAlign w:val="top"/>
          </w:tcPr>
          <w:p w14:paraId="30BC9B00">
            <w:pPr>
              <w:rPr>
                <w:rFonts w:ascii="Arial"/>
                <w:sz w:val="21"/>
              </w:rPr>
            </w:pPr>
          </w:p>
        </w:tc>
        <w:tc>
          <w:tcPr>
            <w:tcW w:w="1596" w:type="dxa"/>
            <w:vAlign w:val="top"/>
          </w:tcPr>
          <w:p w14:paraId="4E55BDD3">
            <w:pPr>
              <w:rPr>
                <w:rFonts w:ascii="Arial"/>
                <w:sz w:val="21"/>
              </w:rPr>
            </w:pPr>
          </w:p>
        </w:tc>
      </w:tr>
    </w:tbl>
    <w:p w14:paraId="7D199FB3">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193C3123">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3766BDB5">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4F7EF5C3">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105CD5FA">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79C87E4C">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2762CB56">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67F61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5043" w:type="dxa"/>
            <w:gridSpan w:val="2"/>
            <w:shd w:val="clear" w:color="auto" w:fill="C0C0C0"/>
            <w:vAlign w:val="top"/>
          </w:tcPr>
          <w:p w14:paraId="78829C0C">
            <w:pPr>
              <w:pStyle w:val="6"/>
              <w:spacing w:before="29" w:line="222"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12C60C11">
            <w:pPr>
              <w:spacing w:line="422" w:lineRule="auto"/>
              <w:rPr>
                <w:rFonts w:ascii="Arial"/>
                <w:sz w:val="21"/>
              </w:rPr>
            </w:pPr>
          </w:p>
          <w:p w14:paraId="350F618B">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39D295AC">
            <w:pPr>
              <w:spacing w:line="422" w:lineRule="auto"/>
              <w:rPr>
                <w:rFonts w:ascii="Arial"/>
                <w:sz w:val="21"/>
              </w:rPr>
            </w:pPr>
          </w:p>
          <w:p w14:paraId="2527F5C5">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6F06950C">
            <w:pPr>
              <w:spacing w:line="423" w:lineRule="auto"/>
              <w:rPr>
                <w:rFonts w:ascii="Arial"/>
                <w:sz w:val="21"/>
              </w:rPr>
            </w:pPr>
          </w:p>
          <w:p w14:paraId="473B6C9F">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3B3429D8">
            <w:pPr>
              <w:spacing w:line="423" w:lineRule="auto"/>
              <w:rPr>
                <w:rFonts w:ascii="Arial"/>
                <w:sz w:val="21"/>
              </w:rPr>
            </w:pPr>
          </w:p>
          <w:p w14:paraId="3988C782">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6B234B89">
            <w:pPr>
              <w:spacing w:line="423" w:lineRule="auto"/>
              <w:rPr>
                <w:rFonts w:ascii="Arial"/>
                <w:sz w:val="21"/>
              </w:rPr>
            </w:pPr>
          </w:p>
          <w:p w14:paraId="7CABA86D">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3857560C">
            <w:pPr>
              <w:spacing w:line="289" w:lineRule="auto"/>
              <w:rPr>
                <w:rFonts w:ascii="Arial"/>
                <w:sz w:val="21"/>
              </w:rPr>
            </w:pPr>
          </w:p>
          <w:p w14:paraId="18229D2B">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43FE2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997" w:type="dxa"/>
            <w:shd w:val="clear" w:color="auto" w:fill="C0C0C0"/>
            <w:vAlign w:val="top"/>
          </w:tcPr>
          <w:p w14:paraId="051E31A1">
            <w:pPr>
              <w:pStyle w:val="6"/>
              <w:spacing w:before="203"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23606E1B">
            <w:pPr>
              <w:spacing w:line="266" w:lineRule="auto"/>
              <w:rPr>
                <w:rFonts w:ascii="Arial"/>
                <w:sz w:val="21"/>
              </w:rPr>
            </w:pPr>
          </w:p>
          <w:p w14:paraId="61645235">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19C5FEDA">
            <w:pPr>
              <w:rPr>
                <w:rFonts w:ascii="Arial"/>
                <w:sz w:val="21"/>
              </w:rPr>
            </w:pPr>
          </w:p>
        </w:tc>
        <w:tc>
          <w:tcPr>
            <w:tcW w:w="1588" w:type="dxa"/>
            <w:vMerge w:val="continue"/>
            <w:tcBorders>
              <w:top w:val="nil"/>
            </w:tcBorders>
            <w:vAlign w:val="top"/>
          </w:tcPr>
          <w:p w14:paraId="381D057D">
            <w:pPr>
              <w:rPr>
                <w:rFonts w:ascii="Arial"/>
                <w:sz w:val="21"/>
              </w:rPr>
            </w:pPr>
          </w:p>
        </w:tc>
        <w:tc>
          <w:tcPr>
            <w:tcW w:w="1588" w:type="dxa"/>
            <w:vMerge w:val="continue"/>
            <w:tcBorders>
              <w:top w:val="nil"/>
            </w:tcBorders>
            <w:vAlign w:val="top"/>
          </w:tcPr>
          <w:p w14:paraId="1EC4F702">
            <w:pPr>
              <w:rPr>
                <w:rFonts w:ascii="Arial"/>
                <w:sz w:val="21"/>
              </w:rPr>
            </w:pPr>
          </w:p>
        </w:tc>
        <w:tc>
          <w:tcPr>
            <w:tcW w:w="1573" w:type="dxa"/>
            <w:vMerge w:val="continue"/>
            <w:tcBorders>
              <w:top w:val="nil"/>
            </w:tcBorders>
            <w:vAlign w:val="top"/>
          </w:tcPr>
          <w:p w14:paraId="6F81B199">
            <w:pPr>
              <w:rPr>
                <w:rFonts w:ascii="Arial"/>
                <w:sz w:val="21"/>
              </w:rPr>
            </w:pPr>
          </w:p>
        </w:tc>
        <w:tc>
          <w:tcPr>
            <w:tcW w:w="1588" w:type="dxa"/>
            <w:vMerge w:val="continue"/>
            <w:tcBorders>
              <w:top w:val="nil"/>
            </w:tcBorders>
            <w:vAlign w:val="top"/>
          </w:tcPr>
          <w:p w14:paraId="24BA6950">
            <w:pPr>
              <w:rPr>
                <w:rFonts w:ascii="Arial"/>
                <w:sz w:val="21"/>
              </w:rPr>
            </w:pPr>
          </w:p>
        </w:tc>
        <w:tc>
          <w:tcPr>
            <w:tcW w:w="1596" w:type="dxa"/>
            <w:vMerge w:val="continue"/>
            <w:tcBorders>
              <w:top w:val="nil"/>
            </w:tcBorders>
            <w:vAlign w:val="top"/>
          </w:tcPr>
          <w:p w14:paraId="04A8C389">
            <w:pPr>
              <w:rPr>
                <w:rFonts w:ascii="Arial"/>
                <w:sz w:val="21"/>
              </w:rPr>
            </w:pPr>
          </w:p>
        </w:tc>
      </w:tr>
      <w:tr w14:paraId="3A4007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997" w:type="dxa"/>
            <w:tcBorders>
              <w:right w:val="nil"/>
            </w:tcBorders>
            <w:shd w:val="clear" w:color="auto" w:fill="C0C0C0"/>
            <w:vAlign w:val="top"/>
          </w:tcPr>
          <w:p w14:paraId="77AC3EC7">
            <w:pPr>
              <w:rPr>
                <w:rFonts w:ascii="Arial"/>
                <w:sz w:val="21"/>
              </w:rPr>
            </w:pPr>
          </w:p>
        </w:tc>
        <w:tc>
          <w:tcPr>
            <w:tcW w:w="4046" w:type="dxa"/>
            <w:tcBorders>
              <w:left w:val="nil"/>
            </w:tcBorders>
            <w:shd w:val="clear" w:color="auto" w:fill="C0C0C0"/>
            <w:vAlign w:val="top"/>
          </w:tcPr>
          <w:p w14:paraId="446E5438">
            <w:pPr>
              <w:pStyle w:val="6"/>
              <w:spacing w:before="38" w:line="221" w:lineRule="auto"/>
              <w:ind w:left="1306"/>
              <w:rPr>
                <w:sz w:val="21"/>
                <w:szCs w:val="21"/>
              </w:rPr>
            </w:pPr>
            <w:r>
              <w:rPr>
                <w:spacing w:val="7"/>
                <w:sz w:val="21"/>
                <w:szCs w:val="21"/>
              </w:rPr>
              <w:t>栏次</w:t>
            </w:r>
          </w:p>
        </w:tc>
        <w:tc>
          <w:tcPr>
            <w:tcW w:w="1588" w:type="dxa"/>
            <w:shd w:val="clear" w:color="auto" w:fill="C0C0C0"/>
            <w:vAlign w:val="top"/>
          </w:tcPr>
          <w:p w14:paraId="103036BF">
            <w:pPr>
              <w:pStyle w:val="6"/>
              <w:spacing w:before="38" w:line="221" w:lineRule="auto"/>
              <w:ind w:left="749"/>
              <w:rPr>
                <w:sz w:val="21"/>
                <w:szCs w:val="21"/>
              </w:rPr>
            </w:pPr>
            <w:r>
              <w:rPr>
                <w:sz w:val="21"/>
                <w:szCs w:val="21"/>
              </w:rPr>
              <w:t>1</w:t>
            </w:r>
          </w:p>
        </w:tc>
        <w:tc>
          <w:tcPr>
            <w:tcW w:w="1588" w:type="dxa"/>
            <w:shd w:val="clear" w:color="auto" w:fill="C0C0C0"/>
            <w:vAlign w:val="top"/>
          </w:tcPr>
          <w:p w14:paraId="78F443F1">
            <w:pPr>
              <w:pStyle w:val="6"/>
              <w:spacing w:before="38" w:line="221" w:lineRule="auto"/>
              <w:ind w:left="737"/>
              <w:rPr>
                <w:sz w:val="21"/>
                <w:szCs w:val="21"/>
              </w:rPr>
            </w:pPr>
            <w:r>
              <w:rPr>
                <w:sz w:val="21"/>
                <w:szCs w:val="21"/>
              </w:rPr>
              <w:t>2</w:t>
            </w:r>
          </w:p>
        </w:tc>
        <w:tc>
          <w:tcPr>
            <w:tcW w:w="1588" w:type="dxa"/>
            <w:shd w:val="clear" w:color="auto" w:fill="C0C0C0"/>
            <w:vAlign w:val="top"/>
          </w:tcPr>
          <w:p w14:paraId="298C0A05">
            <w:pPr>
              <w:pStyle w:val="6"/>
              <w:spacing w:before="38" w:line="221" w:lineRule="auto"/>
              <w:ind w:left="741"/>
              <w:rPr>
                <w:sz w:val="21"/>
                <w:szCs w:val="21"/>
              </w:rPr>
            </w:pPr>
            <w:r>
              <w:rPr>
                <w:sz w:val="21"/>
                <w:szCs w:val="21"/>
              </w:rPr>
              <w:t>3</w:t>
            </w:r>
          </w:p>
        </w:tc>
        <w:tc>
          <w:tcPr>
            <w:tcW w:w="1573" w:type="dxa"/>
            <w:shd w:val="clear" w:color="auto" w:fill="C0C0C0"/>
            <w:vAlign w:val="top"/>
          </w:tcPr>
          <w:p w14:paraId="08F7AFEF">
            <w:pPr>
              <w:pStyle w:val="6"/>
              <w:spacing w:before="38" w:line="221" w:lineRule="auto"/>
              <w:ind w:left="723"/>
              <w:rPr>
                <w:sz w:val="21"/>
                <w:szCs w:val="21"/>
              </w:rPr>
            </w:pPr>
            <w:r>
              <w:rPr>
                <w:sz w:val="21"/>
                <w:szCs w:val="21"/>
              </w:rPr>
              <w:t>4</w:t>
            </w:r>
          </w:p>
        </w:tc>
        <w:tc>
          <w:tcPr>
            <w:tcW w:w="1588" w:type="dxa"/>
            <w:shd w:val="clear" w:color="auto" w:fill="C0C0C0"/>
            <w:vAlign w:val="top"/>
          </w:tcPr>
          <w:p w14:paraId="5234F372">
            <w:pPr>
              <w:pStyle w:val="6"/>
              <w:spacing w:before="38" w:line="221" w:lineRule="auto"/>
              <w:ind w:left="745"/>
              <w:rPr>
                <w:sz w:val="21"/>
                <w:szCs w:val="21"/>
              </w:rPr>
            </w:pPr>
            <w:r>
              <w:rPr>
                <w:sz w:val="21"/>
                <w:szCs w:val="21"/>
              </w:rPr>
              <w:t>5</w:t>
            </w:r>
          </w:p>
        </w:tc>
        <w:tc>
          <w:tcPr>
            <w:tcW w:w="1596" w:type="dxa"/>
            <w:shd w:val="clear" w:color="auto" w:fill="C0C0C0"/>
            <w:vAlign w:val="top"/>
          </w:tcPr>
          <w:p w14:paraId="60D85D13">
            <w:pPr>
              <w:pStyle w:val="6"/>
              <w:spacing w:before="38" w:line="221" w:lineRule="auto"/>
              <w:ind w:left="744"/>
              <w:rPr>
                <w:sz w:val="21"/>
                <w:szCs w:val="21"/>
              </w:rPr>
            </w:pPr>
            <w:r>
              <w:rPr>
                <w:sz w:val="21"/>
                <w:szCs w:val="21"/>
              </w:rPr>
              <w:t>6</w:t>
            </w:r>
          </w:p>
        </w:tc>
      </w:tr>
      <w:tr w14:paraId="4DCF6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5945D331">
            <w:pPr>
              <w:pStyle w:val="6"/>
              <w:spacing w:before="115" w:line="256" w:lineRule="exact"/>
              <w:ind w:left="197"/>
            </w:pPr>
            <w:r>
              <w:rPr>
                <w:spacing w:val="7"/>
                <w:position w:val="1"/>
              </w:rPr>
              <w:t>2050299</w:t>
            </w:r>
          </w:p>
        </w:tc>
        <w:tc>
          <w:tcPr>
            <w:tcW w:w="4046" w:type="dxa"/>
            <w:vAlign w:val="top"/>
          </w:tcPr>
          <w:p w14:paraId="416C7FDE">
            <w:pPr>
              <w:pStyle w:val="6"/>
              <w:spacing w:before="114" w:line="229" w:lineRule="auto"/>
              <w:ind w:left="24"/>
            </w:pPr>
            <w:r>
              <w:rPr>
                <w:spacing w:val="4"/>
              </w:rPr>
              <w:t>其他普通教育支出</w:t>
            </w:r>
          </w:p>
        </w:tc>
        <w:tc>
          <w:tcPr>
            <w:tcW w:w="1588" w:type="dxa"/>
            <w:vAlign w:val="top"/>
          </w:tcPr>
          <w:p w14:paraId="08706E9B">
            <w:pPr>
              <w:pStyle w:val="6"/>
              <w:spacing w:before="115" w:line="255" w:lineRule="exact"/>
              <w:ind w:right="28"/>
              <w:jc w:val="right"/>
            </w:pPr>
            <w:r>
              <w:rPr>
                <w:spacing w:val="5"/>
                <w:position w:val="1"/>
              </w:rPr>
              <w:t>5.20</w:t>
            </w:r>
          </w:p>
        </w:tc>
        <w:tc>
          <w:tcPr>
            <w:tcW w:w="1588" w:type="dxa"/>
            <w:vAlign w:val="top"/>
          </w:tcPr>
          <w:p w14:paraId="530B74B8">
            <w:pPr>
              <w:pStyle w:val="6"/>
              <w:spacing w:before="115" w:line="255" w:lineRule="exact"/>
              <w:ind w:right="26"/>
              <w:jc w:val="right"/>
            </w:pPr>
            <w:r>
              <w:rPr>
                <w:spacing w:val="5"/>
                <w:position w:val="1"/>
              </w:rPr>
              <w:t>5.20</w:t>
            </w:r>
          </w:p>
        </w:tc>
        <w:tc>
          <w:tcPr>
            <w:tcW w:w="1588" w:type="dxa"/>
            <w:vAlign w:val="top"/>
          </w:tcPr>
          <w:p w14:paraId="42429C8B">
            <w:pPr>
              <w:rPr>
                <w:rFonts w:ascii="Arial"/>
                <w:sz w:val="21"/>
              </w:rPr>
            </w:pPr>
          </w:p>
        </w:tc>
        <w:tc>
          <w:tcPr>
            <w:tcW w:w="1573" w:type="dxa"/>
            <w:vAlign w:val="top"/>
          </w:tcPr>
          <w:p w14:paraId="40087E8A">
            <w:pPr>
              <w:rPr>
                <w:rFonts w:ascii="Arial"/>
                <w:sz w:val="21"/>
              </w:rPr>
            </w:pPr>
          </w:p>
        </w:tc>
        <w:tc>
          <w:tcPr>
            <w:tcW w:w="1588" w:type="dxa"/>
            <w:vAlign w:val="top"/>
          </w:tcPr>
          <w:p w14:paraId="50A3AED1">
            <w:pPr>
              <w:rPr>
                <w:rFonts w:ascii="Arial"/>
                <w:sz w:val="21"/>
              </w:rPr>
            </w:pPr>
          </w:p>
        </w:tc>
        <w:tc>
          <w:tcPr>
            <w:tcW w:w="1596" w:type="dxa"/>
            <w:vAlign w:val="top"/>
          </w:tcPr>
          <w:p w14:paraId="40106444">
            <w:pPr>
              <w:rPr>
                <w:rFonts w:ascii="Arial"/>
                <w:sz w:val="21"/>
              </w:rPr>
            </w:pPr>
          </w:p>
        </w:tc>
      </w:tr>
      <w:tr w14:paraId="0F14F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7B7504E">
            <w:pPr>
              <w:pStyle w:val="6"/>
              <w:spacing w:before="101" w:line="256" w:lineRule="exact"/>
              <w:ind w:left="197"/>
            </w:pPr>
            <w:r>
              <w:rPr>
                <w:spacing w:val="6"/>
                <w:position w:val="1"/>
              </w:rPr>
              <w:t>20509</w:t>
            </w:r>
          </w:p>
        </w:tc>
        <w:tc>
          <w:tcPr>
            <w:tcW w:w="4046" w:type="dxa"/>
            <w:vAlign w:val="top"/>
          </w:tcPr>
          <w:p w14:paraId="0C6DE813">
            <w:pPr>
              <w:pStyle w:val="6"/>
              <w:spacing w:before="100" w:line="228" w:lineRule="auto"/>
              <w:ind w:left="25"/>
            </w:pPr>
            <w:r>
              <w:rPr>
                <w:spacing w:val="4"/>
              </w:rPr>
              <w:t>教育费附加安排的支出</w:t>
            </w:r>
          </w:p>
        </w:tc>
        <w:tc>
          <w:tcPr>
            <w:tcW w:w="1588" w:type="dxa"/>
            <w:vAlign w:val="top"/>
          </w:tcPr>
          <w:p w14:paraId="509CEB89">
            <w:pPr>
              <w:pStyle w:val="6"/>
              <w:spacing w:before="101" w:line="255" w:lineRule="exact"/>
              <w:ind w:right="28"/>
              <w:jc w:val="right"/>
            </w:pPr>
            <w:r>
              <w:rPr>
                <w:spacing w:val="5"/>
                <w:position w:val="1"/>
              </w:rPr>
              <w:t>3.01</w:t>
            </w:r>
          </w:p>
        </w:tc>
        <w:tc>
          <w:tcPr>
            <w:tcW w:w="1588" w:type="dxa"/>
            <w:vAlign w:val="top"/>
          </w:tcPr>
          <w:p w14:paraId="68E477DD">
            <w:pPr>
              <w:pStyle w:val="6"/>
              <w:spacing w:before="101" w:line="255" w:lineRule="exact"/>
              <w:ind w:right="26"/>
              <w:jc w:val="right"/>
            </w:pPr>
            <w:r>
              <w:rPr>
                <w:spacing w:val="5"/>
                <w:position w:val="1"/>
              </w:rPr>
              <w:t>3.01</w:t>
            </w:r>
          </w:p>
        </w:tc>
        <w:tc>
          <w:tcPr>
            <w:tcW w:w="1588" w:type="dxa"/>
            <w:vAlign w:val="top"/>
          </w:tcPr>
          <w:p w14:paraId="717180FD">
            <w:pPr>
              <w:rPr>
                <w:rFonts w:ascii="Arial"/>
                <w:sz w:val="21"/>
              </w:rPr>
            </w:pPr>
          </w:p>
        </w:tc>
        <w:tc>
          <w:tcPr>
            <w:tcW w:w="1573" w:type="dxa"/>
            <w:vAlign w:val="top"/>
          </w:tcPr>
          <w:p w14:paraId="586F36B5">
            <w:pPr>
              <w:rPr>
                <w:rFonts w:ascii="Arial"/>
                <w:sz w:val="21"/>
              </w:rPr>
            </w:pPr>
          </w:p>
        </w:tc>
        <w:tc>
          <w:tcPr>
            <w:tcW w:w="1588" w:type="dxa"/>
            <w:vAlign w:val="top"/>
          </w:tcPr>
          <w:p w14:paraId="7A397F97">
            <w:pPr>
              <w:rPr>
                <w:rFonts w:ascii="Arial"/>
                <w:sz w:val="21"/>
              </w:rPr>
            </w:pPr>
          </w:p>
        </w:tc>
        <w:tc>
          <w:tcPr>
            <w:tcW w:w="1596" w:type="dxa"/>
            <w:vAlign w:val="top"/>
          </w:tcPr>
          <w:p w14:paraId="05FC531E">
            <w:pPr>
              <w:rPr>
                <w:rFonts w:ascii="Arial"/>
                <w:sz w:val="21"/>
              </w:rPr>
            </w:pPr>
          </w:p>
        </w:tc>
      </w:tr>
      <w:tr w14:paraId="32B2F5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2C5568E">
            <w:pPr>
              <w:pStyle w:val="6"/>
              <w:spacing w:before="102" w:line="256" w:lineRule="exact"/>
              <w:ind w:left="197"/>
            </w:pPr>
            <w:r>
              <w:rPr>
                <w:spacing w:val="7"/>
                <w:position w:val="1"/>
              </w:rPr>
              <w:t>2050999</w:t>
            </w:r>
          </w:p>
        </w:tc>
        <w:tc>
          <w:tcPr>
            <w:tcW w:w="4046" w:type="dxa"/>
            <w:vAlign w:val="top"/>
          </w:tcPr>
          <w:p w14:paraId="3040C34E">
            <w:pPr>
              <w:pStyle w:val="6"/>
              <w:spacing w:before="101" w:line="228" w:lineRule="auto"/>
              <w:ind w:left="24"/>
            </w:pPr>
            <w:r>
              <w:rPr>
                <w:spacing w:val="4"/>
              </w:rPr>
              <w:t>其他教育费附加安排的支出</w:t>
            </w:r>
          </w:p>
        </w:tc>
        <w:tc>
          <w:tcPr>
            <w:tcW w:w="1588" w:type="dxa"/>
            <w:vAlign w:val="top"/>
          </w:tcPr>
          <w:p w14:paraId="3E89D77D">
            <w:pPr>
              <w:pStyle w:val="6"/>
              <w:spacing w:before="102" w:line="255" w:lineRule="exact"/>
              <w:ind w:right="28"/>
              <w:jc w:val="right"/>
            </w:pPr>
            <w:r>
              <w:rPr>
                <w:spacing w:val="5"/>
                <w:position w:val="1"/>
              </w:rPr>
              <w:t>3.01</w:t>
            </w:r>
          </w:p>
        </w:tc>
        <w:tc>
          <w:tcPr>
            <w:tcW w:w="1588" w:type="dxa"/>
            <w:vAlign w:val="top"/>
          </w:tcPr>
          <w:p w14:paraId="3AE0B45E">
            <w:pPr>
              <w:pStyle w:val="6"/>
              <w:spacing w:before="102" w:line="255" w:lineRule="exact"/>
              <w:ind w:right="26"/>
              <w:jc w:val="right"/>
            </w:pPr>
            <w:r>
              <w:rPr>
                <w:spacing w:val="5"/>
                <w:position w:val="1"/>
              </w:rPr>
              <w:t>3.01</w:t>
            </w:r>
          </w:p>
        </w:tc>
        <w:tc>
          <w:tcPr>
            <w:tcW w:w="1588" w:type="dxa"/>
            <w:vAlign w:val="top"/>
          </w:tcPr>
          <w:p w14:paraId="01053644">
            <w:pPr>
              <w:rPr>
                <w:rFonts w:ascii="Arial"/>
                <w:sz w:val="21"/>
              </w:rPr>
            </w:pPr>
          </w:p>
        </w:tc>
        <w:tc>
          <w:tcPr>
            <w:tcW w:w="1573" w:type="dxa"/>
            <w:vAlign w:val="top"/>
          </w:tcPr>
          <w:p w14:paraId="5C1B9492">
            <w:pPr>
              <w:rPr>
                <w:rFonts w:ascii="Arial"/>
                <w:sz w:val="21"/>
              </w:rPr>
            </w:pPr>
          </w:p>
        </w:tc>
        <w:tc>
          <w:tcPr>
            <w:tcW w:w="1588" w:type="dxa"/>
            <w:vAlign w:val="top"/>
          </w:tcPr>
          <w:p w14:paraId="5AAEE8A9">
            <w:pPr>
              <w:rPr>
                <w:rFonts w:ascii="Arial"/>
                <w:sz w:val="21"/>
              </w:rPr>
            </w:pPr>
          </w:p>
        </w:tc>
        <w:tc>
          <w:tcPr>
            <w:tcW w:w="1596" w:type="dxa"/>
            <w:vAlign w:val="top"/>
          </w:tcPr>
          <w:p w14:paraId="6929D8FA">
            <w:pPr>
              <w:rPr>
                <w:rFonts w:ascii="Arial"/>
                <w:sz w:val="21"/>
              </w:rPr>
            </w:pPr>
          </w:p>
        </w:tc>
      </w:tr>
      <w:tr w14:paraId="1C8F99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3E3143B">
            <w:pPr>
              <w:pStyle w:val="6"/>
              <w:spacing w:before="103" w:line="256" w:lineRule="exact"/>
              <w:ind w:left="197"/>
            </w:pPr>
            <w:r>
              <w:rPr>
                <w:spacing w:val="4"/>
                <w:position w:val="1"/>
              </w:rPr>
              <w:t>207</w:t>
            </w:r>
          </w:p>
        </w:tc>
        <w:tc>
          <w:tcPr>
            <w:tcW w:w="4046" w:type="dxa"/>
            <w:vAlign w:val="top"/>
          </w:tcPr>
          <w:p w14:paraId="148A31C5">
            <w:pPr>
              <w:pStyle w:val="6"/>
              <w:spacing w:before="102" w:line="228" w:lineRule="auto"/>
              <w:ind w:left="24"/>
            </w:pPr>
            <w:r>
              <w:rPr>
                <w:spacing w:val="4"/>
              </w:rPr>
              <w:t>文化旅游体育与传媒支出</w:t>
            </w:r>
          </w:p>
        </w:tc>
        <w:tc>
          <w:tcPr>
            <w:tcW w:w="1588" w:type="dxa"/>
            <w:vAlign w:val="top"/>
          </w:tcPr>
          <w:p w14:paraId="5D85406F">
            <w:pPr>
              <w:pStyle w:val="6"/>
              <w:spacing w:before="103" w:line="255" w:lineRule="exact"/>
              <w:ind w:right="28"/>
              <w:jc w:val="right"/>
            </w:pPr>
            <w:r>
              <w:rPr>
                <w:spacing w:val="6"/>
                <w:position w:val="1"/>
              </w:rPr>
              <w:t>4.60</w:t>
            </w:r>
          </w:p>
        </w:tc>
        <w:tc>
          <w:tcPr>
            <w:tcW w:w="1588" w:type="dxa"/>
            <w:vAlign w:val="top"/>
          </w:tcPr>
          <w:p w14:paraId="5867EE59">
            <w:pPr>
              <w:pStyle w:val="6"/>
              <w:spacing w:before="103" w:line="255" w:lineRule="exact"/>
              <w:ind w:right="26"/>
              <w:jc w:val="right"/>
            </w:pPr>
            <w:r>
              <w:rPr>
                <w:spacing w:val="6"/>
                <w:position w:val="1"/>
              </w:rPr>
              <w:t>4.60</w:t>
            </w:r>
          </w:p>
        </w:tc>
        <w:tc>
          <w:tcPr>
            <w:tcW w:w="1588" w:type="dxa"/>
            <w:vAlign w:val="top"/>
          </w:tcPr>
          <w:p w14:paraId="46231735">
            <w:pPr>
              <w:rPr>
                <w:rFonts w:ascii="Arial"/>
                <w:sz w:val="21"/>
              </w:rPr>
            </w:pPr>
          </w:p>
        </w:tc>
        <w:tc>
          <w:tcPr>
            <w:tcW w:w="1573" w:type="dxa"/>
            <w:vAlign w:val="top"/>
          </w:tcPr>
          <w:p w14:paraId="44DDEFE9">
            <w:pPr>
              <w:rPr>
                <w:rFonts w:ascii="Arial"/>
                <w:sz w:val="21"/>
              </w:rPr>
            </w:pPr>
          </w:p>
        </w:tc>
        <w:tc>
          <w:tcPr>
            <w:tcW w:w="1588" w:type="dxa"/>
            <w:vAlign w:val="top"/>
          </w:tcPr>
          <w:p w14:paraId="287B9569">
            <w:pPr>
              <w:rPr>
                <w:rFonts w:ascii="Arial"/>
                <w:sz w:val="21"/>
              </w:rPr>
            </w:pPr>
          </w:p>
        </w:tc>
        <w:tc>
          <w:tcPr>
            <w:tcW w:w="1596" w:type="dxa"/>
            <w:vAlign w:val="top"/>
          </w:tcPr>
          <w:p w14:paraId="28FF2C91">
            <w:pPr>
              <w:rPr>
                <w:rFonts w:ascii="Arial"/>
                <w:sz w:val="21"/>
              </w:rPr>
            </w:pPr>
          </w:p>
        </w:tc>
      </w:tr>
      <w:tr w14:paraId="321C5C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2D440236">
            <w:pPr>
              <w:pStyle w:val="6"/>
              <w:spacing w:before="119" w:line="256" w:lineRule="exact"/>
              <w:ind w:left="197"/>
            </w:pPr>
            <w:r>
              <w:rPr>
                <w:spacing w:val="6"/>
                <w:position w:val="1"/>
              </w:rPr>
              <w:t>20701</w:t>
            </w:r>
          </w:p>
        </w:tc>
        <w:tc>
          <w:tcPr>
            <w:tcW w:w="4046" w:type="dxa"/>
            <w:vAlign w:val="top"/>
          </w:tcPr>
          <w:p w14:paraId="27E3D8AA">
            <w:pPr>
              <w:pStyle w:val="6"/>
              <w:spacing w:before="119" w:line="229" w:lineRule="auto"/>
              <w:ind w:left="24"/>
            </w:pPr>
            <w:r>
              <w:rPr>
                <w:spacing w:val="4"/>
              </w:rPr>
              <w:t>文化和旅游</w:t>
            </w:r>
          </w:p>
        </w:tc>
        <w:tc>
          <w:tcPr>
            <w:tcW w:w="1588" w:type="dxa"/>
            <w:vAlign w:val="top"/>
          </w:tcPr>
          <w:p w14:paraId="39F582DF">
            <w:pPr>
              <w:pStyle w:val="6"/>
              <w:spacing w:before="119" w:line="255" w:lineRule="exact"/>
              <w:ind w:right="28"/>
              <w:jc w:val="right"/>
            </w:pPr>
            <w:r>
              <w:rPr>
                <w:spacing w:val="6"/>
                <w:position w:val="1"/>
              </w:rPr>
              <w:t>4.60</w:t>
            </w:r>
          </w:p>
        </w:tc>
        <w:tc>
          <w:tcPr>
            <w:tcW w:w="1588" w:type="dxa"/>
            <w:vAlign w:val="top"/>
          </w:tcPr>
          <w:p w14:paraId="2A0C03BB">
            <w:pPr>
              <w:pStyle w:val="6"/>
              <w:spacing w:before="119" w:line="255" w:lineRule="exact"/>
              <w:ind w:right="26"/>
              <w:jc w:val="right"/>
            </w:pPr>
            <w:r>
              <w:rPr>
                <w:spacing w:val="6"/>
                <w:position w:val="1"/>
              </w:rPr>
              <w:t>4.60</w:t>
            </w:r>
          </w:p>
        </w:tc>
        <w:tc>
          <w:tcPr>
            <w:tcW w:w="1588" w:type="dxa"/>
            <w:vAlign w:val="top"/>
          </w:tcPr>
          <w:p w14:paraId="4218413B">
            <w:pPr>
              <w:rPr>
                <w:rFonts w:ascii="Arial"/>
                <w:sz w:val="21"/>
              </w:rPr>
            </w:pPr>
          </w:p>
        </w:tc>
        <w:tc>
          <w:tcPr>
            <w:tcW w:w="1573" w:type="dxa"/>
            <w:vAlign w:val="top"/>
          </w:tcPr>
          <w:p w14:paraId="2F51AF4B">
            <w:pPr>
              <w:rPr>
                <w:rFonts w:ascii="Arial"/>
                <w:sz w:val="21"/>
              </w:rPr>
            </w:pPr>
          </w:p>
        </w:tc>
        <w:tc>
          <w:tcPr>
            <w:tcW w:w="1588" w:type="dxa"/>
            <w:vAlign w:val="top"/>
          </w:tcPr>
          <w:p w14:paraId="7C1959D5">
            <w:pPr>
              <w:rPr>
                <w:rFonts w:ascii="Arial"/>
                <w:sz w:val="21"/>
              </w:rPr>
            </w:pPr>
          </w:p>
        </w:tc>
        <w:tc>
          <w:tcPr>
            <w:tcW w:w="1596" w:type="dxa"/>
            <w:vAlign w:val="top"/>
          </w:tcPr>
          <w:p w14:paraId="29628D93">
            <w:pPr>
              <w:rPr>
                <w:rFonts w:ascii="Arial"/>
                <w:sz w:val="21"/>
              </w:rPr>
            </w:pPr>
          </w:p>
        </w:tc>
      </w:tr>
      <w:tr w14:paraId="30F10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130BAAD2">
            <w:pPr>
              <w:pStyle w:val="6"/>
              <w:spacing w:before="105" w:line="256" w:lineRule="exact"/>
              <w:ind w:left="197"/>
            </w:pPr>
            <w:r>
              <w:rPr>
                <w:spacing w:val="7"/>
                <w:position w:val="1"/>
              </w:rPr>
              <w:t>2070199</w:t>
            </w:r>
          </w:p>
        </w:tc>
        <w:tc>
          <w:tcPr>
            <w:tcW w:w="4046" w:type="dxa"/>
            <w:vAlign w:val="top"/>
          </w:tcPr>
          <w:p w14:paraId="40907A3E">
            <w:pPr>
              <w:pStyle w:val="6"/>
              <w:spacing w:before="105" w:line="229" w:lineRule="auto"/>
              <w:ind w:left="24"/>
            </w:pPr>
            <w:r>
              <w:rPr>
                <w:spacing w:val="4"/>
              </w:rPr>
              <w:t>其他文化和旅游支出</w:t>
            </w:r>
          </w:p>
        </w:tc>
        <w:tc>
          <w:tcPr>
            <w:tcW w:w="1588" w:type="dxa"/>
            <w:vAlign w:val="top"/>
          </w:tcPr>
          <w:p w14:paraId="1F2F4924">
            <w:pPr>
              <w:pStyle w:val="6"/>
              <w:spacing w:before="105" w:line="255" w:lineRule="exact"/>
              <w:ind w:right="28"/>
              <w:jc w:val="right"/>
            </w:pPr>
            <w:r>
              <w:rPr>
                <w:spacing w:val="6"/>
                <w:position w:val="1"/>
              </w:rPr>
              <w:t>4.60</w:t>
            </w:r>
          </w:p>
        </w:tc>
        <w:tc>
          <w:tcPr>
            <w:tcW w:w="1588" w:type="dxa"/>
            <w:vAlign w:val="top"/>
          </w:tcPr>
          <w:p w14:paraId="05DC397B">
            <w:pPr>
              <w:pStyle w:val="6"/>
              <w:spacing w:before="105" w:line="255" w:lineRule="exact"/>
              <w:ind w:right="26"/>
              <w:jc w:val="right"/>
            </w:pPr>
            <w:r>
              <w:rPr>
                <w:spacing w:val="6"/>
                <w:position w:val="1"/>
              </w:rPr>
              <w:t>4.60</w:t>
            </w:r>
          </w:p>
        </w:tc>
        <w:tc>
          <w:tcPr>
            <w:tcW w:w="1588" w:type="dxa"/>
            <w:vAlign w:val="top"/>
          </w:tcPr>
          <w:p w14:paraId="76636975">
            <w:pPr>
              <w:rPr>
                <w:rFonts w:ascii="Arial"/>
                <w:sz w:val="21"/>
              </w:rPr>
            </w:pPr>
          </w:p>
        </w:tc>
        <w:tc>
          <w:tcPr>
            <w:tcW w:w="1573" w:type="dxa"/>
            <w:vAlign w:val="top"/>
          </w:tcPr>
          <w:p w14:paraId="1F460BD3">
            <w:pPr>
              <w:rPr>
                <w:rFonts w:ascii="Arial"/>
                <w:sz w:val="21"/>
              </w:rPr>
            </w:pPr>
          </w:p>
        </w:tc>
        <w:tc>
          <w:tcPr>
            <w:tcW w:w="1588" w:type="dxa"/>
            <w:vAlign w:val="top"/>
          </w:tcPr>
          <w:p w14:paraId="7B93753C">
            <w:pPr>
              <w:rPr>
                <w:rFonts w:ascii="Arial"/>
                <w:sz w:val="21"/>
              </w:rPr>
            </w:pPr>
          </w:p>
        </w:tc>
        <w:tc>
          <w:tcPr>
            <w:tcW w:w="1596" w:type="dxa"/>
            <w:vAlign w:val="top"/>
          </w:tcPr>
          <w:p w14:paraId="327B77BC">
            <w:pPr>
              <w:rPr>
                <w:rFonts w:ascii="Arial"/>
                <w:sz w:val="21"/>
              </w:rPr>
            </w:pPr>
          </w:p>
        </w:tc>
      </w:tr>
      <w:tr w14:paraId="5112C6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52B21C23">
            <w:pPr>
              <w:pStyle w:val="6"/>
              <w:spacing w:before="106" w:line="256" w:lineRule="exact"/>
              <w:ind w:left="197"/>
            </w:pPr>
            <w:r>
              <w:rPr>
                <w:spacing w:val="4"/>
                <w:position w:val="1"/>
              </w:rPr>
              <w:t>208</w:t>
            </w:r>
          </w:p>
        </w:tc>
        <w:tc>
          <w:tcPr>
            <w:tcW w:w="4046" w:type="dxa"/>
            <w:vAlign w:val="top"/>
          </w:tcPr>
          <w:p w14:paraId="74C9D817">
            <w:pPr>
              <w:pStyle w:val="6"/>
              <w:spacing w:before="105" w:line="228" w:lineRule="auto"/>
              <w:ind w:left="24"/>
            </w:pPr>
            <w:r>
              <w:rPr>
                <w:spacing w:val="4"/>
              </w:rPr>
              <w:t>社会保障和就业支出</w:t>
            </w:r>
          </w:p>
        </w:tc>
        <w:tc>
          <w:tcPr>
            <w:tcW w:w="1588" w:type="dxa"/>
            <w:vAlign w:val="top"/>
          </w:tcPr>
          <w:p w14:paraId="1028A888">
            <w:pPr>
              <w:pStyle w:val="6"/>
              <w:spacing w:before="106" w:line="255" w:lineRule="exact"/>
              <w:ind w:right="28"/>
              <w:jc w:val="right"/>
            </w:pPr>
            <w:r>
              <w:rPr>
                <w:spacing w:val="5"/>
                <w:position w:val="1"/>
              </w:rPr>
              <w:t>144.71</w:t>
            </w:r>
          </w:p>
        </w:tc>
        <w:tc>
          <w:tcPr>
            <w:tcW w:w="1588" w:type="dxa"/>
            <w:vAlign w:val="top"/>
          </w:tcPr>
          <w:p w14:paraId="62473E2B">
            <w:pPr>
              <w:pStyle w:val="6"/>
              <w:spacing w:before="106" w:line="255" w:lineRule="exact"/>
              <w:ind w:right="26"/>
              <w:jc w:val="right"/>
            </w:pPr>
            <w:r>
              <w:rPr>
                <w:spacing w:val="5"/>
                <w:position w:val="1"/>
              </w:rPr>
              <w:t>144.71</w:t>
            </w:r>
          </w:p>
        </w:tc>
        <w:tc>
          <w:tcPr>
            <w:tcW w:w="1588" w:type="dxa"/>
            <w:vAlign w:val="top"/>
          </w:tcPr>
          <w:p w14:paraId="59C1BCA3">
            <w:pPr>
              <w:rPr>
                <w:rFonts w:ascii="Arial"/>
                <w:sz w:val="21"/>
              </w:rPr>
            </w:pPr>
          </w:p>
        </w:tc>
        <w:tc>
          <w:tcPr>
            <w:tcW w:w="1573" w:type="dxa"/>
            <w:vAlign w:val="top"/>
          </w:tcPr>
          <w:p w14:paraId="32CB70FC">
            <w:pPr>
              <w:rPr>
                <w:rFonts w:ascii="Arial"/>
                <w:sz w:val="21"/>
              </w:rPr>
            </w:pPr>
          </w:p>
        </w:tc>
        <w:tc>
          <w:tcPr>
            <w:tcW w:w="1588" w:type="dxa"/>
            <w:vAlign w:val="top"/>
          </w:tcPr>
          <w:p w14:paraId="393D4BFD">
            <w:pPr>
              <w:rPr>
                <w:rFonts w:ascii="Arial"/>
                <w:sz w:val="21"/>
              </w:rPr>
            </w:pPr>
          </w:p>
        </w:tc>
        <w:tc>
          <w:tcPr>
            <w:tcW w:w="1596" w:type="dxa"/>
            <w:vAlign w:val="top"/>
          </w:tcPr>
          <w:p w14:paraId="18A89AE4">
            <w:pPr>
              <w:rPr>
                <w:rFonts w:ascii="Arial"/>
                <w:sz w:val="21"/>
              </w:rPr>
            </w:pPr>
          </w:p>
        </w:tc>
      </w:tr>
      <w:tr w14:paraId="19731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1B7D0687">
            <w:pPr>
              <w:pStyle w:val="6"/>
              <w:spacing w:before="107" w:line="256" w:lineRule="exact"/>
              <w:ind w:left="197"/>
            </w:pPr>
            <w:r>
              <w:rPr>
                <w:spacing w:val="6"/>
                <w:position w:val="1"/>
              </w:rPr>
              <w:t>20801</w:t>
            </w:r>
          </w:p>
        </w:tc>
        <w:tc>
          <w:tcPr>
            <w:tcW w:w="4046" w:type="dxa"/>
            <w:vAlign w:val="top"/>
          </w:tcPr>
          <w:p w14:paraId="00AB8582">
            <w:pPr>
              <w:pStyle w:val="6"/>
              <w:spacing w:before="106" w:line="228" w:lineRule="auto"/>
              <w:ind w:left="24"/>
            </w:pPr>
            <w:r>
              <w:rPr>
                <w:spacing w:val="4"/>
              </w:rPr>
              <w:t>人力资源和社会保障管理事务</w:t>
            </w:r>
          </w:p>
        </w:tc>
        <w:tc>
          <w:tcPr>
            <w:tcW w:w="1588" w:type="dxa"/>
            <w:vAlign w:val="top"/>
          </w:tcPr>
          <w:p w14:paraId="1C718E8C">
            <w:pPr>
              <w:pStyle w:val="6"/>
              <w:spacing w:before="107" w:line="255" w:lineRule="exact"/>
              <w:ind w:right="28"/>
              <w:jc w:val="right"/>
            </w:pPr>
            <w:r>
              <w:rPr>
                <w:spacing w:val="6"/>
                <w:position w:val="1"/>
              </w:rPr>
              <w:t>34.16</w:t>
            </w:r>
          </w:p>
        </w:tc>
        <w:tc>
          <w:tcPr>
            <w:tcW w:w="1588" w:type="dxa"/>
            <w:vAlign w:val="top"/>
          </w:tcPr>
          <w:p w14:paraId="2E3745C6">
            <w:pPr>
              <w:pStyle w:val="6"/>
              <w:spacing w:before="107" w:line="255" w:lineRule="exact"/>
              <w:ind w:right="26"/>
              <w:jc w:val="right"/>
            </w:pPr>
            <w:r>
              <w:rPr>
                <w:spacing w:val="6"/>
                <w:position w:val="1"/>
              </w:rPr>
              <w:t>34.16</w:t>
            </w:r>
          </w:p>
        </w:tc>
        <w:tc>
          <w:tcPr>
            <w:tcW w:w="1588" w:type="dxa"/>
            <w:vAlign w:val="top"/>
          </w:tcPr>
          <w:p w14:paraId="64EE4C09">
            <w:pPr>
              <w:rPr>
                <w:rFonts w:ascii="Arial"/>
                <w:sz w:val="21"/>
              </w:rPr>
            </w:pPr>
          </w:p>
        </w:tc>
        <w:tc>
          <w:tcPr>
            <w:tcW w:w="1573" w:type="dxa"/>
            <w:vAlign w:val="top"/>
          </w:tcPr>
          <w:p w14:paraId="1CE4AABF">
            <w:pPr>
              <w:rPr>
                <w:rFonts w:ascii="Arial"/>
                <w:sz w:val="21"/>
              </w:rPr>
            </w:pPr>
          </w:p>
        </w:tc>
        <w:tc>
          <w:tcPr>
            <w:tcW w:w="1588" w:type="dxa"/>
            <w:vAlign w:val="top"/>
          </w:tcPr>
          <w:p w14:paraId="5B5DC89B">
            <w:pPr>
              <w:rPr>
                <w:rFonts w:ascii="Arial"/>
                <w:sz w:val="21"/>
              </w:rPr>
            </w:pPr>
          </w:p>
        </w:tc>
        <w:tc>
          <w:tcPr>
            <w:tcW w:w="1596" w:type="dxa"/>
            <w:vAlign w:val="top"/>
          </w:tcPr>
          <w:p w14:paraId="27DE52C1">
            <w:pPr>
              <w:rPr>
                <w:rFonts w:ascii="Arial"/>
                <w:sz w:val="21"/>
              </w:rPr>
            </w:pPr>
          </w:p>
        </w:tc>
      </w:tr>
      <w:tr w14:paraId="49F45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4332AC67">
            <w:pPr>
              <w:pStyle w:val="6"/>
              <w:spacing w:before="123" w:line="256" w:lineRule="exact"/>
              <w:ind w:left="197"/>
            </w:pPr>
            <w:r>
              <w:rPr>
                <w:spacing w:val="7"/>
                <w:position w:val="1"/>
              </w:rPr>
              <w:t>2080101</w:t>
            </w:r>
          </w:p>
        </w:tc>
        <w:tc>
          <w:tcPr>
            <w:tcW w:w="4046" w:type="dxa"/>
            <w:vAlign w:val="top"/>
          </w:tcPr>
          <w:p w14:paraId="4A7B5691">
            <w:pPr>
              <w:pStyle w:val="6"/>
              <w:spacing w:before="123" w:line="229" w:lineRule="auto"/>
              <w:ind w:left="26"/>
            </w:pPr>
            <w:r>
              <w:rPr>
                <w:spacing w:val="3"/>
              </w:rPr>
              <w:t>行政运行</w:t>
            </w:r>
          </w:p>
        </w:tc>
        <w:tc>
          <w:tcPr>
            <w:tcW w:w="1588" w:type="dxa"/>
            <w:vAlign w:val="top"/>
          </w:tcPr>
          <w:p w14:paraId="1AB60621">
            <w:pPr>
              <w:pStyle w:val="6"/>
              <w:spacing w:before="123" w:line="255" w:lineRule="exact"/>
              <w:ind w:right="28"/>
              <w:jc w:val="right"/>
            </w:pPr>
            <w:r>
              <w:rPr>
                <w:spacing w:val="5"/>
                <w:position w:val="1"/>
              </w:rPr>
              <w:t>3.20</w:t>
            </w:r>
          </w:p>
        </w:tc>
        <w:tc>
          <w:tcPr>
            <w:tcW w:w="1588" w:type="dxa"/>
            <w:vAlign w:val="top"/>
          </w:tcPr>
          <w:p w14:paraId="70C24B16">
            <w:pPr>
              <w:pStyle w:val="6"/>
              <w:spacing w:before="123" w:line="255" w:lineRule="exact"/>
              <w:ind w:right="26"/>
              <w:jc w:val="right"/>
            </w:pPr>
            <w:r>
              <w:rPr>
                <w:spacing w:val="5"/>
                <w:position w:val="1"/>
              </w:rPr>
              <w:t>3.20</w:t>
            </w:r>
          </w:p>
        </w:tc>
        <w:tc>
          <w:tcPr>
            <w:tcW w:w="1588" w:type="dxa"/>
            <w:vAlign w:val="top"/>
          </w:tcPr>
          <w:p w14:paraId="0FA0555A">
            <w:pPr>
              <w:rPr>
                <w:rFonts w:ascii="Arial"/>
                <w:sz w:val="21"/>
              </w:rPr>
            </w:pPr>
          </w:p>
        </w:tc>
        <w:tc>
          <w:tcPr>
            <w:tcW w:w="1573" w:type="dxa"/>
            <w:vAlign w:val="top"/>
          </w:tcPr>
          <w:p w14:paraId="223157D3">
            <w:pPr>
              <w:rPr>
                <w:rFonts w:ascii="Arial"/>
                <w:sz w:val="21"/>
              </w:rPr>
            </w:pPr>
          </w:p>
        </w:tc>
        <w:tc>
          <w:tcPr>
            <w:tcW w:w="1588" w:type="dxa"/>
            <w:vAlign w:val="top"/>
          </w:tcPr>
          <w:p w14:paraId="2C89BD62">
            <w:pPr>
              <w:rPr>
                <w:rFonts w:ascii="Arial"/>
                <w:sz w:val="21"/>
              </w:rPr>
            </w:pPr>
          </w:p>
        </w:tc>
        <w:tc>
          <w:tcPr>
            <w:tcW w:w="1596" w:type="dxa"/>
            <w:vAlign w:val="top"/>
          </w:tcPr>
          <w:p w14:paraId="6D3C9183">
            <w:pPr>
              <w:rPr>
                <w:rFonts w:ascii="Arial"/>
                <w:sz w:val="21"/>
              </w:rPr>
            </w:pPr>
          </w:p>
        </w:tc>
      </w:tr>
      <w:tr w14:paraId="4603F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2D8291C">
            <w:pPr>
              <w:pStyle w:val="6"/>
              <w:spacing w:before="109" w:line="256" w:lineRule="exact"/>
              <w:ind w:left="197"/>
            </w:pPr>
            <w:r>
              <w:rPr>
                <w:spacing w:val="7"/>
                <w:position w:val="1"/>
              </w:rPr>
              <w:t>2080104</w:t>
            </w:r>
          </w:p>
        </w:tc>
        <w:tc>
          <w:tcPr>
            <w:tcW w:w="4046" w:type="dxa"/>
            <w:vAlign w:val="top"/>
          </w:tcPr>
          <w:p w14:paraId="631F3F83">
            <w:pPr>
              <w:pStyle w:val="6"/>
              <w:spacing w:before="108" w:line="229" w:lineRule="auto"/>
              <w:ind w:left="25"/>
            </w:pPr>
            <w:r>
              <w:rPr>
                <w:spacing w:val="4"/>
              </w:rPr>
              <w:t>综合业务管理</w:t>
            </w:r>
          </w:p>
        </w:tc>
        <w:tc>
          <w:tcPr>
            <w:tcW w:w="1588" w:type="dxa"/>
            <w:vAlign w:val="top"/>
          </w:tcPr>
          <w:p w14:paraId="7CC38BC9">
            <w:pPr>
              <w:pStyle w:val="6"/>
              <w:spacing w:before="109" w:line="255" w:lineRule="exact"/>
              <w:ind w:right="28"/>
              <w:jc w:val="right"/>
            </w:pPr>
            <w:r>
              <w:rPr>
                <w:spacing w:val="6"/>
                <w:position w:val="1"/>
              </w:rPr>
              <w:t>27.90</w:t>
            </w:r>
          </w:p>
        </w:tc>
        <w:tc>
          <w:tcPr>
            <w:tcW w:w="1588" w:type="dxa"/>
            <w:vAlign w:val="top"/>
          </w:tcPr>
          <w:p w14:paraId="7B73FF83">
            <w:pPr>
              <w:pStyle w:val="6"/>
              <w:spacing w:before="109" w:line="255" w:lineRule="exact"/>
              <w:ind w:right="26"/>
              <w:jc w:val="right"/>
            </w:pPr>
            <w:r>
              <w:rPr>
                <w:spacing w:val="6"/>
                <w:position w:val="1"/>
              </w:rPr>
              <w:t>27.90</w:t>
            </w:r>
          </w:p>
        </w:tc>
        <w:tc>
          <w:tcPr>
            <w:tcW w:w="1588" w:type="dxa"/>
            <w:vAlign w:val="top"/>
          </w:tcPr>
          <w:p w14:paraId="06B4F4CE">
            <w:pPr>
              <w:rPr>
                <w:rFonts w:ascii="Arial"/>
                <w:sz w:val="21"/>
              </w:rPr>
            </w:pPr>
          </w:p>
        </w:tc>
        <w:tc>
          <w:tcPr>
            <w:tcW w:w="1573" w:type="dxa"/>
            <w:vAlign w:val="top"/>
          </w:tcPr>
          <w:p w14:paraId="1E5FFD04">
            <w:pPr>
              <w:rPr>
                <w:rFonts w:ascii="Arial"/>
                <w:sz w:val="21"/>
              </w:rPr>
            </w:pPr>
          </w:p>
        </w:tc>
        <w:tc>
          <w:tcPr>
            <w:tcW w:w="1588" w:type="dxa"/>
            <w:vAlign w:val="top"/>
          </w:tcPr>
          <w:p w14:paraId="27E0EA4D">
            <w:pPr>
              <w:rPr>
                <w:rFonts w:ascii="Arial"/>
                <w:sz w:val="21"/>
              </w:rPr>
            </w:pPr>
          </w:p>
        </w:tc>
        <w:tc>
          <w:tcPr>
            <w:tcW w:w="1596" w:type="dxa"/>
            <w:vAlign w:val="top"/>
          </w:tcPr>
          <w:p w14:paraId="5266B240">
            <w:pPr>
              <w:rPr>
                <w:rFonts w:ascii="Arial"/>
                <w:sz w:val="21"/>
              </w:rPr>
            </w:pPr>
          </w:p>
        </w:tc>
      </w:tr>
      <w:tr w14:paraId="5A46F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6E87134">
            <w:pPr>
              <w:pStyle w:val="6"/>
              <w:spacing w:before="110" w:line="256" w:lineRule="exact"/>
              <w:ind w:left="197"/>
            </w:pPr>
            <w:r>
              <w:rPr>
                <w:spacing w:val="7"/>
                <w:position w:val="1"/>
              </w:rPr>
              <w:t>2080199</w:t>
            </w:r>
          </w:p>
        </w:tc>
        <w:tc>
          <w:tcPr>
            <w:tcW w:w="4046" w:type="dxa"/>
            <w:vAlign w:val="top"/>
          </w:tcPr>
          <w:p w14:paraId="3FF97DB9">
            <w:pPr>
              <w:pStyle w:val="6"/>
              <w:spacing w:before="109" w:line="228" w:lineRule="auto"/>
              <w:ind w:left="24"/>
            </w:pPr>
            <w:r>
              <w:rPr>
                <w:spacing w:val="4"/>
              </w:rPr>
              <w:t>其他人力资源和社会保障管理事务支出</w:t>
            </w:r>
          </w:p>
        </w:tc>
        <w:tc>
          <w:tcPr>
            <w:tcW w:w="1588" w:type="dxa"/>
            <w:vAlign w:val="top"/>
          </w:tcPr>
          <w:p w14:paraId="474795F3">
            <w:pPr>
              <w:pStyle w:val="6"/>
              <w:spacing w:before="110" w:line="255" w:lineRule="exact"/>
              <w:ind w:right="28"/>
              <w:jc w:val="right"/>
            </w:pPr>
            <w:r>
              <w:rPr>
                <w:spacing w:val="5"/>
                <w:position w:val="1"/>
              </w:rPr>
              <w:t>3.07</w:t>
            </w:r>
          </w:p>
        </w:tc>
        <w:tc>
          <w:tcPr>
            <w:tcW w:w="1588" w:type="dxa"/>
            <w:vAlign w:val="top"/>
          </w:tcPr>
          <w:p w14:paraId="2F43B2BC">
            <w:pPr>
              <w:pStyle w:val="6"/>
              <w:spacing w:before="110" w:line="255" w:lineRule="exact"/>
              <w:ind w:right="26"/>
              <w:jc w:val="right"/>
            </w:pPr>
            <w:r>
              <w:rPr>
                <w:spacing w:val="5"/>
                <w:position w:val="1"/>
              </w:rPr>
              <w:t>3.07</w:t>
            </w:r>
          </w:p>
        </w:tc>
        <w:tc>
          <w:tcPr>
            <w:tcW w:w="1588" w:type="dxa"/>
            <w:vAlign w:val="top"/>
          </w:tcPr>
          <w:p w14:paraId="568C787D">
            <w:pPr>
              <w:rPr>
                <w:rFonts w:ascii="Arial"/>
                <w:sz w:val="21"/>
              </w:rPr>
            </w:pPr>
          </w:p>
        </w:tc>
        <w:tc>
          <w:tcPr>
            <w:tcW w:w="1573" w:type="dxa"/>
            <w:vAlign w:val="top"/>
          </w:tcPr>
          <w:p w14:paraId="1CDBA05C">
            <w:pPr>
              <w:rPr>
                <w:rFonts w:ascii="Arial"/>
                <w:sz w:val="21"/>
              </w:rPr>
            </w:pPr>
          </w:p>
        </w:tc>
        <w:tc>
          <w:tcPr>
            <w:tcW w:w="1588" w:type="dxa"/>
            <w:vAlign w:val="top"/>
          </w:tcPr>
          <w:p w14:paraId="0CA1E2E1">
            <w:pPr>
              <w:rPr>
                <w:rFonts w:ascii="Arial"/>
                <w:sz w:val="21"/>
              </w:rPr>
            </w:pPr>
          </w:p>
        </w:tc>
        <w:tc>
          <w:tcPr>
            <w:tcW w:w="1596" w:type="dxa"/>
            <w:vAlign w:val="top"/>
          </w:tcPr>
          <w:p w14:paraId="02E0FD05">
            <w:pPr>
              <w:rPr>
                <w:rFonts w:ascii="Arial"/>
                <w:sz w:val="21"/>
              </w:rPr>
            </w:pPr>
          </w:p>
        </w:tc>
      </w:tr>
      <w:tr w14:paraId="6CA9A5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13E08B54">
            <w:pPr>
              <w:pStyle w:val="6"/>
              <w:spacing w:before="111" w:line="256" w:lineRule="exact"/>
              <w:ind w:left="197"/>
            </w:pPr>
            <w:r>
              <w:rPr>
                <w:spacing w:val="6"/>
                <w:position w:val="1"/>
              </w:rPr>
              <w:t>20805</w:t>
            </w:r>
          </w:p>
        </w:tc>
        <w:tc>
          <w:tcPr>
            <w:tcW w:w="4046" w:type="dxa"/>
            <w:vAlign w:val="top"/>
          </w:tcPr>
          <w:p w14:paraId="64F29CE6">
            <w:pPr>
              <w:pStyle w:val="6"/>
              <w:spacing w:before="110" w:line="229" w:lineRule="auto"/>
              <w:ind w:left="26"/>
            </w:pPr>
            <w:r>
              <w:rPr>
                <w:spacing w:val="4"/>
              </w:rPr>
              <w:t>行政事业单位养老支出</w:t>
            </w:r>
          </w:p>
        </w:tc>
        <w:tc>
          <w:tcPr>
            <w:tcW w:w="1588" w:type="dxa"/>
            <w:vAlign w:val="top"/>
          </w:tcPr>
          <w:p w14:paraId="581AFB70">
            <w:pPr>
              <w:pStyle w:val="6"/>
              <w:spacing w:before="111" w:line="255" w:lineRule="exact"/>
              <w:ind w:right="28"/>
              <w:jc w:val="right"/>
            </w:pPr>
            <w:r>
              <w:rPr>
                <w:spacing w:val="6"/>
                <w:position w:val="1"/>
              </w:rPr>
              <w:t>76.03</w:t>
            </w:r>
          </w:p>
        </w:tc>
        <w:tc>
          <w:tcPr>
            <w:tcW w:w="1588" w:type="dxa"/>
            <w:vAlign w:val="top"/>
          </w:tcPr>
          <w:p w14:paraId="0C02D689">
            <w:pPr>
              <w:pStyle w:val="6"/>
              <w:spacing w:before="111" w:line="255" w:lineRule="exact"/>
              <w:ind w:right="26"/>
              <w:jc w:val="right"/>
            </w:pPr>
            <w:r>
              <w:rPr>
                <w:spacing w:val="6"/>
                <w:position w:val="1"/>
              </w:rPr>
              <w:t>76.03</w:t>
            </w:r>
          </w:p>
        </w:tc>
        <w:tc>
          <w:tcPr>
            <w:tcW w:w="1588" w:type="dxa"/>
            <w:vAlign w:val="top"/>
          </w:tcPr>
          <w:p w14:paraId="4193F731">
            <w:pPr>
              <w:rPr>
                <w:rFonts w:ascii="Arial"/>
                <w:sz w:val="21"/>
              </w:rPr>
            </w:pPr>
          </w:p>
        </w:tc>
        <w:tc>
          <w:tcPr>
            <w:tcW w:w="1573" w:type="dxa"/>
            <w:vAlign w:val="top"/>
          </w:tcPr>
          <w:p w14:paraId="641A1E82">
            <w:pPr>
              <w:rPr>
                <w:rFonts w:ascii="Arial"/>
                <w:sz w:val="21"/>
              </w:rPr>
            </w:pPr>
          </w:p>
        </w:tc>
        <w:tc>
          <w:tcPr>
            <w:tcW w:w="1588" w:type="dxa"/>
            <w:vAlign w:val="top"/>
          </w:tcPr>
          <w:p w14:paraId="7F54DC6A">
            <w:pPr>
              <w:rPr>
                <w:rFonts w:ascii="Arial"/>
                <w:sz w:val="21"/>
              </w:rPr>
            </w:pPr>
          </w:p>
        </w:tc>
        <w:tc>
          <w:tcPr>
            <w:tcW w:w="1596" w:type="dxa"/>
            <w:vAlign w:val="top"/>
          </w:tcPr>
          <w:p w14:paraId="6D30EB4D">
            <w:pPr>
              <w:rPr>
                <w:rFonts w:ascii="Arial"/>
                <w:sz w:val="21"/>
              </w:rPr>
            </w:pPr>
          </w:p>
        </w:tc>
      </w:tr>
      <w:tr w14:paraId="3F24AB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0E747F2">
            <w:pPr>
              <w:pStyle w:val="6"/>
              <w:spacing w:before="112" w:line="256" w:lineRule="exact"/>
              <w:ind w:left="197"/>
            </w:pPr>
            <w:r>
              <w:rPr>
                <w:spacing w:val="7"/>
                <w:position w:val="1"/>
              </w:rPr>
              <w:t>2080505</w:t>
            </w:r>
          </w:p>
        </w:tc>
        <w:tc>
          <w:tcPr>
            <w:tcW w:w="4046" w:type="dxa"/>
            <w:vAlign w:val="top"/>
          </w:tcPr>
          <w:p w14:paraId="2C27AC84">
            <w:pPr>
              <w:pStyle w:val="6"/>
              <w:spacing w:before="111" w:line="228" w:lineRule="auto"/>
              <w:ind w:left="22"/>
            </w:pPr>
            <w:r>
              <w:rPr>
                <w:spacing w:val="4"/>
              </w:rPr>
              <w:t>机关事业单位基本养老保险缴费支出</w:t>
            </w:r>
          </w:p>
        </w:tc>
        <w:tc>
          <w:tcPr>
            <w:tcW w:w="1588" w:type="dxa"/>
            <w:vAlign w:val="top"/>
          </w:tcPr>
          <w:p w14:paraId="43C3D6C6">
            <w:pPr>
              <w:pStyle w:val="6"/>
              <w:spacing w:before="112" w:line="255" w:lineRule="exact"/>
              <w:ind w:right="28"/>
              <w:jc w:val="right"/>
            </w:pPr>
            <w:r>
              <w:rPr>
                <w:spacing w:val="6"/>
                <w:position w:val="1"/>
              </w:rPr>
              <w:t>76.03</w:t>
            </w:r>
          </w:p>
        </w:tc>
        <w:tc>
          <w:tcPr>
            <w:tcW w:w="1588" w:type="dxa"/>
            <w:vAlign w:val="top"/>
          </w:tcPr>
          <w:p w14:paraId="320AB684">
            <w:pPr>
              <w:pStyle w:val="6"/>
              <w:spacing w:before="112" w:line="255" w:lineRule="exact"/>
              <w:ind w:right="26"/>
              <w:jc w:val="right"/>
            </w:pPr>
            <w:r>
              <w:rPr>
                <w:spacing w:val="6"/>
                <w:position w:val="1"/>
              </w:rPr>
              <w:t>76.03</w:t>
            </w:r>
          </w:p>
        </w:tc>
        <w:tc>
          <w:tcPr>
            <w:tcW w:w="1588" w:type="dxa"/>
            <w:vAlign w:val="top"/>
          </w:tcPr>
          <w:p w14:paraId="1CA9C1BB">
            <w:pPr>
              <w:rPr>
                <w:rFonts w:ascii="Arial"/>
                <w:sz w:val="21"/>
              </w:rPr>
            </w:pPr>
          </w:p>
        </w:tc>
        <w:tc>
          <w:tcPr>
            <w:tcW w:w="1573" w:type="dxa"/>
            <w:vAlign w:val="top"/>
          </w:tcPr>
          <w:p w14:paraId="0728EE9B">
            <w:pPr>
              <w:rPr>
                <w:rFonts w:ascii="Arial"/>
                <w:sz w:val="21"/>
              </w:rPr>
            </w:pPr>
          </w:p>
        </w:tc>
        <w:tc>
          <w:tcPr>
            <w:tcW w:w="1588" w:type="dxa"/>
            <w:vAlign w:val="top"/>
          </w:tcPr>
          <w:p w14:paraId="5E765BB2">
            <w:pPr>
              <w:rPr>
                <w:rFonts w:ascii="Arial"/>
                <w:sz w:val="21"/>
              </w:rPr>
            </w:pPr>
          </w:p>
        </w:tc>
        <w:tc>
          <w:tcPr>
            <w:tcW w:w="1596" w:type="dxa"/>
            <w:vAlign w:val="top"/>
          </w:tcPr>
          <w:p w14:paraId="7C6E4BD2">
            <w:pPr>
              <w:rPr>
                <w:rFonts w:ascii="Arial"/>
                <w:sz w:val="21"/>
              </w:rPr>
            </w:pPr>
          </w:p>
        </w:tc>
      </w:tr>
      <w:tr w14:paraId="19A81B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3D66108C">
            <w:pPr>
              <w:pStyle w:val="6"/>
              <w:spacing w:before="128" w:line="256" w:lineRule="exact"/>
              <w:ind w:left="197"/>
            </w:pPr>
            <w:r>
              <w:rPr>
                <w:spacing w:val="6"/>
                <w:position w:val="1"/>
              </w:rPr>
              <w:t>20808</w:t>
            </w:r>
          </w:p>
        </w:tc>
        <w:tc>
          <w:tcPr>
            <w:tcW w:w="4046" w:type="dxa"/>
            <w:vAlign w:val="top"/>
          </w:tcPr>
          <w:p w14:paraId="61A6C11C">
            <w:pPr>
              <w:pStyle w:val="6"/>
              <w:spacing w:before="127" w:line="229" w:lineRule="auto"/>
              <w:ind w:left="21"/>
            </w:pPr>
            <w:r>
              <w:rPr>
                <w:spacing w:val="4"/>
              </w:rPr>
              <w:t>抚恤</w:t>
            </w:r>
          </w:p>
        </w:tc>
        <w:tc>
          <w:tcPr>
            <w:tcW w:w="1588" w:type="dxa"/>
            <w:vAlign w:val="top"/>
          </w:tcPr>
          <w:p w14:paraId="1BF972D3">
            <w:pPr>
              <w:pStyle w:val="6"/>
              <w:spacing w:before="128" w:line="255" w:lineRule="exact"/>
              <w:ind w:right="28"/>
              <w:jc w:val="right"/>
            </w:pPr>
            <w:r>
              <w:rPr>
                <w:spacing w:val="6"/>
                <w:position w:val="1"/>
              </w:rPr>
              <w:t>4.08</w:t>
            </w:r>
          </w:p>
        </w:tc>
        <w:tc>
          <w:tcPr>
            <w:tcW w:w="1588" w:type="dxa"/>
            <w:vAlign w:val="top"/>
          </w:tcPr>
          <w:p w14:paraId="087F39F4">
            <w:pPr>
              <w:pStyle w:val="6"/>
              <w:spacing w:before="128" w:line="255" w:lineRule="exact"/>
              <w:ind w:right="26"/>
              <w:jc w:val="right"/>
            </w:pPr>
            <w:r>
              <w:rPr>
                <w:spacing w:val="6"/>
                <w:position w:val="1"/>
              </w:rPr>
              <w:t>4.08</w:t>
            </w:r>
          </w:p>
        </w:tc>
        <w:tc>
          <w:tcPr>
            <w:tcW w:w="1588" w:type="dxa"/>
            <w:vAlign w:val="top"/>
          </w:tcPr>
          <w:p w14:paraId="51C4CE96">
            <w:pPr>
              <w:rPr>
                <w:rFonts w:ascii="Arial"/>
                <w:sz w:val="21"/>
              </w:rPr>
            </w:pPr>
          </w:p>
        </w:tc>
        <w:tc>
          <w:tcPr>
            <w:tcW w:w="1573" w:type="dxa"/>
            <w:vAlign w:val="top"/>
          </w:tcPr>
          <w:p w14:paraId="51A0E006">
            <w:pPr>
              <w:rPr>
                <w:rFonts w:ascii="Arial"/>
                <w:sz w:val="21"/>
              </w:rPr>
            </w:pPr>
          </w:p>
        </w:tc>
        <w:tc>
          <w:tcPr>
            <w:tcW w:w="1588" w:type="dxa"/>
            <w:vAlign w:val="top"/>
          </w:tcPr>
          <w:p w14:paraId="656FA241">
            <w:pPr>
              <w:rPr>
                <w:rFonts w:ascii="Arial"/>
                <w:sz w:val="21"/>
              </w:rPr>
            </w:pPr>
          </w:p>
        </w:tc>
        <w:tc>
          <w:tcPr>
            <w:tcW w:w="1596" w:type="dxa"/>
            <w:vAlign w:val="top"/>
          </w:tcPr>
          <w:p w14:paraId="725A5688">
            <w:pPr>
              <w:rPr>
                <w:rFonts w:ascii="Arial"/>
                <w:sz w:val="21"/>
              </w:rPr>
            </w:pPr>
          </w:p>
        </w:tc>
      </w:tr>
      <w:tr w14:paraId="5779D5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997" w:type="dxa"/>
            <w:vAlign w:val="top"/>
          </w:tcPr>
          <w:p w14:paraId="39B4D6A4">
            <w:pPr>
              <w:pStyle w:val="6"/>
              <w:spacing w:before="114" w:line="256" w:lineRule="exact"/>
              <w:ind w:left="197"/>
            </w:pPr>
            <w:r>
              <w:rPr>
                <w:spacing w:val="7"/>
                <w:position w:val="1"/>
              </w:rPr>
              <w:t>2080802</w:t>
            </w:r>
          </w:p>
        </w:tc>
        <w:tc>
          <w:tcPr>
            <w:tcW w:w="4046" w:type="dxa"/>
            <w:vAlign w:val="top"/>
          </w:tcPr>
          <w:p w14:paraId="13B17CEA">
            <w:pPr>
              <w:pStyle w:val="6"/>
              <w:spacing w:before="113" w:line="229" w:lineRule="auto"/>
              <w:ind w:left="23"/>
            </w:pPr>
            <w:r>
              <w:rPr>
                <w:spacing w:val="4"/>
              </w:rPr>
              <w:t>伤残抚恤</w:t>
            </w:r>
          </w:p>
        </w:tc>
        <w:tc>
          <w:tcPr>
            <w:tcW w:w="1588" w:type="dxa"/>
            <w:vAlign w:val="top"/>
          </w:tcPr>
          <w:p w14:paraId="3D953F37">
            <w:pPr>
              <w:pStyle w:val="6"/>
              <w:spacing w:before="114" w:line="255" w:lineRule="exact"/>
              <w:ind w:right="28"/>
              <w:jc w:val="right"/>
            </w:pPr>
            <w:r>
              <w:rPr>
                <w:spacing w:val="6"/>
                <w:position w:val="1"/>
              </w:rPr>
              <w:t>0.56</w:t>
            </w:r>
          </w:p>
        </w:tc>
        <w:tc>
          <w:tcPr>
            <w:tcW w:w="1588" w:type="dxa"/>
            <w:vAlign w:val="top"/>
          </w:tcPr>
          <w:p w14:paraId="6D703D75">
            <w:pPr>
              <w:pStyle w:val="6"/>
              <w:spacing w:before="114" w:line="255" w:lineRule="exact"/>
              <w:ind w:right="26"/>
              <w:jc w:val="right"/>
            </w:pPr>
            <w:r>
              <w:rPr>
                <w:spacing w:val="6"/>
                <w:position w:val="1"/>
              </w:rPr>
              <w:t>0.56</w:t>
            </w:r>
          </w:p>
        </w:tc>
        <w:tc>
          <w:tcPr>
            <w:tcW w:w="1588" w:type="dxa"/>
            <w:vAlign w:val="top"/>
          </w:tcPr>
          <w:p w14:paraId="19EBD7FB">
            <w:pPr>
              <w:rPr>
                <w:rFonts w:ascii="Arial"/>
                <w:sz w:val="21"/>
              </w:rPr>
            </w:pPr>
          </w:p>
        </w:tc>
        <w:tc>
          <w:tcPr>
            <w:tcW w:w="1573" w:type="dxa"/>
            <w:vAlign w:val="top"/>
          </w:tcPr>
          <w:p w14:paraId="0115855A">
            <w:pPr>
              <w:rPr>
                <w:rFonts w:ascii="Arial"/>
                <w:sz w:val="21"/>
              </w:rPr>
            </w:pPr>
          </w:p>
        </w:tc>
        <w:tc>
          <w:tcPr>
            <w:tcW w:w="1588" w:type="dxa"/>
            <w:vAlign w:val="top"/>
          </w:tcPr>
          <w:p w14:paraId="2BA830EF">
            <w:pPr>
              <w:rPr>
                <w:rFonts w:ascii="Arial"/>
                <w:sz w:val="21"/>
              </w:rPr>
            </w:pPr>
          </w:p>
        </w:tc>
        <w:tc>
          <w:tcPr>
            <w:tcW w:w="1596" w:type="dxa"/>
            <w:vAlign w:val="top"/>
          </w:tcPr>
          <w:p w14:paraId="6BB84ADA">
            <w:pPr>
              <w:rPr>
                <w:rFonts w:ascii="Arial"/>
                <w:sz w:val="21"/>
              </w:rPr>
            </w:pPr>
          </w:p>
        </w:tc>
      </w:tr>
    </w:tbl>
    <w:p w14:paraId="0DD4FECB">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1931A323">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29907993">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697016C7">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2A35A695">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5BE63695">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4D9452F5">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229DC2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5043" w:type="dxa"/>
            <w:gridSpan w:val="2"/>
            <w:shd w:val="clear" w:color="auto" w:fill="C0C0C0"/>
            <w:vAlign w:val="top"/>
          </w:tcPr>
          <w:p w14:paraId="54678E3D">
            <w:pPr>
              <w:pStyle w:val="6"/>
              <w:spacing w:before="29" w:line="222"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66992B10">
            <w:pPr>
              <w:spacing w:line="422" w:lineRule="auto"/>
              <w:rPr>
                <w:rFonts w:ascii="Arial"/>
                <w:sz w:val="21"/>
              </w:rPr>
            </w:pPr>
          </w:p>
          <w:p w14:paraId="01B3EE8B">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4A19D1E6">
            <w:pPr>
              <w:spacing w:line="422" w:lineRule="auto"/>
              <w:rPr>
                <w:rFonts w:ascii="Arial"/>
                <w:sz w:val="21"/>
              </w:rPr>
            </w:pPr>
          </w:p>
          <w:p w14:paraId="4877BF2B">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66C16B18">
            <w:pPr>
              <w:spacing w:line="423" w:lineRule="auto"/>
              <w:rPr>
                <w:rFonts w:ascii="Arial"/>
                <w:sz w:val="21"/>
              </w:rPr>
            </w:pPr>
          </w:p>
          <w:p w14:paraId="18FCE2AA">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60D87F54">
            <w:pPr>
              <w:spacing w:line="423" w:lineRule="auto"/>
              <w:rPr>
                <w:rFonts w:ascii="Arial"/>
                <w:sz w:val="21"/>
              </w:rPr>
            </w:pPr>
          </w:p>
          <w:p w14:paraId="2567C24F">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69AE8C3B">
            <w:pPr>
              <w:spacing w:line="423" w:lineRule="auto"/>
              <w:rPr>
                <w:rFonts w:ascii="Arial"/>
                <w:sz w:val="21"/>
              </w:rPr>
            </w:pPr>
          </w:p>
          <w:p w14:paraId="6692FDEF">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1A36374B">
            <w:pPr>
              <w:spacing w:line="289" w:lineRule="auto"/>
              <w:rPr>
                <w:rFonts w:ascii="Arial"/>
                <w:sz w:val="21"/>
              </w:rPr>
            </w:pPr>
          </w:p>
          <w:p w14:paraId="5BF600C9">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641A5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997" w:type="dxa"/>
            <w:shd w:val="clear" w:color="auto" w:fill="C0C0C0"/>
            <w:vAlign w:val="top"/>
          </w:tcPr>
          <w:p w14:paraId="6B50B490">
            <w:pPr>
              <w:pStyle w:val="6"/>
              <w:spacing w:before="203"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71386AE9">
            <w:pPr>
              <w:spacing w:line="266" w:lineRule="auto"/>
              <w:rPr>
                <w:rFonts w:ascii="Arial"/>
                <w:sz w:val="21"/>
              </w:rPr>
            </w:pPr>
          </w:p>
          <w:p w14:paraId="08D5BD11">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18D82331">
            <w:pPr>
              <w:rPr>
                <w:rFonts w:ascii="Arial"/>
                <w:sz w:val="21"/>
              </w:rPr>
            </w:pPr>
          </w:p>
        </w:tc>
        <w:tc>
          <w:tcPr>
            <w:tcW w:w="1588" w:type="dxa"/>
            <w:vMerge w:val="continue"/>
            <w:tcBorders>
              <w:top w:val="nil"/>
            </w:tcBorders>
            <w:vAlign w:val="top"/>
          </w:tcPr>
          <w:p w14:paraId="327BC8CF">
            <w:pPr>
              <w:rPr>
                <w:rFonts w:ascii="Arial"/>
                <w:sz w:val="21"/>
              </w:rPr>
            </w:pPr>
          </w:p>
        </w:tc>
        <w:tc>
          <w:tcPr>
            <w:tcW w:w="1588" w:type="dxa"/>
            <w:vMerge w:val="continue"/>
            <w:tcBorders>
              <w:top w:val="nil"/>
            </w:tcBorders>
            <w:vAlign w:val="top"/>
          </w:tcPr>
          <w:p w14:paraId="3819397B">
            <w:pPr>
              <w:rPr>
                <w:rFonts w:ascii="Arial"/>
                <w:sz w:val="21"/>
              </w:rPr>
            </w:pPr>
          </w:p>
        </w:tc>
        <w:tc>
          <w:tcPr>
            <w:tcW w:w="1573" w:type="dxa"/>
            <w:vMerge w:val="continue"/>
            <w:tcBorders>
              <w:top w:val="nil"/>
            </w:tcBorders>
            <w:vAlign w:val="top"/>
          </w:tcPr>
          <w:p w14:paraId="5B420319">
            <w:pPr>
              <w:rPr>
                <w:rFonts w:ascii="Arial"/>
                <w:sz w:val="21"/>
              </w:rPr>
            </w:pPr>
          </w:p>
        </w:tc>
        <w:tc>
          <w:tcPr>
            <w:tcW w:w="1588" w:type="dxa"/>
            <w:vMerge w:val="continue"/>
            <w:tcBorders>
              <w:top w:val="nil"/>
            </w:tcBorders>
            <w:vAlign w:val="top"/>
          </w:tcPr>
          <w:p w14:paraId="02FE91AE">
            <w:pPr>
              <w:rPr>
                <w:rFonts w:ascii="Arial"/>
                <w:sz w:val="21"/>
              </w:rPr>
            </w:pPr>
          </w:p>
        </w:tc>
        <w:tc>
          <w:tcPr>
            <w:tcW w:w="1596" w:type="dxa"/>
            <w:vMerge w:val="continue"/>
            <w:tcBorders>
              <w:top w:val="nil"/>
            </w:tcBorders>
            <w:vAlign w:val="top"/>
          </w:tcPr>
          <w:p w14:paraId="76D0AB41">
            <w:pPr>
              <w:rPr>
                <w:rFonts w:ascii="Arial"/>
                <w:sz w:val="21"/>
              </w:rPr>
            </w:pPr>
          </w:p>
        </w:tc>
      </w:tr>
      <w:tr w14:paraId="36C8B4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997" w:type="dxa"/>
            <w:tcBorders>
              <w:right w:val="nil"/>
            </w:tcBorders>
            <w:shd w:val="clear" w:color="auto" w:fill="C0C0C0"/>
            <w:vAlign w:val="top"/>
          </w:tcPr>
          <w:p w14:paraId="4B6191DD">
            <w:pPr>
              <w:rPr>
                <w:rFonts w:ascii="Arial"/>
                <w:sz w:val="21"/>
              </w:rPr>
            </w:pPr>
          </w:p>
        </w:tc>
        <w:tc>
          <w:tcPr>
            <w:tcW w:w="4046" w:type="dxa"/>
            <w:tcBorders>
              <w:left w:val="nil"/>
            </w:tcBorders>
            <w:shd w:val="clear" w:color="auto" w:fill="C0C0C0"/>
            <w:vAlign w:val="top"/>
          </w:tcPr>
          <w:p w14:paraId="6B7099F8">
            <w:pPr>
              <w:pStyle w:val="6"/>
              <w:spacing w:before="38" w:line="221" w:lineRule="auto"/>
              <w:ind w:left="1306"/>
              <w:rPr>
                <w:sz w:val="21"/>
                <w:szCs w:val="21"/>
              </w:rPr>
            </w:pPr>
            <w:r>
              <w:rPr>
                <w:spacing w:val="7"/>
                <w:sz w:val="21"/>
                <w:szCs w:val="21"/>
              </w:rPr>
              <w:t>栏次</w:t>
            </w:r>
          </w:p>
        </w:tc>
        <w:tc>
          <w:tcPr>
            <w:tcW w:w="1588" w:type="dxa"/>
            <w:shd w:val="clear" w:color="auto" w:fill="C0C0C0"/>
            <w:vAlign w:val="top"/>
          </w:tcPr>
          <w:p w14:paraId="0B27796A">
            <w:pPr>
              <w:pStyle w:val="6"/>
              <w:spacing w:before="38" w:line="221" w:lineRule="auto"/>
              <w:ind w:left="749"/>
              <w:rPr>
                <w:sz w:val="21"/>
                <w:szCs w:val="21"/>
              </w:rPr>
            </w:pPr>
            <w:r>
              <w:rPr>
                <w:sz w:val="21"/>
                <w:szCs w:val="21"/>
              </w:rPr>
              <w:t>1</w:t>
            </w:r>
          </w:p>
        </w:tc>
        <w:tc>
          <w:tcPr>
            <w:tcW w:w="1588" w:type="dxa"/>
            <w:shd w:val="clear" w:color="auto" w:fill="C0C0C0"/>
            <w:vAlign w:val="top"/>
          </w:tcPr>
          <w:p w14:paraId="6CC44486">
            <w:pPr>
              <w:pStyle w:val="6"/>
              <w:spacing w:before="38" w:line="221" w:lineRule="auto"/>
              <w:ind w:left="737"/>
              <w:rPr>
                <w:sz w:val="21"/>
                <w:szCs w:val="21"/>
              </w:rPr>
            </w:pPr>
            <w:r>
              <w:rPr>
                <w:sz w:val="21"/>
                <w:szCs w:val="21"/>
              </w:rPr>
              <w:t>2</w:t>
            </w:r>
          </w:p>
        </w:tc>
        <w:tc>
          <w:tcPr>
            <w:tcW w:w="1588" w:type="dxa"/>
            <w:shd w:val="clear" w:color="auto" w:fill="C0C0C0"/>
            <w:vAlign w:val="top"/>
          </w:tcPr>
          <w:p w14:paraId="57DE8873">
            <w:pPr>
              <w:pStyle w:val="6"/>
              <w:spacing w:before="38" w:line="221" w:lineRule="auto"/>
              <w:ind w:left="741"/>
              <w:rPr>
                <w:sz w:val="21"/>
                <w:szCs w:val="21"/>
              </w:rPr>
            </w:pPr>
            <w:r>
              <w:rPr>
                <w:sz w:val="21"/>
                <w:szCs w:val="21"/>
              </w:rPr>
              <w:t>3</w:t>
            </w:r>
          </w:p>
        </w:tc>
        <w:tc>
          <w:tcPr>
            <w:tcW w:w="1573" w:type="dxa"/>
            <w:shd w:val="clear" w:color="auto" w:fill="C0C0C0"/>
            <w:vAlign w:val="top"/>
          </w:tcPr>
          <w:p w14:paraId="2D1A5ABE">
            <w:pPr>
              <w:pStyle w:val="6"/>
              <w:spacing w:before="38" w:line="221" w:lineRule="auto"/>
              <w:ind w:left="723"/>
              <w:rPr>
                <w:sz w:val="21"/>
                <w:szCs w:val="21"/>
              </w:rPr>
            </w:pPr>
            <w:r>
              <w:rPr>
                <w:sz w:val="21"/>
                <w:szCs w:val="21"/>
              </w:rPr>
              <w:t>4</w:t>
            </w:r>
          </w:p>
        </w:tc>
        <w:tc>
          <w:tcPr>
            <w:tcW w:w="1588" w:type="dxa"/>
            <w:shd w:val="clear" w:color="auto" w:fill="C0C0C0"/>
            <w:vAlign w:val="top"/>
          </w:tcPr>
          <w:p w14:paraId="0E0D341D">
            <w:pPr>
              <w:pStyle w:val="6"/>
              <w:spacing w:before="38" w:line="221" w:lineRule="auto"/>
              <w:ind w:left="745"/>
              <w:rPr>
                <w:sz w:val="21"/>
                <w:szCs w:val="21"/>
              </w:rPr>
            </w:pPr>
            <w:r>
              <w:rPr>
                <w:sz w:val="21"/>
                <w:szCs w:val="21"/>
              </w:rPr>
              <w:t>5</w:t>
            </w:r>
          </w:p>
        </w:tc>
        <w:tc>
          <w:tcPr>
            <w:tcW w:w="1596" w:type="dxa"/>
            <w:shd w:val="clear" w:color="auto" w:fill="C0C0C0"/>
            <w:vAlign w:val="top"/>
          </w:tcPr>
          <w:p w14:paraId="5F751654">
            <w:pPr>
              <w:pStyle w:val="6"/>
              <w:spacing w:before="38" w:line="221" w:lineRule="auto"/>
              <w:ind w:left="744"/>
              <w:rPr>
                <w:sz w:val="21"/>
                <w:szCs w:val="21"/>
              </w:rPr>
            </w:pPr>
            <w:r>
              <w:rPr>
                <w:sz w:val="21"/>
                <w:szCs w:val="21"/>
              </w:rPr>
              <w:t>6</w:t>
            </w:r>
          </w:p>
        </w:tc>
      </w:tr>
      <w:tr w14:paraId="3C4AF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58A8A938">
            <w:pPr>
              <w:pStyle w:val="6"/>
              <w:spacing w:before="100" w:line="256" w:lineRule="exact"/>
              <w:ind w:left="197"/>
            </w:pPr>
            <w:r>
              <w:rPr>
                <w:spacing w:val="7"/>
                <w:position w:val="1"/>
              </w:rPr>
              <w:t>2080805</w:t>
            </w:r>
          </w:p>
        </w:tc>
        <w:tc>
          <w:tcPr>
            <w:tcW w:w="4046" w:type="dxa"/>
            <w:vAlign w:val="top"/>
          </w:tcPr>
          <w:p w14:paraId="62C1776D">
            <w:pPr>
              <w:pStyle w:val="6"/>
              <w:spacing w:before="99" w:line="229" w:lineRule="auto"/>
              <w:ind w:left="25"/>
            </w:pPr>
            <w:r>
              <w:rPr>
                <w:spacing w:val="3"/>
              </w:rPr>
              <w:t>义务兵优待</w:t>
            </w:r>
          </w:p>
        </w:tc>
        <w:tc>
          <w:tcPr>
            <w:tcW w:w="1588" w:type="dxa"/>
            <w:vAlign w:val="top"/>
          </w:tcPr>
          <w:p w14:paraId="2FB9DC76">
            <w:pPr>
              <w:pStyle w:val="6"/>
              <w:spacing w:before="100" w:line="255" w:lineRule="exact"/>
              <w:ind w:right="28"/>
              <w:jc w:val="right"/>
            </w:pPr>
            <w:r>
              <w:rPr>
                <w:spacing w:val="6"/>
                <w:position w:val="1"/>
              </w:rPr>
              <w:t>0.95</w:t>
            </w:r>
          </w:p>
        </w:tc>
        <w:tc>
          <w:tcPr>
            <w:tcW w:w="1588" w:type="dxa"/>
            <w:vAlign w:val="top"/>
          </w:tcPr>
          <w:p w14:paraId="514B3446">
            <w:pPr>
              <w:pStyle w:val="6"/>
              <w:spacing w:before="100" w:line="255" w:lineRule="exact"/>
              <w:ind w:right="26"/>
              <w:jc w:val="right"/>
            </w:pPr>
            <w:r>
              <w:rPr>
                <w:spacing w:val="6"/>
                <w:position w:val="1"/>
              </w:rPr>
              <w:t>0.95</w:t>
            </w:r>
          </w:p>
        </w:tc>
        <w:tc>
          <w:tcPr>
            <w:tcW w:w="1588" w:type="dxa"/>
            <w:vAlign w:val="top"/>
          </w:tcPr>
          <w:p w14:paraId="57CB5C50">
            <w:pPr>
              <w:rPr>
                <w:rFonts w:ascii="Arial"/>
                <w:sz w:val="21"/>
              </w:rPr>
            </w:pPr>
          </w:p>
        </w:tc>
        <w:tc>
          <w:tcPr>
            <w:tcW w:w="1573" w:type="dxa"/>
            <w:vAlign w:val="top"/>
          </w:tcPr>
          <w:p w14:paraId="17D1A5D0">
            <w:pPr>
              <w:rPr>
                <w:rFonts w:ascii="Arial"/>
                <w:sz w:val="21"/>
              </w:rPr>
            </w:pPr>
          </w:p>
        </w:tc>
        <w:tc>
          <w:tcPr>
            <w:tcW w:w="1588" w:type="dxa"/>
            <w:vAlign w:val="top"/>
          </w:tcPr>
          <w:p w14:paraId="34AFFD38">
            <w:pPr>
              <w:rPr>
                <w:rFonts w:ascii="Arial"/>
                <w:sz w:val="21"/>
              </w:rPr>
            </w:pPr>
          </w:p>
        </w:tc>
        <w:tc>
          <w:tcPr>
            <w:tcW w:w="1596" w:type="dxa"/>
            <w:vAlign w:val="top"/>
          </w:tcPr>
          <w:p w14:paraId="792D6F6D">
            <w:pPr>
              <w:rPr>
                <w:rFonts w:ascii="Arial"/>
                <w:sz w:val="21"/>
              </w:rPr>
            </w:pPr>
          </w:p>
        </w:tc>
      </w:tr>
      <w:tr w14:paraId="40CDDC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27F869D">
            <w:pPr>
              <w:pStyle w:val="6"/>
              <w:spacing w:before="101" w:line="256" w:lineRule="exact"/>
              <w:ind w:left="197"/>
            </w:pPr>
            <w:r>
              <w:rPr>
                <w:spacing w:val="7"/>
                <w:position w:val="1"/>
              </w:rPr>
              <w:t>2080899</w:t>
            </w:r>
          </w:p>
        </w:tc>
        <w:tc>
          <w:tcPr>
            <w:tcW w:w="4046" w:type="dxa"/>
            <w:vAlign w:val="top"/>
          </w:tcPr>
          <w:p w14:paraId="0D0FDE37">
            <w:pPr>
              <w:pStyle w:val="6"/>
              <w:spacing w:before="100" w:line="229" w:lineRule="auto"/>
              <w:ind w:left="24"/>
            </w:pPr>
            <w:r>
              <w:rPr>
                <w:spacing w:val="4"/>
              </w:rPr>
              <w:t>其他优抚支出</w:t>
            </w:r>
          </w:p>
        </w:tc>
        <w:tc>
          <w:tcPr>
            <w:tcW w:w="1588" w:type="dxa"/>
            <w:vAlign w:val="top"/>
          </w:tcPr>
          <w:p w14:paraId="4FD04310">
            <w:pPr>
              <w:pStyle w:val="6"/>
              <w:spacing w:before="101" w:line="255" w:lineRule="exact"/>
              <w:ind w:right="28"/>
              <w:jc w:val="right"/>
            </w:pPr>
            <w:r>
              <w:rPr>
                <w:spacing w:val="6"/>
                <w:position w:val="1"/>
              </w:rPr>
              <w:t>2.57</w:t>
            </w:r>
          </w:p>
        </w:tc>
        <w:tc>
          <w:tcPr>
            <w:tcW w:w="1588" w:type="dxa"/>
            <w:vAlign w:val="top"/>
          </w:tcPr>
          <w:p w14:paraId="374AFC8F">
            <w:pPr>
              <w:pStyle w:val="6"/>
              <w:spacing w:before="101" w:line="255" w:lineRule="exact"/>
              <w:ind w:right="26"/>
              <w:jc w:val="right"/>
            </w:pPr>
            <w:r>
              <w:rPr>
                <w:spacing w:val="6"/>
                <w:position w:val="1"/>
              </w:rPr>
              <w:t>2.57</w:t>
            </w:r>
          </w:p>
        </w:tc>
        <w:tc>
          <w:tcPr>
            <w:tcW w:w="1588" w:type="dxa"/>
            <w:vAlign w:val="top"/>
          </w:tcPr>
          <w:p w14:paraId="60E7E995">
            <w:pPr>
              <w:rPr>
                <w:rFonts w:ascii="Arial"/>
                <w:sz w:val="21"/>
              </w:rPr>
            </w:pPr>
          </w:p>
        </w:tc>
        <w:tc>
          <w:tcPr>
            <w:tcW w:w="1573" w:type="dxa"/>
            <w:vAlign w:val="top"/>
          </w:tcPr>
          <w:p w14:paraId="1D5F3276">
            <w:pPr>
              <w:rPr>
                <w:rFonts w:ascii="Arial"/>
                <w:sz w:val="21"/>
              </w:rPr>
            </w:pPr>
          </w:p>
        </w:tc>
        <w:tc>
          <w:tcPr>
            <w:tcW w:w="1588" w:type="dxa"/>
            <w:vAlign w:val="top"/>
          </w:tcPr>
          <w:p w14:paraId="40657E44">
            <w:pPr>
              <w:rPr>
                <w:rFonts w:ascii="Arial"/>
                <w:sz w:val="21"/>
              </w:rPr>
            </w:pPr>
          </w:p>
        </w:tc>
        <w:tc>
          <w:tcPr>
            <w:tcW w:w="1596" w:type="dxa"/>
            <w:vAlign w:val="top"/>
          </w:tcPr>
          <w:p w14:paraId="736F0787">
            <w:pPr>
              <w:rPr>
                <w:rFonts w:ascii="Arial"/>
                <w:sz w:val="21"/>
              </w:rPr>
            </w:pPr>
          </w:p>
        </w:tc>
      </w:tr>
      <w:tr w14:paraId="17863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690342CB">
            <w:pPr>
              <w:pStyle w:val="6"/>
              <w:spacing w:before="117" w:line="256" w:lineRule="exact"/>
              <w:ind w:left="197"/>
            </w:pPr>
            <w:r>
              <w:rPr>
                <w:spacing w:val="6"/>
                <w:position w:val="1"/>
              </w:rPr>
              <w:t>20827</w:t>
            </w:r>
          </w:p>
        </w:tc>
        <w:tc>
          <w:tcPr>
            <w:tcW w:w="4046" w:type="dxa"/>
            <w:vAlign w:val="top"/>
          </w:tcPr>
          <w:p w14:paraId="463C7DD0">
            <w:pPr>
              <w:pStyle w:val="6"/>
              <w:spacing w:before="116" w:line="228" w:lineRule="auto"/>
              <w:ind w:left="24"/>
            </w:pPr>
            <w:r>
              <w:rPr>
                <w:spacing w:val="4"/>
              </w:rPr>
              <w:t>财政对其他社会保险基金的补助</w:t>
            </w:r>
          </w:p>
        </w:tc>
        <w:tc>
          <w:tcPr>
            <w:tcW w:w="1588" w:type="dxa"/>
            <w:vAlign w:val="top"/>
          </w:tcPr>
          <w:p w14:paraId="1D4B0F9A">
            <w:pPr>
              <w:pStyle w:val="6"/>
              <w:spacing w:before="117" w:line="255" w:lineRule="exact"/>
              <w:ind w:right="28"/>
              <w:jc w:val="right"/>
            </w:pPr>
            <w:r>
              <w:rPr>
                <w:spacing w:val="5"/>
                <w:position w:val="1"/>
              </w:rPr>
              <w:t>3.76</w:t>
            </w:r>
          </w:p>
        </w:tc>
        <w:tc>
          <w:tcPr>
            <w:tcW w:w="1588" w:type="dxa"/>
            <w:vAlign w:val="top"/>
          </w:tcPr>
          <w:p w14:paraId="3439162D">
            <w:pPr>
              <w:pStyle w:val="6"/>
              <w:spacing w:before="117" w:line="255" w:lineRule="exact"/>
              <w:ind w:right="26"/>
              <w:jc w:val="right"/>
            </w:pPr>
            <w:r>
              <w:rPr>
                <w:spacing w:val="5"/>
                <w:position w:val="1"/>
              </w:rPr>
              <w:t>3.76</w:t>
            </w:r>
          </w:p>
        </w:tc>
        <w:tc>
          <w:tcPr>
            <w:tcW w:w="1588" w:type="dxa"/>
            <w:vAlign w:val="top"/>
          </w:tcPr>
          <w:p w14:paraId="5F07275F">
            <w:pPr>
              <w:rPr>
                <w:rFonts w:ascii="Arial"/>
                <w:sz w:val="21"/>
              </w:rPr>
            </w:pPr>
          </w:p>
        </w:tc>
        <w:tc>
          <w:tcPr>
            <w:tcW w:w="1573" w:type="dxa"/>
            <w:vAlign w:val="top"/>
          </w:tcPr>
          <w:p w14:paraId="2FAF034B">
            <w:pPr>
              <w:rPr>
                <w:rFonts w:ascii="Arial"/>
                <w:sz w:val="21"/>
              </w:rPr>
            </w:pPr>
          </w:p>
        </w:tc>
        <w:tc>
          <w:tcPr>
            <w:tcW w:w="1588" w:type="dxa"/>
            <w:vAlign w:val="top"/>
          </w:tcPr>
          <w:p w14:paraId="653CC11E">
            <w:pPr>
              <w:rPr>
                <w:rFonts w:ascii="Arial"/>
                <w:sz w:val="21"/>
              </w:rPr>
            </w:pPr>
          </w:p>
        </w:tc>
        <w:tc>
          <w:tcPr>
            <w:tcW w:w="1596" w:type="dxa"/>
            <w:vAlign w:val="top"/>
          </w:tcPr>
          <w:p w14:paraId="632209D4">
            <w:pPr>
              <w:rPr>
                <w:rFonts w:ascii="Arial"/>
                <w:sz w:val="21"/>
              </w:rPr>
            </w:pPr>
          </w:p>
        </w:tc>
      </w:tr>
      <w:tr w14:paraId="515840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3FB54BCA">
            <w:pPr>
              <w:pStyle w:val="6"/>
              <w:spacing w:before="103" w:line="256" w:lineRule="exact"/>
              <w:ind w:left="197"/>
            </w:pPr>
            <w:r>
              <w:rPr>
                <w:spacing w:val="7"/>
                <w:position w:val="1"/>
              </w:rPr>
              <w:t>2082701</w:t>
            </w:r>
          </w:p>
        </w:tc>
        <w:tc>
          <w:tcPr>
            <w:tcW w:w="4046" w:type="dxa"/>
            <w:vAlign w:val="top"/>
          </w:tcPr>
          <w:p w14:paraId="768EBD4D">
            <w:pPr>
              <w:pStyle w:val="6"/>
              <w:spacing w:before="103" w:line="229" w:lineRule="auto"/>
              <w:ind w:left="24"/>
            </w:pPr>
            <w:r>
              <w:rPr>
                <w:spacing w:val="4"/>
              </w:rPr>
              <w:t>财政对失业保险基金的补助</w:t>
            </w:r>
          </w:p>
        </w:tc>
        <w:tc>
          <w:tcPr>
            <w:tcW w:w="1588" w:type="dxa"/>
            <w:vAlign w:val="top"/>
          </w:tcPr>
          <w:p w14:paraId="258DEAC8">
            <w:pPr>
              <w:pStyle w:val="6"/>
              <w:spacing w:before="103" w:line="255" w:lineRule="exact"/>
              <w:ind w:right="28"/>
              <w:jc w:val="right"/>
            </w:pPr>
            <w:r>
              <w:rPr>
                <w:spacing w:val="3"/>
                <w:position w:val="1"/>
              </w:rPr>
              <w:t>1.33</w:t>
            </w:r>
          </w:p>
        </w:tc>
        <w:tc>
          <w:tcPr>
            <w:tcW w:w="1588" w:type="dxa"/>
            <w:vAlign w:val="top"/>
          </w:tcPr>
          <w:p w14:paraId="7FAC8AF7">
            <w:pPr>
              <w:pStyle w:val="6"/>
              <w:spacing w:before="103" w:line="255" w:lineRule="exact"/>
              <w:ind w:right="26"/>
              <w:jc w:val="right"/>
            </w:pPr>
            <w:r>
              <w:rPr>
                <w:spacing w:val="3"/>
                <w:position w:val="1"/>
              </w:rPr>
              <w:t>1.33</w:t>
            </w:r>
          </w:p>
        </w:tc>
        <w:tc>
          <w:tcPr>
            <w:tcW w:w="1588" w:type="dxa"/>
            <w:vAlign w:val="top"/>
          </w:tcPr>
          <w:p w14:paraId="7F7AAB03">
            <w:pPr>
              <w:rPr>
                <w:rFonts w:ascii="Arial"/>
                <w:sz w:val="21"/>
              </w:rPr>
            </w:pPr>
          </w:p>
        </w:tc>
        <w:tc>
          <w:tcPr>
            <w:tcW w:w="1573" w:type="dxa"/>
            <w:vAlign w:val="top"/>
          </w:tcPr>
          <w:p w14:paraId="3B667922">
            <w:pPr>
              <w:rPr>
                <w:rFonts w:ascii="Arial"/>
                <w:sz w:val="21"/>
              </w:rPr>
            </w:pPr>
          </w:p>
        </w:tc>
        <w:tc>
          <w:tcPr>
            <w:tcW w:w="1588" w:type="dxa"/>
            <w:vAlign w:val="top"/>
          </w:tcPr>
          <w:p w14:paraId="29B2F51E">
            <w:pPr>
              <w:rPr>
                <w:rFonts w:ascii="Arial"/>
                <w:sz w:val="21"/>
              </w:rPr>
            </w:pPr>
          </w:p>
        </w:tc>
        <w:tc>
          <w:tcPr>
            <w:tcW w:w="1596" w:type="dxa"/>
            <w:vAlign w:val="top"/>
          </w:tcPr>
          <w:p w14:paraId="7650FC9E">
            <w:pPr>
              <w:rPr>
                <w:rFonts w:ascii="Arial"/>
                <w:sz w:val="21"/>
              </w:rPr>
            </w:pPr>
          </w:p>
        </w:tc>
      </w:tr>
      <w:tr w14:paraId="40A0CA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C9C27C4">
            <w:pPr>
              <w:pStyle w:val="6"/>
              <w:spacing w:before="104" w:line="256" w:lineRule="exact"/>
              <w:ind w:left="197"/>
            </w:pPr>
            <w:r>
              <w:rPr>
                <w:spacing w:val="7"/>
                <w:position w:val="1"/>
              </w:rPr>
              <w:t>2082702</w:t>
            </w:r>
          </w:p>
        </w:tc>
        <w:tc>
          <w:tcPr>
            <w:tcW w:w="4046" w:type="dxa"/>
            <w:vAlign w:val="top"/>
          </w:tcPr>
          <w:p w14:paraId="2F649DFE">
            <w:pPr>
              <w:pStyle w:val="6"/>
              <w:spacing w:before="103" w:line="229" w:lineRule="auto"/>
              <w:ind w:left="24"/>
            </w:pPr>
            <w:r>
              <w:rPr>
                <w:spacing w:val="4"/>
              </w:rPr>
              <w:t>财政对工伤保险基金的补助</w:t>
            </w:r>
          </w:p>
        </w:tc>
        <w:tc>
          <w:tcPr>
            <w:tcW w:w="1588" w:type="dxa"/>
            <w:vAlign w:val="top"/>
          </w:tcPr>
          <w:p w14:paraId="5A348A87">
            <w:pPr>
              <w:pStyle w:val="6"/>
              <w:spacing w:before="104" w:line="255" w:lineRule="exact"/>
              <w:ind w:right="28"/>
              <w:jc w:val="right"/>
            </w:pPr>
            <w:r>
              <w:rPr>
                <w:spacing w:val="6"/>
                <w:position w:val="1"/>
              </w:rPr>
              <w:t>2.43</w:t>
            </w:r>
          </w:p>
        </w:tc>
        <w:tc>
          <w:tcPr>
            <w:tcW w:w="1588" w:type="dxa"/>
            <w:vAlign w:val="top"/>
          </w:tcPr>
          <w:p w14:paraId="71C080FB">
            <w:pPr>
              <w:pStyle w:val="6"/>
              <w:spacing w:before="104" w:line="255" w:lineRule="exact"/>
              <w:ind w:right="26"/>
              <w:jc w:val="right"/>
            </w:pPr>
            <w:r>
              <w:rPr>
                <w:spacing w:val="6"/>
                <w:position w:val="1"/>
              </w:rPr>
              <w:t>2.43</w:t>
            </w:r>
          </w:p>
        </w:tc>
        <w:tc>
          <w:tcPr>
            <w:tcW w:w="1588" w:type="dxa"/>
            <w:vAlign w:val="top"/>
          </w:tcPr>
          <w:p w14:paraId="6D541837">
            <w:pPr>
              <w:rPr>
                <w:rFonts w:ascii="Arial"/>
                <w:sz w:val="21"/>
              </w:rPr>
            </w:pPr>
          </w:p>
        </w:tc>
        <w:tc>
          <w:tcPr>
            <w:tcW w:w="1573" w:type="dxa"/>
            <w:vAlign w:val="top"/>
          </w:tcPr>
          <w:p w14:paraId="4B8428B9">
            <w:pPr>
              <w:rPr>
                <w:rFonts w:ascii="Arial"/>
                <w:sz w:val="21"/>
              </w:rPr>
            </w:pPr>
          </w:p>
        </w:tc>
        <w:tc>
          <w:tcPr>
            <w:tcW w:w="1588" w:type="dxa"/>
            <w:vAlign w:val="top"/>
          </w:tcPr>
          <w:p w14:paraId="172E350C">
            <w:pPr>
              <w:rPr>
                <w:rFonts w:ascii="Arial"/>
                <w:sz w:val="21"/>
              </w:rPr>
            </w:pPr>
          </w:p>
        </w:tc>
        <w:tc>
          <w:tcPr>
            <w:tcW w:w="1596" w:type="dxa"/>
            <w:vAlign w:val="top"/>
          </w:tcPr>
          <w:p w14:paraId="10237122">
            <w:pPr>
              <w:rPr>
                <w:rFonts w:ascii="Arial"/>
                <w:sz w:val="21"/>
              </w:rPr>
            </w:pPr>
          </w:p>
        </w:tc>
      </w:tr>
      <w:tr w14:paraId="36B348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04696B2">
            <w:pPr>
              <w:pStyle w:val="6"/>
              <w:spacing w:before="105" w:line="256" w:lineRule="exact"/>
              <w:ind w:left="197"/>
            </w:pPr>
            <w:r>
              <w:rPr>
                <w:spacing w:val="6"/>
                <w:position w:val="1"/>
              </w:rPr>
              <w:t>20828</w:t>
            </w:r>
          </w:p>
        </w:tc>
        <w:tc>
          <w:tcPr>
            <w:tcW w:w="4046" w:type="dxa"/>
            <w:vAlign w:val="top"/>
          </w:tcPr>
          <w:p w14:paraId="3CAE302A">
            <w:pPr>
              <w:pStyle w:val="6"/>
              <w:spacing w:before="104" w:line="228" w:lineRule="auto"/>
              <w:ind w:left="24"/>
            </w:pPr>
            <w:r>
              <w:rPr>
                <w:spacing w:val="4"/>
              </w:rPr>
              <w:t>退役军人管理事务</w:t>
            </w:r>
          </w:p>
        </w:tc>
        <w:tc>
          <w:tcPr>
            <w:tcW w:w="1588" w:type="dxa"/>
            <w:vAlign w:val="top"/>
          </w:tcPr>
          <w:p w14:paraId="6BA1F7E4">
            <w:pPr>
              <w:pStyle w:val="6"/>
              <w:spacing w:before="105" w:line="255" w:lineRule="exact"/>
              <w:ind w:right="28"/>
              <w:jc w:val="right"/>
            </w:pPr>
            <w:r>
              <w:rPr>
                <w:spacing w:val="6"/>
                <w:position w:val="1"/>
              </w:rPr>
              <w:t>26.69</w:t>
            </w:r>
          </w:p>
        </w:tc>
        <w:tc>
          <w:tcPr>
            <w:tcW w:w="1588" w:type="dxa"/>
            <w:vAlign w:val="top"/>
          </w:tcPr>
          <w:p w14:paraId="725719FA">
            <w:pPr>
              <w:pStyle w:val="6"/>
              <w:spacing w:before="105" w:line="255" w:lineRule="exact"/>
              <w:ind w:right="26"/>
              <w:jc w:val="right"/>
            </w:pPr>
            <w:r>
              <w:rPr>
                <w:spacing w:val="6"/>
                <w:position w:val="1"/>
              </w:rPr>
              <w:t>26.69</w:t>
            </w:r>
          </w:p>
        </w:tc>
        <w:tc>
          <w:tcPr>
            <w:tcW w:w="1588" w:type="dxa"/>
            <w:vAlign w:val="top"/>
          </w:tcPr>
          <w:p w14:paraId="05059495">
            <w:pPr>
              <w:rPr>
                <w:rFonts w:ascii="Arial"/>
                <w:sz w:val="21"/>
              </w:rPr>
            </w:pPr>
          </w:p>
        </w:tc>
        <w:tc>
          <w:tcPr>
            <w:tcW w:w="1573" w:type="dxa"/>
            <w:vAlign w:val="top"/>
          </w:tcPr>
          <w:p w14:paraId="110D4040">
            <w:pPr>
              <w:rPr>
                <w:rFonts w:ascii="Arial"/>
                <w:sz w:val="21"/>
              </w:rPr>
            </w:pPr>
          </w:p>
        </w:tc>
        <w:tc>
          <w:tcPr>
            <w:tcW w:w="1588" w:type="dxa"/>
            <w:vAlign w:val="top"/>
          </w:tcPr>
          <w:p w14:paraId="4EF452BD">
            <w:pPr>
              <w:rPr>
                <w:rFonts w:ascii="Arial"/>
                <w:sz w:val="21"/>
              </w:rPr>
            </w:pPr>
          </w:p>
        </w:tc>
        <w:tc>
          <w:tcPr>
            <w:tcW w:w="1596" w:type="dxa"/>
            <w:vAlign w:val="top"/>
          </w:tcPr>
          <w:p w14:paraId="5462A820">
            <w:pPr>
              <w:rPr>
                <w:rFonts w:ascii="Arial"/>
                <w:sz w:val="21"/>
              </w:rPr>
            </w:pPr>
          </w:p>
        </w:tc>
      </w:tr>
      <w:tr w14:paraId="16DED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6BF0201E">
            <w:pPr>
              <w:pStyle w:val="6"/>
              <w:spacing w:before="121" w:line="256" w:lineRule="exact"/>
              <w:ind w:left="197"/>
            </w:pPr>
            <w:r>
              <w:rPr>
                <w:spacing w:val="7"/>
                <w:position w:val="1"/>
              </w:rPr>
              <w:t>2082850</w:t>
            </w:r>
          </w:p>
        </w:tc>
        <w:tc>
          <w:tcPr>
            <w:tcW w:w="4046" w:type="dxa"/>
            <w:vAlign w:val="top"/>
          </w:tcPr>
          <w:p w14:paraId="6C71BE6B">
            <w:pPr>
              <w:pStyle w:val="6"/>
              <w:spacing w:before="121" w:line="229" w:lineRule="auto"/>
              <w:ind w:left="23"/>
            </w:pPr>
            <w:r>
              <w:rPr>
                <w:spacing w:val="4"/>
              </w:rPr>
              <w:t>事业运行</w:t>
            </w:r>
          </w:p>
        </w:tc>
        <w:tc>
          <w:tcPr>
            <w:tcW w:w="1588" w:type="dxa"/>
            <w:vAlign w:val="top"/>
          </w:tcPr>
          <w:p w14:paraId="44084130">
            <w:pPr>
              <w:pStyle w:val="6"/>
              <w:spacing w:before="121" w:line="255" w:lineRule="exact"/>
              <w:ind w:right="28"/>
              <w:jc w:val="right"/>
            </w:pPr>
            <w:r>
              <w:rPr>
                <w:spacing w:val="6"/>
                <w:position w:val="1"/>
              </w:rPr>
              <w:t>26.69</w:t>
            </w:r>
          </w:p>
        </w:tc>
        <w:tc>
          <w:tcPr>
            <w:tcW w:w="1588" w:type="dxa"/>
            <w:vAlign w:val="top"/>
          </w:tcPr>
          <w:p w14:paraId="70D491EA">
            <w:pPr>
              <w:pStyle w:val="6"/>
              <w:spacing w:before="121" w:line="255" w:lineRule="exact"/>
              <w:ind w:right="26"/>
              <w:jc w:val="right"/>
            </w:pPr>
            <w:r>
              <w:rPr>
                <w:spacing w:val="6"/>
                <w:position w:val="1"/>
              </w:rPr>
              <w:t>26.69</w:t>
            </w:r>
          </w:p>
        </w:tc>
        <w:tc>
          <w:tcPr>
            <w:tcW w:w="1588" w:type="dxa"/>
            <w:vAlign w:val="top"/>
          </w:tcPr>
          <w:p w14:paraId="6AB9AF55">
            <w:pPr>
              <w:rPr>
                <w:rFonts w:ascii="Arial"/>
                <w:sz w:val="21"/>
              </w:rPr>
            </w:pPr>
          </w:p>
        </w:tc>
        <w:tc>
          <w:tcPr>
            <w:tcW w:w="1573" w:type="dxa"/>
            <w:vAlign w:val="top"/>
          </w:tcPr>
          <w:p w14:paraId="68F3EEE1">
            <w:pPr>
              <w:rPr>
                <w:rFonts w:ascii="Arial"/>
                <w:sz w:val="21"/>
              </w:rPr>
            </w:pPr>
          </w:p>
        </w:tc>
        <w:tc>
          <w:tcPr>
            <w:tcW w:w="1588" w:type="dxa"/>
            <w:vAlign w:val="top"/>
          </w:tcPr>
          <w:p w14:paraId="1DECBD5D">
            <w:pPr>
              <w:rPr>
                <w:rFonts w:ascii="Arial"/>
                <w:sz w:val="21"/>
              </w:rPr>
            </w:pPr>
          </w:p>
        </w:tc>
        <w:tc>
          <w:tcPr>
            <w:tcW w:w="1596" w:type="dxa"/>
            <w:vAlign w:val="top"/>
          </w:tcPr>
          <w:p w14:paraId="34D14A4C">
            <w:pPr>
              <w:rPr>
                <w:rFonts w:ascii="Arial"/>
                <w:sz w:val="21"/>
              </w:rPr>
            </w:pPr>
          </w:p>
        </w:tc>
      </w:tr>
      <w:tr w14:paraId="4EE53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79368797">
            <w:pPr>
              <w:pStyle w:val="6"/>
              <w:spacing w:before="107" w:line="256" w:lineRule="exact"/>
              <w:ind w:left="197"/>
            </w:pPr>
            <w:r>
              <w:rPr>
                <w:spacing w:val="4"/>
                <w:position w:val="1"/>
              </w:rPr>
              <w:t>210</w:t>
            </w:r>
          </w:p>
        </w:tc>
        <w:tc>
          <w:tcPr>
            <w:tcW w:w="4046" w:type="dxa"/>
            <w:vAlign w:val="top"/>
          </w:tcPr>
          <w:p w14:paraId="5469FE8C">
            <w:pPr>
              <w:pStyle w:val="6"/>
              <w:spacing w:before="106" w:line="229" w:lineRule="auto"/>
              <w:ind w:left="24"/>
            </w:pPr>
            <w:r>
              <w:rPr>
                <w:spacing w:val="4"/>
              </w:rPr>
              <w:t>卫生健康支出</w:t>
            </w:r>
          </w:p>
        </w:tc>
        <w:tc>
          <w:tcPr>
            <w:tcW w:w="1588" w:type="dxa"/>
            <w:vAlign w:val="top"/>
          </w:tcPr>
          <w:p w14:paraId="3CFF248F">
            <w:pPr>
              <w:pStyle w:val="6"/>
              <w:spacing w:before="107" w:line="255" w:lineRule="exact"/>
              <w:ind w:right="28"/>
              <w:jc w:val="right"/>
            </w:pPr>
            <w:r>
              <w:rPr>
                <w:spacing w:val="6"/>
                <w:position w:val="1"/>
              </w:rPr>
              <w:t>36.75</w:t>
            </w:r>
          </w:p>
        </w:tc>
        <w:tc>
          <w:tcPr>
            <w:tcW w:w="1588" w:type="dxa"/>
            <w:vAlign w:val="top"/>
          </w:tcPr>
          <w:p w14:paraId="59414FAA">
            <w:pPr>
              <w:pStyle w:val="6"/>
              <w:spacing w:before="107" w:line="255" w:lineRule="exact"/>
              <w:ind w:right="26"/>
              <w:jc w:val="right"/>
            </w:pPr>
            <w:r>
              <w:rPr>
                <w:spacing w:val="6"/>
                <w:position w:val="1"/>
              </w:rPr>
              <w:t>36.75</w:t>
            </w:r>
          </w:p>
        </w:tc>
        <w:tc>
          <w:tcPr>
            <w:tcW w:w="1588" w:type="dxa"/>
            <w:vAlign w:val="top"/>
          </w:tcPr>
          <w:p w14:paraId="65A5B461">
            <w:pPr>
              <w:rPr>
                <w:rFonts w:ascii="Arial"/>
                <w:sz w:val="21"/>
              </w:rPr>
            </w:pPr>
          </w:p>
        </w:tc>
        <w:tc>
          <w:tcPr>
            <w:tcW w:w="1573" w:type="dxa"/>
            <w:vAlign w:val="top"/>
          </w:tcPr>
          <w:p w14:paraId="560CAD61">
            <w:pPr>
              <w:rPr>
                <w:rFonts w:ascii="Arial"/>
                <w:sz w:val="21"/>
              </w:rPr>
            </w:pPr>
          </w:p>
        </w:tc>
        <w:tc>
          <w:tcPr>
            <w:tcW w:w="1588" w:type="dxa"/>
            <w:vAlign w:val="top"/>
          </w:tcPr>
          <w:p w14:paraId="78D534FD">
            <w:pPr>
              <w:rPr>
                <w:rFonts w:ascii="Arial"/>
                <w:sz w:val="21"/>
              </w:rPr>
            </w:pPr>
          </w:p>
        </w:tc>
        <w:tc>
          <w:tcPr>
            <w:tcW w:w="1596" w:type="dxa"/>
            <w:vAlign w:val="top"/>
          </w:tcPr>
          <w:p w14:paraId="4BB6C7E7">
            <w:pPr>
              <w:rPr>
                <w:rFonts w:ascii="Arial"/>
                <w:sz w:val="21"/>
              </w:rPr>
            </w:pPr>
          </w:p>
        </w:tc>
      </w:tr>
      <w:tr w14:paraId="61A336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15B9CBB">
            <w:pPr>
              <w:pStyle w:val="6"/>
              <w:spacing w:before="108" w:line="256" w:lineRule="exact"/>
              <w:ind w:left="197"/>
            </w:pPr>
            <w:r>
              <w:rPr>
                <w:spacing w:val="6"/>
                <w:position w:val="1"/>
              </w:rPr>
              <w:t>21011</w:t>
            </w:r>
          </w:p>
        </w:tc>
        <w:tc>
          <w:tcPr>
            <w:tcW w:w="4046" w:type="dxa"/>
            <w:vAlign w:val="top"/>
          </w:tcPr>
          <w:p w14:paraId="58C53440">
            <w:pPr>
              <w:pStyle w:val="6"/>
              <w:spacing w:before="108" w:line="229" w:lineRule="auto"/>
              <w:ind w:left="26"/>
            </w:pPr>
            <w:r>
              <w:rPr>
                <w:spacing w:val="4"/>
              </w:rPr>
              <w:t>行政事业单位医疗</w:t>
            </w:r>
          </w:p>
        </w:tc>
        <w:tc>
          <w:tcPr>
            <w:tcW w:w="1588" w:type="dxa"/>
            <w:vAlign w:val="top"/>
          </w:tcPr>
          <w:p w14:paraId="04B5141F">
            <w:pPr>
              <w:pStyle w:val="6"/>
              <w:spacing w:before="108" w:line="255" w:lineRule="exact"/>
              <w:ind w:right="28"/>
              <w:jc w:val="right"/>
            </w:pPr>
            <w:r>
              <w:rPr>
                <w:spacing w:val="6"/>
                <w:position w:val="1"/>
              </w:rPr>
              <w:t>36.75</w:t>
            </w:r>
          </w:p>
        </w:tc>
        <w:tc>
          <w:tcPr>
            <w:tcW w:w="1588" w:type="dxa"/>
            <w:vAlign w:val="top"/>
          </w:tcPr>
          <w:p w14:paraId="7C813E32">
            <w:pPr>
              <w:pStyle w:val="6"/>
              <w:spacing w:before="108" w:line="255" w:lineRule="exact"/>
              <w:ind w:right="26"/>
              <w:jc w:val="right"/>
            </w:pPr>
            <w:r>
              <w:rPr>
                <w:spacing w:val="6"/>
                <w:position w:val="1"/>
              </w:rPr>
              <w:t>36.75</w:t>
            </w:r>
          </w:p>
        </w:tc>
        <w:tc>
          <w:tcPr>
            <w:tcW w:w="1588" w:type="dxa"/>
            <w:vAlign w:val="top"/>
          </w:tcPr>
          <w:p w14:paraId="2FFB92A3">
            <w:pPr>
              <w:rPr>
                <w:rFonts w:ascii="Arial"/>
                <w:sz w:val="21"/>
              </w:rPr>
            </w:pPr>
          </w:p>
        </w:tc>
        <w:tc>
          <w:tcPr>
            <w:tcW w:w="1573" w:type="dxa"/>
            <w:vAlign w:val="top"/>
          </w:tcPr>
          <w:p w14:paraId="1C6458A2">
            <w:pPr>
              <w:rPr>
                <w:rFonts w:ascii="Arial"/>
                <w:sz w:val="21"/>
              </w:rPr>
            </w:pPr>
          </w:p>
        </w:tc>
        <w:tc>
          <w:tcPr>
            <w:tcW w:w="1588" w:type="dxa"/>
            <w:vAlign w:val="top"/>
          </w:tcPr>
          <w:p w14:paraId="7A933A21">
            <w:pPr>
              <w:rPr>
                <w:rFonts w:ascii="Arial"/>
                <w:sz w:val="21"/>
              </w:rPr>
            </w:pPr>
          </w:p>
        </w:tc>
        <w:tc>
          <w:tcPr>
            <w:tcW w:w="1596" w:type="dxa"/>
            <w:vAlign w:val="top"/>
          </w:tcPr>
          <w:p w14:paraId="3333A3B6">
            <w:pPr>
              <w:rPr>
                <w:rFonts w:ascii="Arial"/>
                <w:sz w:val="21"/>
              </w:rPr>
            </w:pPr>
          </w:p>
        </w:tc>
      </w:tr>
      <w:tr w14:paraId="48C02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00DB697">
            <w:pPr>
              <w:pStyle w:val="6"/>
              <w:spacing w:before="109" w:line="256" w:lineRule="exact"/>
              <w:ind w:left="197"/>
            </w:pPr>
            <w:r>
              <w:rPr>
                <w:spacing w:val="7"/>
                <w:position w:val="1"/>
              </w:rPr>
              <w:t>2101101</w:t>
            </w:r>
          </w:p>
        </w:tc>
        <w:tc>
          <w:tcPr>
            <w:tcW w:w="4046" w:type="dxa"/>
            <w:vAlign w:val="top"/>
          </w:tcPr>
          <w:p w14:paraId="4F2C8F64">
            <w:pPr>
              <w:pStyle w:val="6"/>
              <w:spacing w:before="109" w:line="229" w:lineRule="auto"/>
              <w:ind w:left="26"/>
            </w:pPr>
            <w:r>
              <w:rPr>
                <w:spacing w:val="3"/>
              </w:rPr>
              <w:t>行政单位医疗</w:t>
            </w:r>
          </w:p>
        </w:tc>
        <w:tc>
          <w:tcPr>
            <w:tcW w:w="1588" w:type="dxa"/>
            <w:vAlign w:val="top"/>
          </w:tcPr>
          <w:p w14:paraId="04282C57">
            <w:pPr>
              <w:pStyle w:val="6"/>
              <w:spacing w:before="109" w:line="255" w:lineRule="exact"/>
              <w:ind w:right="28"/>
              <w:jc w:val="right"/>
            </w:pPr>
            <w:r>
              <w:rPr>
                <w:spacing w:val="6"/>
                <w:position w:val="1"/>
              </w:rPr>
              <w:t>20.57</w:t>
            </w:r>
          </w:p>
        </w:tc>
        <w:tc>
          <w:tcPr>
            <w:tcW w:w="1588" w:type="dxa"/>
            <w:vAlign w:val="top"/>
          </w:tcPr>
          <w:p w14:paraId="662596AA">
            <w:pPr>
              <w:pStyle w:val="6"/>
              <w:spacing w:before="109" w:line="255" w:lineRule="exact"/>
              <w:ind w:right="26"/>
              <w:jc w:val="right"/>
            </w:pPr>
            <w:r>
              <w:rPr>
                <w:spacing w:val="6"/>
                <w:position w:val="1"/>
              </w:rPr>
              <w:t>20.57</w:t>
            </w:r>
          </w:p>
        </w:tc>
        <w:tc>
          <w:tcPr>
            <w:tcW w:w="1588" w:type="dxa"/>
            <w:vAlign w:val="top"/>
          </w:tcPr>
          <w:p w14:paraId="147A803A">
            <w:pPr>
              <w:rPr>
                <w:rFonts w:ascii="Arial"/>
                <w:sz w:val="21"/>
              </w:rPr>
            </w:pPr>
          </w:p>
        </w:tc>
        <w:tc>
          <w:tcPr>
            <w:tcW w:w="1573" w:type="dxa"/>
            <w:vAlign w:val="top"/>
          </w:tcPr>
          <w:p w14:paraId="1D596FDD">
            <w:pPr>
              <w:rPr>
                <w:rFonts w:ascii="Arial"/>
                <w:sz w:val="21"/>
              </w:rPr>
            </w:pPr>
          </w:p>
        </w:tc>
        <w:tc>
          <w:tcPr>
            <w:tcW w:w="1588" w:type="dxa"/>
            <w:vAlign w:val="top"/>
          </w:tcPr>
          <w:p w14:paraId="21AA13A2">
            <w:pPr>
              <w:rPr>
                <w:rFonts w:ascii="Arial"/>
                <w:sz w:val="21"/>
              </w:rPr>
            </w:pPr>
          </w:p>
        </w:tc>
        <w:tc>
          <w:tcPr>
            <w:tcW w:w="1596" w:type="dxa"/>
            <w:vAlign w:val="top"/>
          </w:tcPr>
          <w:p w14:paraId="62BE7716">
            <w:pPr>
              <w:rPr>
                <w:rFonts w:ascii="Arial"/>
                <w:sz w:val="21"/>
              </w:rPr>
            </w:pPr>
          </w:p>
        </w:tc>
      </w:tr>
      <w:tr w14:paraId="23883C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47A55D91">
            <w:pPr>
              <w:pStyle w:val="6"/>
              <w:spacing w:before="125" w:line="256" w:lineRule="exact"/>
              <w:ind w:left="197"/>
            </w:pPr>
            <w:r>
              <w:rPr>
                <w:spacing w:val="7"/>
                <w:position w:val="1"/>
              </w:rPr>
              <w:t>2101102</w:t>
            </w:r>
          </w:p>
        </w:tc>
        <w:tc>
          <w:tcPr>
            <w:tcW w:w="4046" w:type="dxa"/>
            <w:vAlign w:val="top"/>
          </w:tcPr>
          <w:p w14:paraId="6ADD3983">
            <w:pPr>
              <w:pStyle w:val="6"/>
              <w:spacing w:before="125" w:line="229" w:lineRule="auto"/>
              <w:ind w:left="23"/>
            </w:pPr>
            <w:r>
              <w:rPr>
                <w:spacing w:val="4"/>
              </w:rPr>
              <w:t>事业单位医疗</w:t>
            </w:r>
          </w:p>
        </w:tc>
        <w:tc>
          <w:tcPr>
            <w:tcW w:w="1588" w:type="dxa"/>
            <w:vAlign w:val="top"/>
          </w:tcPr>
          <w:p w14:paraId="18363E05">
            <w:pPr>
              <w:pStyle w:val="6"/>
              <w:spacing w:before="125" w:line="255" w:lineRule="exact"/>
              <w:ind w:right="28"/>
              <w:jc w:val="right"/>
            </w:pPr>
            <w:r>
              <w:rPr>
                <w:spacing w:val="4"/>
                <w:position w:val="1"/>
              </w:rPr>
              <w:t>16.18</w:t>
            </w:r>
          </w:p>
        </w:tc>
        <w:tc>
          <w:tcPr>
            <w:tcW w:w="1588" w:type="dxa"/>
            <w:vAlign w:val="top"/>
          </w:tcPr>
          <w:p w14:paraId="2B58338F">
            <w:pPr>
              <w:pStyle w:val="6"/>
              <w:spacing w:before="125" w:line="255" w:lineRule="exact"/>
              <w:ind w:right="26"/>
              <w:jc w:val="right"/>
            </w:pPr>
            <w:r>
              <w:rPr>
                <w:spacing w:val="4"/>
                <w:position w:val="1"/>
              </w:rPr>
              <w:t>16.18</w:t>
            </w:r>
          </w:p>
        </w:tc>
        <w:tc>
          <w:tcPr>
            <w:tcW w:w="1588" w:type="dxa"/>
            <w:vAlign w:val="top"/>
          </w:tcPr>
          <w:p w14:paraId="7A6137A9">
            <w:pPr>
              <w:rPr>
                <w:rFonts w:ascii="Arial"/>
                <w:sz w:val="21"/>
              </w:rPr>
            </w:pPr>
          </w:p>
        </w:tc>
        <w:tc>
          <w:tcPr>
            <w:tcW w:w="1573" w:type="dxa"/>
            <w:vAlign w:val="top"/>
          </w:tcPr>
          <w:p w14:paraId="5932F98F">
            <w:pPr>
              <w:rPr>
                <w:rFonts w:ascii="Arial"/>
                <w:sz w:val="21"/>
              </w:rPr>
            </w:pPr>
          </w:p>
        </w:tc>
        <w:tc>
          <w:tcPr>
            <w:tcW w:w="1588" w:type="dxa"/>
            <w:vAlign w:val="top"/>
          </w:tcPr>
          <w:p w14:paraId="39383A86">
            <w:pPr>
              <w:rPr>
                <w:rFonts w:ascii="Arial"/>
                <w:sz w:val="21"/>
              </w:rPr>
            </w:pPr>
          </w:p>
        </w:tc>
        <w:tc>
          <w:tcPr>
            <w:tcW w:w="1596" w:type="dxa"/>
            <w:vAlign w:val="top"/>
          </w:tcPr>
          <w:p w14:paraId="38DEBA5E">
            <w:pPr>
              <w:rPr>
                <w:rFonts w:ascii="Arial"/>
                <w:sz w:val="21"/>
              </w:rPr>
            </w:pPr>
          </w:p>
        </w:tc>
      </w:tr>
      <w:tr w14:paraId="689CB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75970DB6">
            <w:pPr>
              <w:pStyle w:val="6"/>
              <w:spacing w:before="111" w:line="257" w:lineRule="exact"/>
              <w:ind w:left="197"/>
            </w:pPr>
            <w:r>
              <w:rPr>
                <w:spacing w:val="4"/>
                <w:position w:val="1"/>
              </w:rPr>
              <w:t>211</w:t>
            </w:r>
          </w:p>
        </w:tc>
        <w:tc>
          <w:tcPr>
            <w:tcW w:w="4046" w:type="dxa"/>
            <w:vAlign w:val="top"/>
          </w:tcPr>
          <w:p w14:paraId="1516C051">
            <w:pPr>
              <w:pStyle w:val="6"/>
              <w:spacing w:before="111" w:line="229" w:lineRule="auto"/>
              <w:ind w:left="23"/>
            </w:pPr>
            <w:r>
              <w:rPr>
                <w:spacing w:val="4"/>
              </w:rPr>
              <w:t>节能环保支出</w:t>
            </w:r>
          </w:p>
        </w:tc>
        <w:tc>
          <w:tcPr>
            <w:tcW w:w="1588" w:type="dxa"/>
            <w:vAlign w:val="top"/>
          </w:tcPr>
          <w:p w14:paraId="09A0CE33">
            <w:pPr>
              <w:pStyle w:val="6"/>
              <w:spacing w:before="111" w:line="255" w:lineRule="exact"/>
              <w:ind w:right="28"/>
              <w:jc w:val="right"/>
            </w:pPr>
            <w:r>
              <w:rPr>
                <w:spacing w:val="4"/>
                <w:position w:val="1"/>
              </w:rPr>
              <w:t>10.00</w:t>
            </w:r>
          </w:p>
        </w:tc>
        <w:tc>
          <w:tcPr>
            <w:tcW w:w="1588" w:type="dxa"/>
            <w:vAlign w:val="top"/>
          </w:tcPr>
          <w:p w14:paraId="125AE285">
            <w:pPr>
              <w:pStyle w:val="6"/>
              <w:spacing w:before="111" w:line="255" w:lineRule="exact"/>
              <w:ind w:right="26"/>
              <w:jc w:val="right"/>
            </w:pPr>
            <w:r>
              <w:rPr>
                <w:spacing w:val="4"/>
                <w:position w:val="1"/>
              </w:rPr>
              <w:t>10.00</w:t>
            </w:r>
          </w:p>
        </w:tc>
        <w:tc>
          <w:tcPr>
            <w:tcW w:w="1588" w:type="dxa"/>
            <w:vAlign w:val="top"/>
          </w:tcPr>
          <w:p w14:paraId="6386B1F6">
            <w:pPr>
              <w:rPr>
                <w:rFonts w:ascii="Arial"/>
                <w:sz w:val="21"/>
              </w:rPr>
            </w:pPr>
          </w:p>
        </w:tc>
        <w:tc>
          <w:tcPr>
            <w:tcW w:w="1573" w:type="dxa"/>
            <w:vAlign w:val="top"/>
          </w:tcPr>
          <w:p w14:paraId="20E09241">
            <w:pPr>
              <w:rPr>
                <w:rFonts w:ascii="Arial"/>
                <w:sz w:val="21"/>
              </w:rPr>
            </w:pPr>
          </w:p>
        </w:tc>
        <w:tc>
          <w:tcPr>
            <w:tcW w:w="1588" w:type="dxa"/>
            <w:vAlign w:val="top"/>
          </w:tcPr>
          <w:p w14:paraId="3B239501">
            <w:pPr>
              <w:rPr>
                <w:rFonts w:ascii="Arial"/>
                <w:sz w:val="21"/>
              </w:rPr>
            </w:pPr>
          </w:p>
        </w:tc>
        <w:tc>
          <w:tcPr>
            <w:tcW w:w="1596" w:type="dxa"/>
            <w:vAlign w:val="top"/>
          </w:tcPr>
          <w:p w14:paraId="1569DC3B">
            <w:pPr>
              <w:rPr>
                <w:rFonts w:ascii="Arial"/>
                <w:sz w:val="21"/>
              </w:rPr>
            </w:pPr>
          </w:p>
        </w:tc>
      </w:tr>
      <w:tr w14:paraId="72969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176EFAD">
            <w:pPr>
              <w:pStyle w:val="6"/>
              <w:spacing w:before="112" w:line="256" w:lineRule="exact"/>
              <w:ind w:left="197"/>
            </w:pPr>
            <w:r>
              <w:rPr>
                <w:spacing w:val="6"/>
                <w:position w:val="1"/>
              </w:rPr>
              <w:t>21104</w:t>
            </w:r>
          </w:p>
        </w:tc>
        <w:tc>
          <w:tcPr>
            <w:tcW w:w="4046" w:type="dxa"/>
            <w:vAlign w:val="top"/>
          </w:tcPr>
          <w:p w14:paraId="13234B97">
            <w:pPr>
              <w:pStyle w:val="6"/>
              <w:spacing w:before="112" w:line="229" w:lineRule="auto"/>
              <w:ind w:left="55"/>
            </w:pPr>
            <w:r>
              <w:rPr>
                <w:spacing w:val="-1"/>
              </w:rPr>
              <w:t>自然生态保护</w:t>
            </w:r>
          </w:p>
        </w:tc>
        <w:tc>
          <w:tcPr>
            <w:tcW w:w="1588" w:type="dxa"/>
            <w:vAlign w:val="top"/>
          </w:tcPr>
          <w:p w14:paraId="10557A16">
            <w:pPr>
              <w:pStyle w:val="6"/>
              <w:spacing w:before="112" w:line="255" w:lineRule="exact"/>
              <w:ind w:right="28"/>
              <w:jc w:val="right"/>
            </w:pPr>
            <w:r>
              <w:rPr>
                <w:spacing w:val="4"/>
                <w:position w:val="1"/>
              </w:rPr>
              <w:t>10.00</w:t>
            </w:r>
          </w:p>
        </w:tc>
        <w:tc>
          <w:tcPr>
            <w:tcW w:w="1588" w:type="dxa"/>
            <w:vAlign w:val="top"/>
          </w:tcPr>
          <w:p w14:paraId="43A5B4D2">
            <w:pPr>
              <w:pStyle w:val="6"/>
              <w:spacing w:before="112" w:line="255" w:lineRule="exact"/>
              <w:ind w:right="26"/>
              <w:jc w:val="right"/>
            </w:pPr>
            <w:r>
              <w:rPr>
                <w:spacing w:val="4"/>
                <w:position w:val="1"/>
              </w:rPr>
              <w:t>10.00</w:t>
            </w:r>
          </w:p>
        </w:tc>
        <w:tc>
          <w:tcPr>
            <w:tcW w:w="1588" w:type="dxa"/>
            <w:vAlign w:val="top"/>
          </w:tcPr>
          <w:p w14:paraId="7C0FE115">
            <w:pPr>
              <w:rPr>
                <w:rFonts w:ascii="Arial"/>
                <w:sz w:val="21"/>
              </w:rPr>
            </w:pPr>
          </w:p>
        </w:tc>
        <w:tc>
          <w:tcPr>
            <w:tcW w:w="1573" w:type="dxa"/>
            <w:vAlign w:val="top"/>
          </w:tcPr>
          <w:p w14:paraId="15EB6848">
            <w:pPr>
              <w:rPr>
                <w:rFonts w:ascii="Arial"/>
                <w:sz w:val="21"/>
              </w:rPr>
            </w:pPr>
          </w:p>
        </w:tc>
        <w:tc>
          <w:tcPr>
            <w:tcW w:w="1588" w:type="dxa"/>
            <w:vAlign w:val="top"/>
          </w:tcPr>
          <w:p w14:paraId="28EDF70D">
            <w:pPr>
              <w:rPr>
                <w:rFonts w:ascii="Arial"/>
                <w:sz w:val="21"/>
              </w:rPr>
            </w:pPr>
          </w:p>
        </w:tc>
        <w:tc>
          <w:tcPr>
            <w:tcW w:w="1596" w:type="dxa"/>
            <w:vAlign w:val="top"/>
          </w:tcPr>
          <w:p w14:paraId="2BE062B8">
            <w:pPr>
              <w:rPr>
                <w:rFonts w:ascii="Arial"/>
                <w:sz w:val="21"/>
              </w:rPr>
            </w:pPr>
          </w:p>
        </w:tc>
      </w:tr>
      <w:tr w14:paraId="32B28A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28025F5">
            <w:pPr>
              <w:pStyle w:val="6"/>
              <w:spacing w:before="113" w:line="256" w:lineRule="exact"/>
              <w:ind w:left="197"/>
            </w:pPr>
            <w:r>
              <w:rPr>
                <w:spacing w:val="7"/>
                <w:position w:val="1"/>
              </w:rPr>
              <w:t>2110402</w:t>
            </w:r>
          </w:p>
        </w:tc>
        <w:tc>
          <w:tcPr>
            <w:tcW w:w="4046" w:type="dxa"/>
            <w:vAlign w:val="top"/>
          </w:tcPr>
          <w:p w14:paraId="034C0F94">
            <w:pPr>
              <w:pStyle w:val="6"/>
              <w:spacing w:before="112" w:line="228" w:lineRule="auto"/>
              <w:ind w:left="23"/>
            </w:pPr>
            <w:r>
              <w:rPr>
                <w:spacing w:val="4"/>
              </w:rPr>
              <w:t>农村环境保护</w:t>
            </w:r>
          </w:p>
        </w:tc>
        <w:tc>
          <w:tcPr>
            <w:tcW w:w="1588" w:type="dxa"/>
            <w:vAlign w:val="top"/>
          </w:tcPr>
          <w:p w14:paraId="6B893508">
            <w:pPr>
              <w:pStyle w:val="6"/>
              <w:spacing w:before="113" w:line="255" w:lineRule="exact"/>
              <w:ind w:right="28"/>
              <w:jc w:val="right"/>
            </w:pPr>
            <w:r>
              <w:rPr>
                <w:spacing w:val="4"/>
                <w:position w:val="1"/>
              </w:rPr>
              <w:t>10.00</w:t>
            </w:r>
          </w:p>
        </w:tc>
        <w:tc>
          <w:tcPr>
            <w:tcW w:w="1588" w:type="dxa"/>
            <w:vAlign w:val="top"/>
          </w:tcPr>
          <w:p w14:paraId="03979E28">
            <w:pPr>
              <w:pStyle w:val="6"/>
              <w:spacing w:before="113" w:line="255" w:lineRule="exact"/>
              <w:ind w:right="26"/>
              <w:jc w:val="right"/>
            </w:pPr>
            <w:r>
              <w:rPr>
                <w:spacing w:val="4"/>
                <w:position w:val="1"/>
              </w:rPr>
              <w:t>10.00</w:t>
            </w:r>
          </w:p>
        </w:tc>
        <w:tc>
          <w:tcPr>
            <w:tcW w:w="1588" w:type="dxa"/>
            <w:vAlign w:val="top"/>
          </w:tcPr>
          <w:p w14:paraId="770F00FF">
            <w:pPr>
              <w:rPr>
                <w:rFonts w:ascii="Arial"/>
                <w:sz w:val="21"/>
              </w:rPr>
            </w:pPr>
          </w:p>
        </w:tc>
        <w:tc>
          <w:tcPr>
            <w:tcW w:w="1573" w:type="dxa"/>
            <w:vAlign w:val="top"/>
          </w:tcPr>
          <w:p w14:paraId="4FF80F74">
            <w:pPr>
              <w:rPr>
                <w:rFonts w:ascii="Arial"/>
                <w:sz w:val="21"/>
              </w:rPr>
            </w:pPr>
          </w:p>
        </w:tc>
        <w:tc>
          <w:tcPr>
            <w:tcW w:w="1588" w:type="dxa"/>
            <w:vAlign w:val="top"/>
          </w:tcPr>
          <w:p w14:paraId="230DB1F7">
            <w:pPr>
              <w:rPr>
                <w:rFonts w:ascii="Arial"/>
                <w:sz w:val="21"/>
              </w:rPr>
            </w:pPr>
          </w:p>
        </w:tc>
        <w:tc>
          <w:tcPr>
            <w:tcW w:w="1596" w:type="dxa"/>
            <w:vAlign w:val="top"/>
          </w:tcPr>
          <w:p w14:paraId="692319A6">
            <w:pPr>
              <w:rPr>
                <w:rFonts w:ascii="Arial"/>
                <w:sz w:val="21"/>
              </w:rPr>
            </w:pPr>
          </w:p>
        </w:tc>
      </w:tr>
      <w:tr w14:paraId="0A33C0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997" w:type="dxa"/>
            <w:vAlign w:val="top"/>
          </w:tcPr>
          <w:p w14:paraId="5B402BEA">
            <w:pPr>
              <w:pStyle w:val="6"/>
              <w:spacing w:before="129" w:line="257" w:lineRule="exact"/>
              <w:ind w:left="197"/>
            </w:pPr>
            <w:r>
              <w:rPr>
                <w:spacing w:val="4"/>
                <w:position w:val="1"/>
              </w:rPr>
              <w:t>212</w:t>
            </w:r>
          </w:p>
        </w:tc>
        <w:tc>
          <w:tcPr>
            <w:tcW w:w="4046" w:type="dxa"/>
            <w:vAlign w:val="top"/>
          </w:tcPr>
          <w:p w14:paraId="25AAF8CD">
            <w:pPr>
              <w:pStyle w:val="6"/>
              <w:spacing w:before="128" w:line="229" w:lineRule="auto"/>
              <w:ind w:left="23"/>
            </w:pPr>
            <w:r>
              <w:rPr>
                <w:spacing w:val="4"/>
              </w:rPr>
              <w:t>城乡社区支出</w:t>
            </w:r>
          </w:p>
        </w:tc>
        <w:tc>
          <w:tcPr>
            <w:tcW w:w="1588" w:type="dxa"/>
            <w:vAlign w:val="top"/>
          </w:tcPr>
          <w:p w14:paraId="2FA59098">
            <w:pPr>
              <w:pStyle w:val="6"/>
              <w:spacing w:before="129" w:line="255" w:lineRule="exact"/>
              <w:ind w:right="28"/>
              <w:jc w:val="right"/>
            </w:pPr>
            <w:r>
              <w:rPr>
                <w:spacing w:val="7"/>
                <w:position w:val="1"/>
              </w:rPr>
              <w:t>91.88</w:t>
            </w:r>
          </w:p>
        </w:tc>
        <w:tc>
          <w:tcPr>
            <w:tcW w:w="1588" w:type="dxa"/>
            <w:vAlign w:val="top"/>
          </w:tcPr>
          <w:p w14:paraId="39EAA38D">
            <w:pPr>
              <w:pStyle w:val="6"/>
              <w:spacing w:before="129" w:line="255" w:lineRule="exact"/>
              <w:ind w:right="26"/>
              <w:jc w:val="right"/>
            </w:pPr>
            <w:r>
              <w:rPr>
                <w:spacing w:val="6"/>
                <w:position w:val="1"/>
              </w:rPr>
              <w:t>55.92</w:t>
            </w:r>
          </w:p>
        </w:tc>
        <w:tc>
          <w:tcPr>
            <w:tcW w:w="1588" w:type="dxa"/>
            <w:vAlign w:val="top"/>
          </w:tcPr>
          <w:p w14:paraId="4274C08E">
            <w:pPr>
              <w:pStyle w:val="6"/>
              <w:spacing w:before="129" w:line="255" w:lineRule="exact"/>
              <w:ind w:right="24"/>
              <w:jc w:val="right"/>
            </w:pPr>
            <w:r>
              <w:rPr>
                <w:spacing w:val="6"/>
                <w:position w:val="1"/>
              </w:rPr>
              <w:t>35.96</w:t>
            </w:r>
          </w:p>
        </w:tc>
        <w:tc>
          <w:tcPr>
            <w:tcW w:w="1573" w:type="dxa"/>
            <w:vAlign w:val="top"/>
          </w:tcPr>
          <w:p w14:paraId="3681C0ED">
            <w:pPr>
              <w:rPr>
                <w:rFonts w:ascii="Arial"/>
                <w:sz w:val="21"/>
              </w:rPr>
            </w:pPr>
          </w:p>
        </w:tc>
        <w:tc>
          <w:tcPr>
            <w:tcW w:w="1588" w:type="dxa"/>
            <w:vAlign w:val="top"/>
          </w:tcPr>
          <w:p w14:paraId="6F085AE6">
            <w:pPr>
              <w:rPr>
                <w:rFonts w:ascii="Arial"/>
                <w:sz w:val="21"/>
              </w:rPr>
            </w:pPr>
          </w:p>
        </w:tc>
        <w:tc>
          <w:tcPr>
            <w:tcW w:w="1596" w:type="dxa"/>
            <w:vAlign w:val="top"/>
          </w:tcPr>
          <w:p w14:paraId="6D371101">
            <w:pPr>
              <w:rPr>
                <w:rFonts w:ascii="Arial"/>
                <w:sz w:val="21"/>
              </w:rPr>
            </w:pPr>
          </w:p>
        </w:tc>
      </w:tr>
    </w:tbl>
    <w:p w14:paraId="57250E3D">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30D41A59">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15A8BE45">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776735D7">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55DD60CA">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5B351BF3">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071C9EFC">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7B37F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5043" w:type="dxa"/>
            <w:gridSpan w:val="2"/>
            <w:shd w:val="clear" w:color="auto" w:fill="C0C0C0"/>
            <w:vAlign w:val="top"/>
          </w:tcPr>
          <w:p w14:paraId="2DBB51BB">
            <w:pPr>
              <w:pStyle w:val="6"/>
              <w:spacing w:before="29" w:line="222"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261043A7">
            <w:pPr>
              <w:spacing w:line="422" w:lineRule="auto"/>
              <w:rPr>
                <w:rFonts w:ascii="Arial"/>
                <w:sz w:val="21"/>
              </w:rPr>
            </w:pPr>
          </w:p>
          <w:p w14:paraId="412E8368">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30DCED63">
            <w:pPr>
              <w:spacing w:line="422" w:lineRule="auto"/>
              <w:rPr>
                <w:rFonts w:ascii="Arial"/>
                <w:sz w:val="21"/>
              </w:rPr>
            </w:pPr>
          </w:p>
          <w:p w14:paraId="30ED561B">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392E7F68">
            <w:pPr>
              <w:spacing w:line="423" w:lineRule="auto"/>
              <w:rPr>
                <w:rFonts w:ascii="Arial"/>
                <w:sz w:val="21"/>
              </w:rPr>
            </w:pPr>
          </w:p>
          <w:p w14:paraId="58DF9E86">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3C681A3F">
            <w:pPr>
              <w:spacing w:line="423" w:lineRule="auto"/>
              <w:rPr>
                <w:rFonts w:ascii="Arial"/>
                <w:sz w:val="21"/>
              </w:rPr>
            </w:pPr>
          </w:p>
          <w:p w14:paraId="4ED0B19C">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074A9EA5">
            <w:pPr>
              <w:spacing w:line="423" w:lineRule="auto"/>
              <w:rPr>
                <w:rFonts w:ascii="Arial"/>
                <w:sz w:val="21"/>
              </w:rPr>
            </w:pPr>
          </w:p>
          <w:p w14:paraId="28A07860">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28E18427">
            <w:pPr>
              <w:spacing w:line="289" w:lineRule="auto"/>
              <w:rPr>
                <w:rFonts w:ascii="Arial"/>
                <w:sz w:val="21"/>
              </w:rPr>
            </w:pPr>
          </w:p>
          <w:p w14:paraId="7947DE8C">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39727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997" w:type="dxa"/>
            <w:shd w:val="clear" w:color="auto" w:fill="C0C0C0"/>
            <w:vAlign w:val="top"/>
          </w:tcPr>
          <w:p w14:paraId="608A5D4A">
            <w:pPr>
              <w:pStyle w:val="6"/>
              <w:spacing w:before="203"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68E4A682">
            <w:pPr>
              <w:spacing w:line="266" w:lineRule="auto"/>
              <w:rPr>
                <w:rFonts w:ascii="Arial"/>
                <w:sz w:val="21"/>
              </w:rPr>
            </w:pPr>
          </w:p>
          <w:p w14:paraId="194B82E6">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6D3913A8">
            <w:pPr>
              <w:rPr>
                <w:rFonts w:ascii="Arial"/>
                <w:sz w:val="21"/>
              </w:rPr>
            </w:pPr>
          </w:p>
        </w:tc>
        <w:tc>
          <w:tcPr>
            <w:tcW w:w="1588" w:type="dxa"/>
            <w:vMerge w:val="continue"/>
            <w:tcBorders>
              <w:top w:val="nil"/>
            </w:tcBorders>
            <w:vAlign w:val="top"/>
          </w:tcPr>
          <w:p w14:paraId="5F48B01B">
            <w:pPr>
              <w:rPr>
                <w:rFonts w:ascii="Arial"/>
                <w:sz w:val="21"/>
              </w:rPr>
            </w:pPr>
          </w:p>
        </w:tc>
        <w:tc>
          <w:tcPr>
            <w:tcW w:w="1588" w:type="dxa"/>
            <w:vMerge w:val="continue"/>
            <w:tcBorders>
              <w:top w:val="nil"/>
            </w:tcBorders>
            <w:vAlign w:val="top"/>
          </w:tcPr>
          <w:p w14:paraId="22BD4431">
            <w:pPr>
              <w:rPr>
                <w:rFonts w:ascii="Arial"/>
                <w:sz w:val="21"/>
              </w:rPr>
            </w:pPr>
          </w:p>
        </w:tc>
        <w:tc>
          <w:tcPr>
            <w:tcW w:w="1573" w:type="dxa"/>
            <w:vMerge w:val="continue"/>
            <w:tcBorders>
              <w:top w:val="nil"/>
            </w:tcBorders>
            <w:vAlign w:val="top"/>
          </w:tcPr>
          <w:p w14:paraId="57314462">
            <w:pPr>
              <w:rPr>
                <w:rFonts w:ascii="Arial"/>
                <w:sz w:val="21"/>
              </w:rPr>
            </w:pPr>
          </w:p>
        </w:tc>
        <w:tc>
          <w:tcPr>
            <w:tcW w:w="1588" w:type="dxa"/>
            <w:vMerge w:val="continue"/>
            <w:tcBorders>
              <w:top w:val="nil"/>
            </w:tcBorders>
            <w:vAlign w:val="top"/>
          </w:tcPr>
          <w:p w14:paraId="3A8D7EAC">
            <w:pPr>
              <w:rPr>
                <w:rFonts w:ascii="Arial"/>
                <w:sz w:val="21"/>
              </w:rPr>
            </w:pPr>
          </w:p>
        </w:tc>
        <w:tc>
          <w:tcPr>
            <w:tcW w:w="1596" w:type="dxa"/>
            <w:vMerge w:val="continue"/>
            <w:tcBorders>
              <w:top w:val="nil"/>
            </w:tcBorders>
            <w:vAlign w:val="top"/>
          </w:tcPr>
          <w:p w14:paraId="7E3A4B49">
            <w:pPr>
              <w:rPr>
                <w:rFonts w:ascii="Arial"/>
                <w:sz w:val="21"/>
              </w:rPr>
            </w:pPr>
          </w:p>
        </w:tc>
      </w:tr>
      <w:tr w14:paraId="2E351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997" w:type="dxa"/>
            <w:tcBorders>
              <w:right w:val="nil"/>
            </w:tcBorders>
            <w:shd w:val="clear" w:color="auto" w:fill="C0C0C0"/>
            <w:vAlign w:val="top"/>
          </w:tcPr>
          <w:p w14:paraId="127F6032">
            <w:pPr>
              <w:rPr>
                <w:rFonts w:ascii="Arial"/>
                <w:sz w:val="21"/>
              </w:rPr>
            </w:pPr>
          </w:p>
        </w:tc>
        <w:tc>
          <w:tcPr>
            <w:tcW w:w="4046" w:type="dxa"/>
            <w:tcBorders>
              <w:left w:val="nil"/>
            </w:tcBorders>
            <w:shd w:val="clear" w:color="auto" w:fill="C0C0C0"/>
            <w:vAlign w:val="top"/>
          </w:tcPr>
          <w:p w14:paraId="6F2C3C62">
            <w:pPr>
              <w:pStyle w:val="6"/>
              <w:spacing w:before="38" w:line="221" w:lineRule="auto"/>
              <w:ind w:left="1306"/>
              <w:rPr>
                <w:sz w:val="21"/>
                <w:szCs w:val="21"/>
              </w:rPr>
            </w:pPr>
            <w:r>
              <w:rPr>
                <w:spacing w:val="7"/>
                <w:sz w:val="21"/>
                <w:szCs w:val="21"/>
              </w:rPr>
              <w:t>栏次</w:t>
            </w:r>
          </w:p>
        </w:tc>
        <w:tc>
          <w:tcPr>
            <w:tcW w:w="1588" w:type="dxa"/>
            <w:shd w:val="clear" w:color="auto" w:fill="C0C0C0"/>
            <w:vAlign w:val="top"/>
          </w:tcPr>
          <w:p w14:paraId="79B6D09B">
            <w:pPr>
              <w:pStyle w:val="6"/>
              <w:spacing w:before="38" w:line="221" w:lineRule="auto"/>
              <w:ind w:left="749"/>
              <w:rPr>
                <w:sz w:val="21"/>
                <w:szCs w:val="21"/>
              </w:rPr>
            </w:pPr>
            <w:r>
              <w:rPr>
                <w:sz w:val="21"/>
                <w:szCs w:val="21"/>
              </w:rPr>
              <w:t>1</w:t>
            </w:r>
          </w:p>
        </w:tc>
        <w:tc>
          <w:tcPr>
            <w:tcW w:w="1588" w:type="dxa"/>
            <w:shd w:val="clear" w:color="auto" w:fill="C0C0C0"/>
            <w:vAlign w:val="top"/>
          </w:tcPr>
          <w:p w14:paraId="4011659B">
            <w:pPr>
              <w:pStyle w:val="6"/>
              <w:spacing w:before="38" w:line="221" w:lineRule="auto"/>
              <w:ind w:left="737"/>
              <w:rPr>
                <w:sz w:val="21"/>
                <w:szCs w:val="21"/>
              </w:rPr>
            </w:pPr>
            <w:r>
              <w:rPr>
                <w:sz w:val="21"/>
                <w:szCs w:val="21"/>
              </w:rPr>
              <w:t>2</w:t>
            </w:r>
          </w:p>
        </w:tc>
        <w:tc>
          <w:tcPr>
            <w:tcW w:w="1588" w:type="dxa"/>
            <w:shd w:val="clear" w:color="auto" w:fill="C0C0C0"/>
            <w:vAlign w:val="top"/>
          </w:tcPr>
          <w:p w14:paraId="221FFF3A">
            <w:pPr>
              <w:pStyle w:val="6"/>
              <w:spacing w:before="38" w:line="221" w:lineRule="auto"/>
              <w:ind w:left="741"/>
              <w:rPr>
                <w:sz w:val="21"/>
                <w:szCs w:val="21"/>
              </w:rPr>
            </w:pPr>
            <w:r>
              <w:rPr>
                <w:sz w:val="21"/>
                <w:szCs w:val="21"/>
              </w:rPr>
              <w:t>3</w:t>
            </w:r>
          </w:p>
        </w:tc>
        <w:tc>
          <w:tcPr>
            <w:tcW w:w="1573" w:type="dxa"/>
            <w:shd w:val="clear" w:color="auto" w:fill="C0C0C0"/>
            <w:vAlign w:val="top"/>
          </w:tcPr>
          <w:p w14:paraId="0D7EBB69">
            <w:pPr>
              <w:pStyle w:val="6"/>
              <w:spacing w:before="38" w:line="221" w:lineRule="auto"/>
              <w:ind w:left="723"/>
              <w:rPr>
                <w:sz w:val="21"/>
                <w:szCs w:val="21"/>
              </w:rPr>
            </w:pPr>
            <w:r>
              <w:rPr>
                <w:sz w:val="21"/>
                <w:szCs w:val="21"/>
              </w:rPr>
              <w:t>4</w:t>
            </w:r>
          </w:p>
        </w:tc>
        <w:tc>
          <w:tcPr>
            <w:tcW w:w="1588" w:type="dxa"/>
            <w:shd w:val="clear" w:color="auto" w:fill="C0C0C0"/>
            <w:vAlign w:val="top"/>
          </w:tcPr>
          <w:p w14:paraId="1ED92CEA">
            <w:pPr>
              <w:pStyle w:val="6"/>
              <w:spacing w:before="38" w:line="221" w:lineRule="auto"/>
              <w:ind w:left="745"/>
              <w:rPr>
                <w:sz w:val="21"/>
                <w:szCs w:val="21"/>
              </w:rPr>
            </w:pPr>
            <w:r>
              <w:rPr>
                <w:sz w:val="21"/>
                <w:szCs w:val="21"/>
              </w:rPr>
              <w:t>5</w:t>
            </w:r>
          </w:p>
        </w:tc>
        <w:tc>
          <w:tcPr>
            <w:tcW w:w="1596" w:type="dxa"/>
            <w:shd w:val="clear" w:color="auto" w:fill="C0C0C0"/>
            <w:vAlign w:val="top"/>
          </w:tcPr>
          <w:p w14:paraId="552014C7">
            <w:pPr>
              <w:pStyle w:val="6"/>
              <w:spacing w:before="38" w:line="221" w:lineRule="auto"/>
              <w:ind w:left="744"/>
              <w:rPr>
                <w:sz w:val="21"/>
                <w:szCs w:val="21"/>
              </w:rPr>
            </w:pPr>
            <w:r>
              <w:rPr>
                <w:sz w:val="21"/>
                <w:szCs w:val="21"/>
              </w:rPr>
              <w:t>6</w:t>
            </w:r>
          </w:p>
        </w:tc>
      </w:tr>
      <w:tr w14:paraId="143125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81D4FC9">
            <w:pPr>
              <w:pStyle w:val="6"/>
              <w:spacing w:before="100" w:line="256" w:lineRule="exact"/>
              <w:ind w:left="197"/>
            </w:pPr>
            <w:r>
              <w:rPr>
                <w:spacing w:val="6"/>
                <w:position w:val="1"/>
              </w:rPr>
              <w:t>21201</w:t>
            </w:r>
          </w:p>
        </w:tc>
        <w:tc>
          <w:tcPr>
            <w:tcW w:w="4046" w:type="dxa"/>
            <w:vAlign w:val="top"/>
          </w:tcPr>
          <w:p w14:paraId="252A2B28">
            <w:pPr>
              <w:pStyle w:val="6"/>
              <w:spacing w:before="99" w:line="229" w:lineRule="auto"/>
              <w:ind w:left="23"/>
            </w:pPr>
            <w:r>
              <w:rPr>
                <w:spacing w:val="4"/>
              </w:rPr>
              <w:t>城乡社区管理事务</w:t>
            </w:r>
          </w:p>
        </w:tc>
        <w:tc>
          <w:tcPr>
            <w:tcW w:w="1588" w:type="dxa"/>
            <w:vAlign w:val="top"/>
          </w:tcPr>
          <w:p w14:paraId="79F87576">
            <w:pPr>
              <w:pStyle w:val="6"/>
              <w:spacing w:before="100" w:line="255" w:lineRule="exact"/>
              <w:ind w:right="28"/>
              <w:jc w:val="right"/>
            </w:pPr>
            <w:r>
              <w:rPr>
                <w:spacing w:val="6"/>
                <w:position w:val="1"/>
              </w:rPr>
              <w:t>55.26</w:t>
            </w:r>
          </w:p>
        </w:tc>
        <w:tc>
          <w:tcPr>
            <w:tcW w:w="1588" w:type="dxa"/>
            <w:vAlign w:val="top"/>
          </w:tcPr>
          <w:p w14:paraId="5B8B63A4">
            <w:pPr>
              <w:pStyle w:val="6"/>
              <w:spacing w:before="100" w:line="255" w:lineRule="exact"/>
              <w:ind w:right="26"/>
              <w:jc w:val="right"/>
            </w:pPr>
            <w:r>
              <w:rPr>
                <w:spacing w:val="6"/>
                <w:position w:val="1"/>
              </w:rPr>
              <w:t>55.26</w:t>
            </w:r>
          </w:p>
        </w:tc>
        <w:tc>
          <w:tcPr>
            <w:tcW w:w="1588" w:type="dxa"/>
            <w:vAlign w:val="top"/>
          </w:tcPr>
          <w:p w14:paraId="6139E71B">
            <w:pPr>
              <w:rPr>
                <w:rFonts w:ascii="Arial"/>
                <w:sz w:val="21"/>
              </w:rPr>
            </w:pPr>
          </w:p>
        </w:tc>
        <w:tc>
          <w:tcPr>
            <w:tcW w:w="1573" w:type="dxa"/>
            <w:vAlign w:val="top"/>
          </w:tcPr>
          <w:p w14:paraId="20450726">
            <w:pPr>
              <w:rPr>
                <w:rFonts w:ascii="Arial"/>
                <w:sz w:val="21"/>
              </w:rPr>
            </w:pPr>
          </w:p>
        </w:tc>
        <w:tc>
          <w:tcPr>
            <w:tcW w:w="1588" w:type="dxa"/>
            <w:vAlign w:val="top"/>
          </w:tcPr>
          <w:p w14:paraId="457CA884">
            <w:pPr>
              <w:rPr>
                <w:rFonts w:ascii="Arial"/>
                <w:sz w:val="21"/>
              </w:rPr>
            </w:pPr>
          </w:p>
        </w:tc>
        <w:tc>
          <w:tcPr>
            <w:tcW w:w="1596" w:type="dxa"/>
            <w:vAlign w:val="top"/>
          </w:tcPr>
          <w:p w14:paraId="1CFE29E4">
            <w:pPr>
              <w:rPr>
                <w:rFonts w:ascii="Arial"/>
                <w:sz w:val="21"/>
              </w:rPr>
            </w:pPr>
          </w:p>
        </w:tc>
      </w:tr>
      <w:tr w14:paraId="63A5DD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172F30F2">
            <w:pPr>
              <w:pStyle w:val="6"/>
              <w:spacing w:before="101" w:line="256" w:lineRule="exact"/>
              <w:ind w:left="197"/>
            </w:pPr>
            <w:r>
              <w:rPr>
                <w:spacing w:val="7"/>
                <w:position w:val="1"/>
              </w:rPr>
              <w:t>2120101</w:t>
            </w:r>
          </w:p>
        </w:tc>
        <w:tc>
          <w:tcPr>
            <w:tcW w:w="4046" w:type="dxa"/>
            <w:vAlign w:val="top"/>
          </w:tcPr>
          <w:p w14:paraId="37735A51">
            <w:pPr>
              <w:pStyle w:val="6"/>
              <w:spacing w:before="101" w:line="229" w:lineRule="auto"/>
              <w:ind w:left="26"/>
            </w:pPr>
            <w:r>
              <w:rPr>
                <w:spacing w:val="3"/>
              </w:rPr>
              <w:t>行政运行</w:t>
            </w:r>
          </w:p>
        </w:tc>
        <w:tc>
          <w:tcPr>
            <w:tcW w:w="1588" w:type="dxa"/>
            <w:vAlign w:val="top"/>
          </w:tcPr>
          <w:p w14:paraId="22905F87">
            <w:pPr>
              <w:pStyle w:val="6"/>
              <w:spacing w:before="101" w:line="255" w:lineRule="exact"/>
              <w:ind w:right="28"/>
              <w:jc w:val="right"/>
            </w:pPr>
            <w:r>
              <w:rPr>
                <w:spacing w:val="6"/>
                <w:position w:val="1"/>
              </w:rPr>
              <w:t>55.26</w:t>
            </w:r>
          </w:p>
        </w:tc>
        <w:tc>
          <w:tcPr>
            <w:tcW w:w="1588" w:type="dxa"/>
            <w:vAlign w:val="top"/>
          </w:tcPr>
          <w:p w14:paraId="3D5E4827">
            <w:pPr>
              <w:pStyle w:val="6"/>
              <w:spacing w:before="101" w:line="255" w:lineRule="exact"/>
              <w:ind w:right="26"/>
              <w:jc w:val="right"/>
            </w:pPr>
            <w:r>
              <w:rPr>
                <w:spacing w:val="6"/>
                <w:position w:val="1"/>
              </w:rPr>
              <w:t>55.26</w:t>
            </w:r>
          </w:p>
        </w:tc>
        <w:tc>
          <w:tcPr>
            <w:tcW w:w="1588" w:type="dxa"/>
            <w:vAlign w:val="top"/>
          </w:tcPr>
          <w:p w14:paraId="6396DA59">
            <w:pPr>
              <w:rPr>
                <w:rFonts w:ascii="Arial"/>
                <w:sz w:val="21"/>
              </w:rPr>
            </w:pPr>
          </w:p>
        </w:tc>
        <w:tc>
          <w:tcPr>
            <w:tcW w:w="1573" w:type="dxa"/>
            <w:vAlign w:val="top"/>
          </w:tcPr>
          <w:p w14:paraId="5E0D9EA0">
            <w:pPr>
              <w:rPr>
                <w:rFonts w:ascii="Arial"/>
                <w:sz w:val="21"/>
              </w:rPr>
            </w:pPr>
          </w:p>
        </w:tc>
        <w:tc>
          <w:tcPr>
            <w:tcW w:w="1588" w:type="dxa"/>
            <w:vAlign w:val="top"/>
          </w:tcPr>
          <w:p w14:paraId="698D7509">
            <w:pPr>
              <w:rPr>
                <w:rFonts w:ascii="Arial"/>
                <w:sz w:val="21"/>
              </w:rPr>
            </w:pPr>
          </w:p>
        </w:tc>
        <w:tc>
          <w:tcPr>
            <w:tcW w:w="1596" w:type="dxa"/>
            <w:vAlign w:val="top"/>
          </w:tcPr>
          <w:p w14:paraId="4FE8EC35">
            <w:pPr>
              <w:rPr>
                <w:rFonts w:ascii="Arial"/>
                <w:sz w:val="21"/>
              </w:rPr>
            </w:pPr>
          </w:p>
        </w:tc>
      </w:tr>
      <w:tr w14:paraId="4D2ADD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55B1A7CB">
            <w:pPr>
              <w:pStyle w:val="6"/>
              <w:spacing w:before="102" w:line="256" w:lineRule="exact"/>
              <w:ind w:left="197"/>
            </w:pPr>
            <w:r>
              <w:rPr>
                <w:spacing w:val="6"/>
                <w:position w:val="1"/>
              </w:rPr>
              <w:t>21202</w:t>
            </w:r>
          </w:p>
        </w:tc>
        <w:tc>
          <w:tcPr>
            <w:tcW w:w="4046" w:type="dxa"/>
            <w:vAlign w:val="top"/>
          </w:tcPr>
          <w:p w14:paraId="3CCF0C59">
            <w:pPr>
              <w:pStyle w:val="6"/>
              <w:spacing w:before="101" w:line="229" w:lineRule="auto"/>
              <w:ind w:left="23"/>
            </w:pPr>
            <w:r>
              <w:rPr>
                <w:spacing w:val="4"/>
              </w:rPr>
              <w:t>城乡社区规划与管理</w:t>
            </w:r>
          </w:p>
        </w:tc>
        <w:tc>
          <w:tcPr>
            <w:tcW w:w="1588" w:type="dxa"/>
            <w:vAlign w:val="top"/>
          </w:tcPr>
          <w:p w14:paraId="66999B6E">
            <w:pPr>
              <w:pStyle w:val="6"/>
              <w:spacing w:before="102" w:line="255" w:lineRule="exact"/>
              <w:ind w:right="28"/>
              <w:jc w:val="right"/>
            </w:pPr>
            <w:r>
              <w:rPr>
                <w:spacing w:val="6"/>
                <w:position w:val="1"/>
              </w:rPr>
              <w:t>0.66</w:t>
            </w:r>
          </w:p>
        </w:tc>
        <w:tc>
          <w:tcPr>
            <w:tcW w:w="1588" w:type="dxa"/>
            <w:vAlign w:val="top"/>
          </w:tcPr>
          <w:p w14:paraId="1D570443">
            <w:pPr>
              <w:pStyle w:val="6"/>
              <w:spacing w:before="102" w:line="255" w:lineRule="exact"/>
              <w:ind w:right="26"/>
              <w:jc w:val="right"/>
            </w:pPr>
            <w:r>
              <w:rPr>
                <w:spacing w:val="6"/>
                <w:position w:val="1"/>
              </w:rPr>
              <w:t>0.66</w:t>
            </w:r>
          </w:p>
        </w:tc>
        <w:tc>
          <w:tcPr>
            <w:tcW w:w="1588" w:type="dxa"/>
            <w:vAlign w:val="top"/>
          </w:tcPr>
          <w:p w14:paraId="234DA857">
            <w:pPr>
              <w:rPr>
                <w:rFonts w:ascii="Arial"/>
                <w:sz w:val="21"/>
              </w:rPr>
            </w:pPr>
          </w:p>
        </w:tc>
        <w:tc>
          <w:tcPr>
            <w:tcW w:w="1573" w:type="dxa"/>
            <w:vAlign w:val="top"/>
          </w:tcPr>
          <w:p w14:paraId="4BC137D1">
            <w:pPr>
              <w:rPr>
                <w:rFonts w:ascii="Arial"/>
                <w:sz w:val="21"/>
              </w:rPr>
            </w:pPr>
          </w:p>
        </w:tc>
        <w:tc>
          <w:tcPr>
            <w:tcW w:w="1588" w:type="dxa"/>
            <w:vAlign w:val="top"/>
          </w:tcPr>
          <w:p w14:paraId="7460108C">
            <w:pPr>
              <w:rPr>
                <w:rFonts w:ascii="Arial"/>
                <w:sz w:val="21"/>
              </w:rPr>
            </w:pPr>
          </w:p>
        </w:tc>
        <w:tc>
          <w:tcPr>
            <w:tcW w:w="1596" w:type="dxa"/>
            <w:vAlign w:val="top"/>
          </w:tcPr>
          <w:p w14:paraId="129B9602">
            <w:pPr>
              <w:rPr>
                <w:rFonts w:ascii="Arial"/>
                <w:sz w:val="21"/>
              </w:rPr>
            </w:pPr>
          </w:p>
        </w:tc>
      </w:tr>
      <w:tr w14:paraId="4F418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DF6AACB">
            <w:pPr>
              <w:pStyle w:val="6"/>
              <w:spacing w:before="103" w:line="256" w:lineRule="exact"/>
              <w:ind w:left="197"/>
            </w:pPr>
            <w:r>
              <w:rPr>
                <w:spacing w:val="7"/>
                <w:position w:val="1"/>
              </w:rPr>
              <w:t>2120201</w:t>
            </w:r>
          </w:p>
        </w:tc>
        <w:tc>
          <w:tcPr>
            <w:tcW w:w="4046" w:type="dxa"/>
            <w:vAlign w:val="top"/>
          </w:tcPr>
          <w:p w14:paraId="435D14CF">
            <w:pPr>
              <w:pStyle w:val="6"/>
              <w:spacing w:before="102" w:line="229" w:lineRule="auto"/>
              <w:ind w:left="23"/>
            </w:pPr>
            <w:r>
              <w:rPr>
                <w:spacing w:val="4"/>
              </w:rPr>
              <w:t>城乡社区规划与管理</w:t>
            </w:r>
          </w:p>
        </w:tc>
        <w:tc>
          <w:tcPr>
            <w:tcW w:w="1588" w:type="dxa"/>
            <w:vAlign w:val="top"/>
          </w:tcPr>
          <w:p w14:paraId="382E7CC6">
            <w:pPr>
              <w:pStyle w:val="6"/>
              <w:spacing w:before="103" w:line="255" w:lineRule="exact"/>
              <w:ind w:right="28"/>
              <w:jc w:val="right"/>
            </w:pPr>
            <w:r>
              <w:rPr>
                <w:spacing w:val="6"/>
                <w:position w:val="1"/>
              </w:rPr>
              <w:t>0.66</w:t>
            </w:r>
          </w:p>
        </w:tc>
        <w:tc>
          <w:tcPr>
            <w:tcW w:w="1588" w:type="dxa"/>
            <w:vAlign w:val="top"/>
          </w:tcPr>
          <w:p w14:paraId="62F36A40">
            <w:pPr>
              <w:pStyle w:val="6"/>
              <w:spacing w:before="103" w:line="255" w:lineRule="exact"/>
              <w:ind w:right="26"/>
              <w:jc w:val="right"/>
            </w:pPr>
            <w:r>
              <w:rPr>
                <w:spacing w:val="6"/>
                <w:position w:val="1"/>
              </w:rPr>
              <w:t>0.66</w:t>
            </w:r>
          </w:p>
        </w:tc>
        <w:tc>
          <w:tcPr>
            <w:tcW w:w="1588" w:type="dxa"/>
            <w:vAlign w:val="top"/>
          </w:tcPr>
          <w:p w14:paraId="307B414A">
            <w:pPr>
              <w:rPr>
                <w:rFonts w:ascii="Arial"/>
                <w:sz w:val="21"/>
              </w:rPr>
            </w:pPr>
          </w:p>
        </w:tc>
        <w:tc>
          <w:tcPr>
            <w:tcW w:w="1573" w:type="dxa"/>
            <w:vAlign w:val="top"/>
          </w:tcPr>
          <w:p w14:paraId="61CB00E2">
            <w:pPr>
              <w:rPr>
                <w:rFonts w:ascii="Arial"/>
                <w:sz w:val="21"/>
              </w:rPr>
            </w:pPr>
          </w:p>
        </w:tc>
        <w:tc>
          <w:tcPr>
            <w:tcW w:w="1588" w:type="dxa"/>
            <w:vAlign w:val="top"/>
          </w:tcPr>
          <w:p w14:paraId="2FEFCFF1">
            <w:pPr>
              <w:rPr>
                <w:rFonts w:ascii="Arial"/>
                <w:sz w:val="21"/>
              </w:rPr>
            </w:pPr>
          </w:p>
        </w:tc>
        <w:tc>
          <w:tcPr>
            <w:tcW w:w="1596" w:type="dxa"/>
            <w:vAlign w:val="top"/>
          </w:tcPr>
          <w:p w14:paraId="4B376970">
            <w:pPr>
              <w:rPr>
                <w:rFonts w:ascii="Arial"/>
                <w:sz w:val="21"/>
              </w:rPr>
            </w:pPr>
          </w:p>
        </w:tc>
      </w:tr>
      <w:tr w14:paraId="0A7271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1DEB3B37">
            <w:pPr>
              <w:pStyle w:val="6"/>
              <w:spacing w:before="119" w:line="256" w:lineRule="exact"/>
              <w:ind w:left="197"/>
            </w:pPr>
            <w:r>
              <w:rPr>
                <w:spacing w:val="6"/>
                <w:position w:val="1"/>
              </w:rPr>
              <w:t>21208</w:t>
            </w:r>
          </w:p>
        </w:tc>
        <w:tc>
          <w:tcPr>
            <w:tcW w:w="4046" w:type="dxa"/>
            <w:vAlign w:val="top"/>
          </w:tcPr>
          <w:p w14:paraId="48BB703F">
            <w:pPr>
              <w:pStyle w:val="6"/>
              <w:spacing w:before="118" w:line="229" w:lineRule="auto"/>
              <w:ind w:left="42"/>
            </w:pPr>
            <w:r>
              <w:rPr>
                <w:spacing w:val="3"/>
              </w:rPr>
              <w:t>国有土地使用权出让收入安排的支出</w:t>
            </w:r>
          </w:p>
        </w:tc>
        <w:tc>
          <w:tcPr>
            <w:tcW w:w="1588" w:type="dxa"/>
            <w:vAlign w:val="top"/>
          </w:tcPr>
          <w:p w14:paraId="4C60E1CE">
            <w:pPr>
              <w:pStyle w:val="6"/>
              <w:spacing w:before="119" w:line="255" w:lineRule="exact"/>
              <w:ind w:right="28"/>
              <w:jc w:val="right"/>
            </w:pPr>
            <w:r>
              <w:rPr>
                <w:spacing w:val="6"/>
                <w:position w:val="1"/>
              </w:rPr>
              <w:t>35.96</w:t>
            </w:r>
          </w:p>
        </w:tc>
        <w:tc>
          <w:tcPr>
            <w:tcW w:w="1588" w:type="dxa"/>
            <w:vAlign w:val="top"/>
          </w:tcPr>
          <w:p w14:paraId="05357952">
            <w:pPr>
              <w:rPr>
                <w:rFonts w:ascii="Arial"/>
                <w:sz w:val="21"/>
              </w:rPr>
            </w:pPr>
          </w:p>
        </w:tc>
        <w:tc>
          <w:tcPr>
            <w:tcW w:w="1588" w:type="dxa"/>
            <w:vAlign w:val="top"/>
          </w:tcPr>
          <w:p w14:paraId="6A5D6BA2">
            <w:pPr>
              <w:pStyle w:val="6"/>
              <w:spacing w:before="119" w:line="255" w:lineRule="exact"/>
              <w:ind w:right="24"/>
              <w:jc w:val="right"/>
            </w:pPr>
            <w:r>
              <w:rPr>
                <w:spacing w:val="6"/>
                <w:position w:val="1"/>
              </w:rPr>
              <w:t>35.96</w:t>
            </w:r>
          </w:p>
        </w:tc>
        <w:tc>
          <w:tcPr>
            <w:tcW w:w="1573" w:type="dxa"/>
            <w:vAlign w:val="top"/>
          </w:tcPr>
          <w:p w14:paraId="1FBD290D">
            <w:pPr>
              <w:rPr>
                <w:rFonts w:ascii="Arial"/>
                <w:sz w:val="21"/>
              </w:rPr>
            </w:pPr>
          </w:p>
        </w:tc>
        <w:tc>
          <w:tcPr>
            <w:tcW w:w="1588" w:type="dxa"/>
            <w:vAlign w:val="top"/>
          </w:tcPr>
          <w:p w14:paraId="7B4C0FE3">
            <w:pPr>
              <w:rPr>
                <w:rFonts w:ascii="Arial"/>
                <w:sz w:val="21"/>
              </w:rPr>
            </w:pPr>
          </w:p>
        </w:tc>
        <w:tc>
          <w:tcPr>
            <w:tcW w:w="1596" w:type="dxa"/>
            <w:vAlign w:val="top"/>
          </w:tcPr>
          <w:p w14:paraId="391EC07A">
            <w:pPr>
              <w:rPr>
                <w:rFonts w:ascii="Arial"/>
                <w:sz w:val="21"/>
              </w:rPr>
            </w:pPr>
          </w:p>
        </w:tc>
      </w:tr>
      <w:tr w14:paraId="3F947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5036459">
            <w:pPr>
              <w:pStyle w:val="6"/>
              <w:spacing w:before="105" w:line="256" w:lineRule="exact"/>
              <w:ind w:left="197"/>
            </w:pPr>
            <w:r>
              <w:rPr>
                <w:spacing w:val="7"/>
                <w:position w:val="1"/>
              </w:rPr>
              <w:t>2120899</w:t>
            </w:r>
          </w:p>
        </w:tc>
        <w:tc>
          <w:tcPr>
            <w:tcW w:w="4046" w:type="dxa"/>
            <w:vAlign w:val="top"/>
          </w:tcPr>
          <w:p w14:paraId="3750529C">
            <w:pPr>
              <w:pStyle w:val="6"/>
              <w:spacing w:before="104" w:line="229" w:lineRule="auto"/>
              <w:ind w:left="24"/>
            </w:pPr>
            <w:r>
              <w:rPr>
                <w:spacing w:val="4"/>
              </w:rPr>
              <w:t>其他国有土地使用权出让收入安排的支出</w:t>
            </w:r>
          </w:p>
        </w:tc>
        <w:tc>
          <w:tcPr>
            <w:tcW w:w="1588" w:type="dxa"/>
            <w:vAlign w:val="top"/>
          </w:tcPr>
          <w:p w14:paraId="47183A1F">
            <w:pPr>
              <w:pStyle w:val="6"/>
              <w:spacing w:before="105" w:line="255" w:lineRule="exact"/>
              <w:ind w:right="28"/>
              <w:jc w:val="right"/>
            </w:pPr>
            <w:r>
              <w:rPr>
                <w:spacing w:val="6"/>
                <w:position w:val="1"/>
              </w:rPr>
              <w:t>35.96</w:t>
            </w:r>
          </w:p>
        </w:tc>
        <w:tc>
          <w:tcPr>
            <w:tcW w:w="1588" w:type="dxa"/>
            <w:vAlign w:val="top"/>
          </w:tcPr>
          <w:p w14:paraId="1DBE3460">
            <w:pPr>
              <w:rPr>
                <w:rFonts w:ascii="Arial"/>
                <w:sz w:val="21"/>
              </w:rPr>
            </w:pPr>
          </w:p>
        </w:tc>
        <w:tc>
          <w:tcPr>
            <w:tcW w:w="1588" w:type="dxa"/>
            <w:vAlign w:val="top"/>
          </w:tcPr>
          <w:p w14:paraId="661D92A5">
            <w:pPr>
              <w:pStyle w:val="6"/>
              <w:spacing w:before="105" w:line="255" w:lineRule="exact"/>
              <w:ind w:right="24"/>
              <w:jc w:val="right"/>
            </w:pPr>
            <w:r>
              <w:rPr>
                <w:spacing w:val="6"/>
                <w:position w:val="1"/>
              </w:rPr>
              <w:t>35.96</w:t>
            </w:r>
          </w:p>
        </w:tc>
        <w:tc>
          <w:tcPr>
            <w:tcW w:w="1573" w:type="dxa"/>
            <w:vAlign w:val="top"/>
          </w:tcPr>
          <w:p w14:paraId="144F99D6">
            <w:pPr>
              <w:rPr>
                <w:rFonts w:ascii="Arial"/>
                <w:sz w:val="21"/>
              </w:rPr>
            </w:pPr>
          </w:p>
        </w:tc>
        <w:tc>
          <w:tcPr>
            <w:tcW w:w="1588" w:type="dxa"/>
            <w:vAlign w:val="top"/>
          </w:tcPr>
          <w:p w14:paraId="01679DF7">
            <w:pPr>
              <w:rPr>
                <w:rFonts w:ascii="Arial"/>
                <w:sz w:val="21"/>
              </w:rPr>
            </w:pPr>
          </w:p>
        </w:tc>
        <w:tc>
          <w:tcPr>
            <w:tcW w:w="1596" w:type="dxa"/>
            <w:vAlign w:val="top"/>
          </w:tcPr>
          <w:p w14:paraId="6EBF45D9">
            <w:pPr>
              <w:rPr>
                <w:rFonts w:ascii="Arial"/>
                <w:sz w:val="21"/>
              </w:rPr>
            </w:pPr>
          </w:p>
        </w:tc>
      </w:tr>
      <w:tr w14:paraId="08EEBB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6D1677B">
            <w:pPr>
              <w:pStyle w:val="6"/>
              <w:spacing w:before="106" w:line="256" w:lineRule="exact"/>
              <w:ind w:left="197"/>
            </w:pPr>
            <w:r>
              <w:rPr>
                <w:spacing w:val="4"/>
                <w:position w:val="1"/>
              </w:rPr>
              <w:t>213</w:t>
            </w:r>
          </w:p>
        </w:tc>
        <w:tc>
          <w:tcPr>
            <w:tcW w:w="4046" w:type="dxa"/>
            <w:vAlign w:val="top"/>
          </w:tcPr>
          <w:p w14:paraId="36FB8A5D">
            <w:pPr>
              <w:pStyle w:val="6"/>
              <w:spacing w:before="105" w:line="229" w:lineRule="auto"/>
              <w:ind w:left="23"/>
            </w:pPr>
            <w:r>
              <w:rPr>
                <w:spacing w:val="4"/>
              </w:rPr>
              <w:t>农林水支出</w:t>
            </w:r>
          </w:p>
        </w:tc>
        <w:tc>
          <w:tcPr>
            <w:tcW w:w="1588" w:type="dxa"/>
            <w:vAlign w:val="top"/>
          </w:tcPr>
          <w:p w14:paraId="23B93110">
            <w:pPr>
              <w:pStyle w:val="6"/>
              <w:spacing w:before="106" w:line="255" w:lineRule="exact"/>
              <w:ind w:right="28"/>
              <w:jc w:val="right"/>
            </w:pPr>
            <w:r>
              <w:rPr>
                <w:spacing w:val="7"/>
                <w:position w:val="1"/>
              </w:rPr>
              <w:t>913.44</w:t>
            </w:r>
          </w:p>
        </w:tc>
        <w:tc>
          <w:tcPr>
            <w:tcW w:w="1588" w:type="dxa"/>
            <w:vAlign w:val="top"/>
          </w:tcPr>
          <w:p w14:paraId="2F6F874A">
            <w:pPr>
              <w:pStyle w:val="6"/>
              <w:spacing w:before="106" w:line="255" w:lineRule="exact"/>
              <w:ind w:right="26"/>
              <w:jc w:val="right"/>
            </w:pPr>
            <w:r>
              <w:rPr>
                <w:spacing w:val="7"/>
                <w:position w:val="1"/>
              </w:rPr>
              <w:t>234.13</w:t>
            </w:r>
          </w:p>
        </w:tc>
        <w:tc>
          <w:tcPr>
            <w:tcW w:w="1588" w:type="dxa"/>
            <w:vAlign w:val="top"/>
          </w:tcPr>
          <w:p w14:paraId="69E0348F">
            <w:pPr>
              <w:pStyle w:val="6"/>
              <w:spacing w:before="106" w:line="255" w:lineRule="exact"/>
              <w:ind w:right="24"/>
              <w:jc w:val="right"/>
            </w:pPr>
            <w:r>
              <w:rPr>
                <w:spacing w:val="7"/>
                <w:position w:val="1"/>
              </w:rPr>
              <w:t>679.31</w:t>
            </w:r>
          </w:p>
        </w:tc>
        <w:tc>
          <w:tcPr>
            <w:tcW w:w="1573" w:type="dxa"/>
            <w:vAlign w:val="top"/>
          </w:tcPr>
          <w:p w14:paraId="6C99C0D1">
            <w:pPr>
              <w:rPr>
                <w:rFonts w:ascii="Arial"/>
                <w:sz w:val="21"/>
              </w:rPr>
            </w:pPr>
          </w:p>
        </w:tc>
        <w:tc>
          <w:tcPr>
            <w:tcW w:w="1588" w:type="dxa"/>
            <w:vAlign w:val="top"/>
          </w:tcPr>
          <w:p w14:paraId="1DCFC250">
            <w:pPr>
              <w:rPr>
                <w:rFonts w:ascii="Arial"/>
                <w:sz w:val="21"/>
              </w:rPr>
            </w:pPr>
          </w:p>
        </w:tc>
        <w:tc>
          <w:tcPr>
            <w:tcW w:w="1596" w:type="dxa"/>
            <w:vAlign w:val="top"/>
          </w:tcPr>
          <w:p w14:paraId="0675CA76">
            <w:pPr>
              <w:rPr>
                <w:rFonts w:ascii="Arial"/>
                <w:sz w:val="21"/>
              </w:rPr>
            </w:pPr>
          </w:p>
        </w:tc>
      </w:tr>
      <w:tr w14:paraId="1165A3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0E5A446">
            <w:pPr>
              <w:pStyle w:val="6"/>
              <w:spacing w:before="107" w:line="256" w:lineRule="exact"/>
              <w:ind w:left="197"/>
            </w:pPr>
            <w:r>
              <w:rPr>
                <w:spacing w:val="6"/>
                <w:position w:val="1"/>
              </w:rPr>
              <w:t>21301</w:t>
            </w:r>
          </w:p>
        </w:tc>
        <w:tc>
          <w:tcPr>
            <w:tcW w:w="4046" w:type="dxa"/>
            <w:vAlign w:val="top"/>
          </w:tcPr>
          <w:p w14:paraId="27E343A2">
            <w:pPr>
              <w:pStyle w:val="6"/>
              <w:spacing w:before="106" w:line="228" w:lineRule="auto"/>
              <w:ind w:left="23"/>
            </w:pPr>
            <w:r>
              <w:rPr>
                <w:spacing w:val="4"/>
              </w:rPr>
              <w:t>农业农村</w:t>
            </w:r>
          </w:p>
        </w:tc>
        <w:tc>
          <w:tcPr>
            <w:tcW w:w="1588" w:type="dxa"/>
            <w:vAlign w:val="top"/>
          </w:tcPr>
          <w:p w14:paraId="5EEFEF1A">
            <w:pPr>
              <w:pStyle w:val="6"/>
              <w:spacing w:before="107" w:line="255" w:lineRule="exact"/>
              <w:ind w:right="28"/>
              <w:jc w:val="right"/>
            </w:pPr>
            <w:r>
              <w:rPr>
                <w:spacing w:val="5"/>
                <w:position w:val="1"/>
              </w:rPr>
              <w:t>180.99</w:t>
            </w:r>
          </w:p>
        </w:tc>
        <w:tc>
          <w:tcPr>
            <w:tcW w:w="1588" w:type="dxa"/>
            <w:vAlign w:val="top"/>
          </w:tcPr>
          <w:p w14:paraId="3C79B8F0">
            <w:pPr>
              <w:pStyle w:val="6"/>
              <w:spacing w:before="107" w:line="255" w:lineRule="exact"/>
              <w:ind w:right="26"/>
              <w:jc w:val="right"/>
            </w:pPr>
            <w:r>
              <w:rPr>
                <w:spacing w:val="5"/>
                <w:position w:val="1"/>
              </w:rPr>
              <w:t>180.99</w:t>
            </w:r>
          </w:p>
        </w:tc>
        <w:tc>
          <w:tcPr>
            <w:tcW w:w="1588" w:type="dxa"/>
            <w:vAlign w:val="top"/>
          </w:tcPr>
          <w:p w14:paraId="2A30B38F">
            <w:pPr>
              <w:rPr>
                <w:rFonts w:ascii="Arial"/>
                <w:sz w:val="21"/>
              </w:rPr>
            </w:pPr>
          </w:p>
        </w:tc>
        <w:tc>
          <w:tcPr>
            <w:tcW w:w="1573" w:type="dxa"/>
            <w:vAlign w:val="top"/>
          </w:tcPr>
          <w:p w14:paraId="2B43CAB3">
            <w:pPr>
              <w:rPr>
                <w:rFonts w:ascii="Arial"/>
                <w:sz w:val="21"/>
              </w:rPr>
            </w:pPr>
          </w:p>
        </w:tc>
        <w:tc>
          <w:tcPr>
            <w:tcW w:w="1588" w:type="dxa"/>
            <w:vAlign w:val="top"/>
          </w:tcPr>
          <w:p w14:paraId="3C848D37">
            <w:pPr>
              <w:rPr>
                <w:rFonts w:ascii="Arial"/>
                <w:sz w:val="21"/>
              </w:rPr>
            </w:pPr>
          </w:p>
        </w:tc>
        <w:tc>
          <w:tcPr>
            <w:tcW w:w="1596" w:type="dxa"/>
            <w:vAlign w:val="top"/>
          </w:tcPr>
          <w:p w14:paraId="38D66B51">
            <w:pPr>
              <w:rPr>
                <w:rFonts w:ascii="Arial"/>
                <w:sz w:val="21"/>
              </w:rPr>
            </w:pPr>
          </w:p>
        </w:tc>
      </w:tr>
      <w:tr w14:paraId="5D0AAB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139AE26E">
            <w:pPr>
              <w:pStyle w:val="6"/>
              <w:spacing w:before="123" w:line="256" w:lineRule="exact"/>
              <w:ind w:left="197"/>
            </w:pPr>
            <w:r>
              <w:rPr>
                <w:spacing w:val="7"/>
                <w:position w:val="1"/>
              </w:rPr>
              <w:t>2130101</w:t>
            </w:r>
          </w:p>
        </w:tc>
        <w:tc>
          <w:tcPr>
            <w:tcW w:w="4046" w:type="dxa"/>
            <w:vAlign w:val="top"/>
          </w:tcPr>
          <w:p w14:paraId="1C23E391">
            <w:pPr>
              <w:pStyle w:val="6"/>
              <w:spacing w:before="123" w:line="229" w:lineRule="auto"/>
              <w:ind w:left="26"/>
            </w:pPr>
            <w:r>
              <w:rPr>
                <w:spacing w:val="3"/>
              </w:rPr>
              <w:t>行政运行</w:t>
            </w:r>
          </w:p>
        </w:tc>
        <w:tc>
          <w:tcPr>
            <w:tcW w:w="1588" w:type="dxa"/>
            <w:vAlign w:val="top"/>
          </w:tcPr>
          <w:p w14:paraId="5D49C62C">
            <w:pPr>
              <w:pStyle w:val="6"/>
              <w:spacing w:before="123" w:line="255" w:lineRule="exact"/>
              <w:ind w:right="28"/>
              <w:jc w:val="right"/>
            </w:pPr>
            <w:r>
              <w:rPr>
                <w:spacing w:val="3"/>
                <w:position w:val="1"/>
              </w:rPr>
              <w:t>1.79</w:t>
            </w:r>
          </w:p>
        </w:tc>
        <w:tc>
          <w:tcPr>
            <w:tcW w:w="1588" w:type="dxa"/>
            <w:vAlign w:val="top"/>
          </w:tcPr>
          <w:p w14:paraId="5023B2CD">
            <w:pPr>
              <w:pStyle w:val="6"/>
              <w:spacing w:before="123" w:line="255" w:lineRule="exact"/>
              <w:ind w:right="26"/>
              <w:jc w:val="right"/>
            </w:pPr>
            <w:r>
              <w:rPr>
                <w:spacing w:val="3"/>
                <w:position w:val="1"/>
              </w:rPr>
              <w:t>1.79</w:t>
            </w:r>
          </w:p>
        </w:tc>
        <w:tc>
          <w:tcPr>
            <w:tcW w:w="1588" w:type="dxa"/>
            <w:vAlign w:val="top"/>
          </w:tcPr>
          <w:p w14:paraId="0FE63E6B">
            <w:pPr>
              <w:rPr>
                <w:rFonts w:ascii="Arial"/>
                <w:sz w:val="21"/>
              </w:rPr>
            </w:pPr>
          </w:p>
        </w:tc>
        <w:tc>
          <w:tcPr>
            <w:tcW w:w="1573" w:type="dxa"/>
            <w:vAlign w:val="top"/>
          </w:tcPr>
          <w:p w14:paraId="56B1217C">
            <w:pPr>
              <w:rPr>
                <w:rFonts w:ascii="Arial"/>
                <w:sz w:val="21"/>
              </w:rPr>
            </w:pPr>
          </w:p>
        </w:tc>
        <w:tc>
          <w:tcPr>
            <w:tcW w:w="1588" w:type="dxa"/>
            <w:vAlign w:val="top"/>
          </w:tcPr>
          <w:p w14:paraId="1313A0F1">
            <w:pPr>
              <w:rPr>
                <w:rFonts w:ascii="Arial"/>
                <w:sz w:val="21"/>
              </w:rPr>
            </w:pPr>
          </w:p>
        </w:tc>
        <w:tc>
          <w:tcPr>
            <w:tcW w:w="1596" w:type="dxa"/>
            <w:vAlign w:val="top"/>
          </w:tcPr>
          <w:p w14:paraId="07A42311">
            <w:pPr>
              <w:rPr>
                <w:rFonts w:ascii="Arial"/>
                <w:sz w:val="21"/>
              </w:rPr>
            </w:pPr>
          </w:p>
        </w:tc>
      </w:tr>
      <w:tr w14:paraId="638A50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1B9EE407">
            <w:pPr>
              <w:pStyle w:val="6"/>
              <w:spacing w:before="109" w:line="256" w:lineRule="exact"/>
              <w:ind w:left="197"/>
            </w:pPr>
            <w:r>
              <w:rPr>
                <w:spacing w:val="7"/>
                <w:position w:val="1"/>
              </w:rPr>
              <w:t>2130104</w:t>
            </w:r>
          </w:p>
        </w:tc>
        <w:tc>
          <w:tcPr>
            <w:tcW w:w="4046" w:type="dxa"/>
            <w:vAlign w:val="top"/>
          </w:tcPr>
          <w:p w14:paraId="71D41BA5">
            <w:pPr>
              <w:pStyle w:val="6"/>
              <w:spacing w:before="109" w:line="229" w:lineRule="auto"/>
              <w:ind w:left="23"/>
            </w:pPr>
            <w:r>
              <w:rPr>
                <w:spacing w:val="4"/>
              </w:rPr>
              <w:t>事业运行</w:t>
            </w:r>
          </w:p>
        </w:tc>
        <w:tc>
          <w:tcPr>
            <w:tcW w:w="1588" w:type="dxa"/>
            <w:vAlign w:val="top"/>
          </w:tcPr>
          <w:p w14:paraId="63ADB78A">
            <w:pPr>
              <w:pStyle w:val="6"/>
              <w:spacing w:before="109" w:line="255" w:lineRule="exact"/>
              <w:ind w:right="28"/>
              <w:jc w:val="right"/>
            </w:pPr>
            <w:r>
              <w:rPr>
                <w:spacing w:val="5"/>
                <w:position w:val="1"/>
              </w:rPr>
              <w:t>179.21</w:t>
            </w:r>
          </w:p>
        </w:tc>
        <w:tc>
          <w:tcPr>
            <w:tcW w:w="1588" w:type="dxa"/>
            <w:vAlign w:val="top"/>
          </w:tcPr>
          <w:p w14:paraId="1DE1F356">
            <w:pPr>
              <w:pStyle w:val="6"/>
              <w:spacing w:before="109" w:line="255" w:lineRule="exact"/>
              <w:ind w:right="26"/>
              <w:jc w:val="right"/>
            </w:pPr>
            <w:r>
              <w:rPr>
                <w:spacing w:val="5"/>
                <w:position w:val="1"/>
              </w:rPr>
              <w:t>179.21</w:t>
            </w:r>
          </w:p>
        </w:tc>
        <w:tc>
          <w:tcPr>
            <w:tcW w:w="1588" w:type="dxa"/>
            <w:vAlign w:val="top"/>
          </w:tcPr>
          <w:p w14:paraId="6388F77C">
            <w:pPr>
              <w:rPr>
                <w:rFonts w:ascii="Arial"/>
                <w:sz w:val="21"/>
              </w:rPr>
            </w:pPr>
          </w:p>
        </w:tc>
        <w:tc>
          <w:tcPr>
            <w:tcW w:w="1573" w:type="dxa"/>
            <w:vAlign w:val="top"/>
          </w:tcPr>
          <w:p w14:paraId="715C8982">
            <w:pPr>
              <w:rPr>
                <w:rFonts w:ascii="Arial"/>
                <w:sz w:val="21"/>
              </w:rPr>
            </w:pPr>
          </w:p>
        </w:tc>
        <w:tc>
          <w:tcPr>
            <w:tcW w:w="1588" w:type="dxa"/>
            <w:vAlign w:val="top"/>
          </w:tcPr>
          <w:p w14:paraId="45E42C82">
            <w:pPr>
              <w:rPr>
                <w:rFonts w:ascii="Arial"/>
                <w:sz w:val="21"/>
              </w:rPr>
            </w:pPr>
          </w:p>
        </w:tc>
        <w:tc>
          <w:tcPr>
            <w:tcW w:w="1596" w:type="dxa"/>
            <w:vAlign w:val="top"/>
          </w:tcPr>
          <w:p w14:paraId="22D74114">
            <w:pPr>
              <w:rPr>
                <w:rFonts w:ascii="Arial"/>
                <w:sz w:val="21"/>
              </w:rPr>
            </w:pPr>
          </w:p>
        </w:tc>
      </w:tr>
      <w:tr w14:paraId="52BA76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7E65B28B">
            <w:pPr>
              <w:pStyle w:val="6"/>
              <w:spacing w:before="110" w:line="256" w:lineRule="exact"/>
              <w:ind w:left="197"/>
            </w:pPr>
            <w:r>
              <w:rPr>
                <w:spacing w:val="6"/>
                <w:position w:val="1"/>
              </w:rPr>
              <w:t>21302</w:t>
            </w:r>
          </w:p>
        </w:tc>
        <w:tc>
          <w:tcPr>
            <w:tcW w:w="4046" w:type="dxa"/>
            <w:vAlign w:val="top"/>
          </w:tcPr>
          <w:p w14:paraId="62082B8B">
            <w:pPr>
              <w:pStyle w:val="6"/>
              <w:spacing w:before="109" w:line="229" w:lineRule="auto"/>
              <w:ind w:left="24"/>
            </w:pPr>
            <w:r>
              <w:rPr>
                <w:spacing w:val="4"/>
              </w:rPr>
              <w:t>林业和草原</w:t>
            </w:r>
          </w:p>
        </w:tc>
        <w:tc>
          <w:tcPr>
            <w:tcW w:w="1588" w:type="dxa"/>
            <w:vAlign w:val="top"/>
          </w:tcPr>
          <w:p w14:paraId="6F0FF79F">
            <w:pPr>
              <w:pStyle w:val="6"/>
              <w:spacing w:before="110" w:line="255" w:lineRule="exact"/>
              <w:ind w:right="28"/>
              <w:jc w:val="right"/>
            </w:pPr>
            <w:r>
              <w:rPr>
                <w:spacing w:val="3"/>
                <w:position w:val="1"/>
              </w:rPr>
              <w:t>1.00</w:t>
            </w:r>
          </w:p>
        </w:tc>
        <w:tc>
          <w:tcPr>
            <w:tcW w:w="1588" w:type="dxa"/>
            <w:vAlign w:val="top"/>
          </w:tcPr>
          <w:p w14:paraId="0A9E8E6F">
            <w:pPr>
              <w:pStyle w:val="6"/>
              <w:spacing w:before="110" w:line="255" w:lineRule="exact"/>
              <w:ind w:right="26"/>
              <w:jc w:val="right"/>
            </w:pPr>
            <w:r>
              <w:rPr>
                <w:spacing w:val="3"/>
                <w:position w:val="1"/>
              </w:rPr>
              <w:t>1.00</w:t>
            </w:r>
          </w:p>
        </w:tc>
        <w:tc>
          <w:tcPr>
            <w:tcW w:w="1588" w:type="dxa"/>
            <w:vAlign w:val="top"/>
          </w:tcPr>
          <w:p w14:paraId="062BFFD9">
            <w:pPr>
              <w:rPr>
                <w:rFonts w:ascii="Arial"/>
                <w:sz w:val="21"/>
              </w:rPr>
            </w:pPr>
          </w:p>
        </w:tc>
        <w:tc>
          <w:tcPr>
            <w:tcW w:w="1573" w:type="dxa"/>
            <w:vAlign w:val="top"/>
          </w:tcPr>
          <w:p w14:paraId="64E53CD1">
            <w:pPr>
              <w:rPr>
                <w:rFonts w:ascii="Arial"/>
                <w:sz w:val="21"/>
              </w:rPr>
            </w:pPr>
          </w:p>
        </w:tc>
        <w:tc>
          <w:tcPr>
            <w:tcW w:w="1588" w:type="dxa"/>
            <w:vAlign w:val="top"/>
          </w:tcPr>
          <w:p w14:paraId="7B45F208">
            <w:pPr>
              <w:rPr>
                <w:rFonts w:ascii="Arial"/>
                <w:sz w:val="21"/>
              </w:rPr>
            </w:pPr>
          </w:p>
        </w:tc>
        <w:tc>
          <w:tcPr>
            <w:tcW w:w="1596" w:type="dxa"/>
            <w:vAlign w:val="top"/>
          </w:tcPr>
          <w:p w14:paraId="6936B593">
            <w:pPr>
              <w:rPr>
                <w:rFonts w:ascii="Arial"/>
                <w:sz w:val="21"/>
              </w:rPr>
            </w:pPr>
          </w:p>
        </w:tc>
      </w:tr>
      <w:tr w14:paraId="0462CA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0156F86">
            <w:pPr>
              <w:pStyle w:val="6"/>
              <w:spacing w:before="111" w:line="256" w:lineRule="exact"/>
              <w:ind w:left="197"/>
            </w:pPr>
            <w:r>
              <w:rPr>
                <w:spacing w:val="7"/>
                <w:position w:val="1"/>
              </w:rPr>
              <w:t>2130205</w:t>
            </w:r>
          </w:p>
        </w:tc>
        <w:tc>
          <w:tcPr>
            <w:tcW w:w="4046" w:type="dxa"/>
            <w:vAlign w:val="top"/>
          </w:tcPr>
          <w:p w14:paraId="7C240B10">
            <w:pPr>
              <w:pStyle w:val="6"/>
              <w:spacing w:before="110" w:line="229" w:lineRule="auto"/>
              <w:ind w:left="23"/>
            </w:pPr>
            <w:r>
              <w:rPr>
                <w:spacing w:val="4"/>
              </w:rPr>
              <w:t>森林资源培育</w:t>
            </w:r>
          </w:p>
        </w:tc>
        <w:tc>
          <w:tcPr>
            <w:tcW w:w="1588" w:type="dxa"/>
            <w:vAlign w:val="top"/>
          </w:tcPr>
          <w:p w14:paraId="3ADD434B">
            <w:pPr>
              <w:pStyle w:val="6"/>
              <w:spacing w:before="111" w:line="255" w:lineRule="exact"/>
              <w:ind w:right="28"/>
              <w:jc w:val="right"/>
            </w:pPr>
            <w:r>
              <w:rPr>
                <w:spacing w:val="3"/>
                <w:position w:val="1"/>
              </w:rPr>
              <w:t>1.00</w:t>
            </w:r>
          </w:p>
        </w:tc>
        <w:tc>
          <w:tcPr>
            <w:tcW w:w="1588" w:type="dxa"/>
            <w:vAlign w:val="top"/>
          </w:tcPr>
          <w:p w14:paraId="18F33A6D">
            <w:pPr>
              <w:pStyle w:val="6"/>
              <w:spacing w:before="111" w:line="255" w:lineRule="exact"/>
              <w:ind w:right="26"/>
              <w:jc w:val="right"/>
            </w:pPr>
            <w:r>
              <w:rPr>
                <w:spacing w:val="3"/>
                <w:position w:val="1"/>
              </w:rPr>
              <w:t>1.00</w:t>
            </w:r>
          </w:p>
        </w:tc>
        <w:tc>
          <w:tcPr>
            <w:tcW w:w="1588" w:type="dxa"/>
            <w:vAlign w:val="top"/>
          </w:tcPr>
          <w:p w14:paraId="20FC0048">
            <w:pPr>
              <w:rPr>
                <w:rFonts w:ascii="Arial"/>
                <w:sz w:val="21"/>
              </w:rPr>
            </w:pPr>
          </w:p>
        </w:tc>
        <w:tc>
          <w:tcPr>
            <w:tcW w:w="1573" w:type="dxa"/>
            <w:vAlign w:val="top"/>
          </w:tcPr>
          <w:p w14:paraId="58C8618D">
            <w:pPr>
              <w:rPr>
                <w:rFonts w:ascii="Arial"/>
                <w:sz w:val="21"/>
              </w:rPr>
            </w:pPr>
          </w:p>
        </w:tc>
        <w:tc>
          <w:tcPr>
            <w:tcW w:w="1588" w:type="dxa"/>
            <w:vAlign w:val="top"/>
          </w:tcPr>
          <w:p w14:paraId="515C893B">
            <w:pPr>
              <w:rPr>
                <w:rFonts w:ascii="Arial"/>
                <w:sz w:val="21"/>
              </w:rPr>
            </w:pPr>
          </w:p>
        </w:tc>
        <w:tc>
          <w:tcPr>
            <w:tcW w:w="1596" w:type="dxa"/>
            <w:vAlign w:val="top"/>
          </w:tcPr>
          <w:p w14:paraId="2CBD7CCA">
            <w:pPr>
              <w:rPr>
                <w:rFonts w:ascii="Arial"/>
                <w:sz w:val="21"/>
              </w:rPr>
            </w:pPr>
          </w:p>
        </w:tc>
      </w:tr>
      <w:tr w14:paraId="6234D9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03BA8E01">
            <w:pPr>
              <w:pStyle w:val="6"/>
              <w:spacing w:before="127" w:line="256" w:lineRule="exact"/>
              <w:ind w:left="197"/>
            </w:pPr>
            <w:r>
              <w:rPr>
                <w:spacing w:val="6"/>
                <w:position w:val="1"/>
              </w:rPr>
              <w:t>21305</w:t>
            </w:r>
          </w:p>
        </w:tc>
        <w:tc>
          <w:tcPr>
            <w:tcW w:w="4046" w:type="dxa"/>
            <w:vAlign w:val="top"/>
          </w:tcPr>
          <w:p w14:paraId="1C586D7B">
            <w:pPr>
              <w:pStyle w:val="6"/>
              <w:spacing w:before="126" w:line="228" w:lineRule="auto"/>
              <w:ind w:left="24"/>
            </w:pPr>
            <w:r>
              <w:rPr>
                <w:spacing w:val="4"/>
              </w:rPr>
              <w:t>巩固脱贫攻坚成果衔接乡村振兴</w:t>
            </w:r>
          </w:p>
        </w:tc>
        <w:tc>
          <w:tcPr>
            <w:tcW w:w="1588" w:type="dxa"/>
            <w:vAlign w:val="top"/>
          </w:tcPr>
          <w:p w14:paraId="5AC89F24">
            <w:pPr>
              <w:pStyle w:val="6"/>
              <w:spacing w:before="127" w:line="255" w:lineRule="exact"/>
              <w:ind w:right="28"/>
              <w:jc w:val="right"/>
            </w:pPr>
            <w:r>
              <w:rPr>
                <w:spacing w:val="7"/>
                <w:position w:val="1"/>
              </w:rPr>
              <w:t>689.31</w:t>
            </w:r>
          </w:p>
        </w:tc>
        <w:tc>
          <w:tcPr>
            <w:tcW w:w="1588" w:type="dxa"/>
            <w:vAlign w:val="top"/>
          </w:tcPr>
          <w:p w14:paraId="136C7E56">
            <w:pPr>
              <w:pStyle w:val="6"/>
              <w:spacing w:before="127" w:line="255" w:lineRule="exact"/>
              <w:ind w:right="26"/>
              <w:jc w:val="right"/>
            </w:pPr>
            <w:r>
              <w:rPr>
                <w:spacing w:val="4"/>
                <w:position w:val="1"/>
              </w:rPr>
              <w:t>10.00</w:t>
            </w:r>
          </w:p>
        </w:tc>
        <w:tc>
          <w:tcPr>
            <w:tcW w:w="1588" w:type="dxa"/>
            <w:vAlign w:val="top"/>
          </w:tcPr>
          <w:p w14:paraId="6501781A">
            <w:pPr>
              <w:pStyle w:val="6"/>
              <w:spacing w:before="127" w:line="255" w:lineRule="exact"/>
              <w:ind w:right="24"/>
              <w:jc w:val="right"/>
            </w:pPr>
            <w:r>
              <w:rPr>
                <w:spacing w:val="7"/>
                <w:position w:val="1"/>
              </w:rPr>
              <w:t>679.31</w:t>
            </w:r>
          </w:p>
        </w:tc>
        <w:tc>
          <w:tcPr>
            <w:tcW w:w="1573" w:type="dxa"/>
            <w:vAlign w:val="top"/>
          </w:tcPr>
          <w:p w14:paraId="12D79B66">
            <w:pPr>
              <w:rPr>
                <w:rFonts w:ascii="Arial"/>
                <w:sz w:val="21"/>
              </w:rPr>
            </w:pPr>
          </w:p>
        </w:tc>
        <w:tc>
          <w:tcPr>
            <w:tcW w:w="1588" w:type="dxa"/>
            <w:vAlign w:val="top"/>
          </w:tcPr>
          <w:p w14:paraId="181051C6">
            <w:pPr>
              <w:rPr>
                <w:rFonts w:ascii="Arial"/>
                <w:sz w:val="21"/>
              </w:rPr>
            </w:pPr>
          </w:p>
        </w:tc>
        <w:tc>
          <w:tcPr>
            <w:tcW w:w="1596" w:type="dxa"/>
            <w:vAlign w:val="top"/>
          </w:tcPr>
          <w:p w14:paraId="0F9A6711">
            <w:pPr>
              <w:rPr>
                <w:rFonts w:ascii="Arial"/>
                <w:sz w:val="21"/>
              </w:rPr>
            </w:pPr>
          </w:p>
        </w:tc>
      </w:tr>
      <w:tr w14:paraId="3170F1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799C4638">
            <w:pPr>
              <w:pStyle w:val="6"/>
              <w:spacing w:before="113" w:line="256" w:lineRule="exact"/>
              <w:ind w:left="197"/>
            </w:pPr>
            <w:r>
              <w:rPr>
                <w:spacing w:val="7"/>
                <w:position w:val="1"/>
              </w:rPr>
              <w:t>2130504</w:t>
            </w:r>
          </w:p>
        </w:tc>
        <w:tc>
          <w:tcPr>
            <w:tcW w:w="4046" w:type="dxa"/>
            <w:vAlign w:val="top"/>
          </w:tcPr>
          <w:p w14:paraId="08672E9B">
            <w:pPr>
              <w:pStyle w:val="6"/>
              <w:spacing w:before="112" w:line="228" w:lineRule="auto"/>
              <w:ind w:left="23"/>
            </w:pPr>
            <w:r>
              <w:rPr>
                <w:spacing w:val="4"/>
              </w:rPr>
              <w:t>农村基础设施建设</w:t>
            </w:r>
          </w:p>
        </w:tc>
        <w:tc>
          <w:tcPr>
            <w:tcW w:w="1588" w:type="dxa"/>
            <w:vAlign w:val="top"/>
          </w:tcPr>
          <w:p w14:paraId="501247A5">
            <w:pPr>
              <w:pStyle w:val="6"/>
              <w:spacing w:before="113" w:line="255" w:lineRule="exact"/>
              <w:ind w:right="28"/>
              <w:jc w:val="right"/>
            </w:pPr>
            <w:r>
              <w:rPr>
                <w:spacing w:val="4"/>
                <w:position w:val="1"/>
              </w:rPr>
              <w:t>10.00</w:t>
            </w:r>
          </w:p>
        </w:tc>
        <w:tc>
          <w:tcPr>
            <w:tcW w:w="1588" w:type="dxa"/>
            <w:vAlign w:val="top"/>
          </w:tcPr>
          <w:p w14:paraId="5BC1CFED">
            <w:pPr>
              <w:pStyle w:val="6"/>
              <w:spacing w:before="113" w:line="255" w:lineRule="exact"/>
              <w:ind w:right="26"/>
              <w:jc w:val="right"/>
            </w:pPr>
            <w:r>
              <w:rPr>
                <w:spacing w:val="4"/>
                <w:position w:val="1"/>
              </w:rPr>
              <w:t>10.00</w:t>
            </w:r>
          </w:p>
        </w:tc>
        <w:tc>
          <w:tcPr>
            <w:tcW w:w="1588" w:type="dxa"/>
            <w:vAlign w:val="top"/>
          </w:tcPr>
          <w:p w14:paraId="710A52F6">
            <w:pPr>
              <w:rPr>
                <w:rFonts w:ascii="Arial"/>
                <w:sz w:val="21"/>
              </w:rPr>
            </w:pPr>
          </w:p>
        </w:tc>
        <w:tc>
          <w:tcPr>
            <w:tcW w:w="1573" w:type="dxa"/>
            <w:vAlign w:val="top"/>
          </w:tcPr>
          <w:p w14:paraId="66BD6DE7">
            <w:pPr>
              <w:rPr>
                <w:rFonts w:ascii="Arial"/>
                <w:sz w:val="21"/>
              </w:rPr>
            </w:pPr>
          </w:p>
        </w:tc>
        <w:tc>
          <w:tcPr>
            <w:tcW w:w="1588" w:type="dxa"/>
            <w:vAlign w:val="top"/>
          </w:tcPr>
          <w:p w14:paraId="53E2D897">
            <w:pPr>
              <w:rPr>
                <w:rFonts w:ascii="Arial"/>
                <w:sz w:val="21"/>
              </w:rPr>
            </w:pPr>
          </w:p>
        </w:tc>
        <w:tc>
          <w:tcPr>
            <w:tcW w:w="1596" w:type="dxa"/>
            <w:vAlign w:val="top"/>
          </w:tcPr>
          <w:p w14:paraId="727A3D7E">
            <w:pPr>
              <w:rPr>
                <w:rFonts w:ascii="Arial"/>
                <w:sz w:val="21"/>
              </w:rPr>
            </w:pPr>
          </w:p>
        </w:tc>
      </w:tr>
      <w:tr w14:paraId="798C8B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997" w:type="dxa"/>
            <w:vAlign w:val="top"/>
          </w:tcPr>
          <w:p w14:paraId="020FD816">
            <w:pPr>
              <w:pStyle w:val="6"/>
              <w:spacing w:before="114" w:line="256" w:lineRule="exact"/>
              <w:ind w:left="197"/>
            </w:pPr>
            <w:r>
              <w:rPr>
                <w:spacing w:val="7"/>
                <w:position w:val="1"/>
              </w:rPr>
              <w:t>2130599</w:t>
            </w:r>
          </w:p>
        </w:tc>
        <w:tc>
          <w:tcPr>
            <w:tcW w:w="4046" w:type="dxa"/>
            <w:vAlign w:val="top"/>
          </w:tcPr>
          <w:p w14:paraId="4C8FC455">
            <w:pPr>
              <w:pStyle w:val="6"/>
              <w:spacing w:before="113" w:line="228" w:lineRule="auto"/>
              <w:ind w:left="24"/>
            </w:pPr>
            <w:r>
              <w:rPr>
                <w:spacing w:val="4"/>
              </w:rPr>
              <w:t>其他巩固脱贫攻坚成果衔接乡村振兴支出</w:t>
            </w:r>
          </w:p>
        </w:tc>
        <w:tc>
          <w:tcPr>
            <w:tcW w:w="1588" w:type="dxa"/>
            <w:vAlign w:val="top"/>
          </w:tcPr>
          <w:p w14:paraId="20D5EB61">
            <w:pPr>
              <w:pStyle w:val="6"/>
              <w:spacing w:before="114" w:line="255" w:lineRule="exact"/>
              <w:ind w:right="28"/>
              <w:jc w:val="right"/>
            </w:pPr>
            <w:r>
              <w:rPr>
                <w:spacing w:val="7"/>
                <w:position w:val="1"/>
              </w:rPr>
              <w:t>679.31</w:t>
            </w:r>
          </w:p>
        </w:tc>
        <w:tc>
          <w:tcPr>
            <w:tcW w:w="1588" w:type="dxa"/>
            <w:vAlign w:val="top"/>
          </w:tcPr>
          <w:p w14:paraId="5F1F6C80">
            <w:pPr>
              <w:rPr>
                <w:rFonts w:ascii="Arial"/>
                <w:sz w:val="21"/>
              </w:rPr>
            </w:pPr>
          </w:p>
        </w:tc>
        <w:tc>
          <w:tcPr>
            <w:tcW w:w="1588" w:type="dxa"/>
            <w:vAlign w:val="top"/>
          </w:tcPr>
          <w:p w14:paraId="78D424E4">
            <w:pPr>
              <w:pStyle w:val="6"/>
              <w:spacing w:before="114" w:line="255" w:lineRule="exact"/>
              <w:ind w:right="24"/>
              <w:jc w:val="right"/>
            </w:pPr>
            <w:r>
              <w:rPr>
                <w:spacing w:val="7"/>
                <w:position w:val="1"/>
              </w:rPr>
              <w:t>679.31</w:t>
            </w:r>
          </w:p>
        </w:tc>
        <w:tc>
          <w:tcPr>
            <w:tcW w:w="1573" w:type="dxa"/>
            <w:vAlign w:val="top"/>
          </w:tcPr>
          <w:p w14:paraId="15AE8B1B">
            <w:pPr>
              <w:rPr>
                <w:rFonts w:ascii="Arial"/>
                <w:sz w:val="21"/>
              </w:rPr>
            </w:pPr>
          </w:p>
        </w:tc>
        <w:tc>
          <w:tcPr>
            <w:tcW w:w="1588" w:type="dxa"/>
            <w:vAlign w:val="top"/>
          </w:tcPr>
          <w:p w14:paraId="3C31E5B9">
            <w:pPr>
              <w:rPr>
                <w:rFonts w:ascii="Arial"/>
                <w:sz w:val="21"/>
              </w:rPr>
            </w:pPr>
          </w:p>
        </w:tc>
        <w:tc>
          <w:tcPr>
            <w:tcW w:w="1596" w:type="dxa"/>
            <w:vAlign w:val="top"/>
          </w:tcPr>
          <w:p w14:paraId="615F9B4F">
            <w:pPr>
              <w:rPr>
                <w:rFonts w:ascii="Arial"/>
                <w:sz w:val="21"/>
              </w:rPr>
            </w:pPr>
          </w:p>
        </w:tc>
      </w:tr>
    </w:tbl>
    <w:p w14:paraId="557F86F9">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2D44B25D">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AF6006E">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487FCC84">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5CE1341B">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3C09E4F5">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2D075CE6">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3E48E0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2" w:hRule="atLeast"/>
        </w:trPr>
        <w:tc>
          <w:tcPr>
            <w:tcW w:w="5043" w:type="dxa"/>
            <w:gridSpan w:val="2"/>
            <w:shd w:val="clear" w:color="auto" w:fill="C0C0C0"/>
            <w:vAlign w:val="top"/>
          </w:tcPr>
          <w:p w14:paraId="0FC2BE0F">
            <w:pPr>
              <w:pStyle w:val="6"/>
              <w:spacing w:before="29" w:line="222"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2E731FA5">
            <w:pPr>
              <w:spacing w:line="422" w:lineRule="auto"/>
              <w:rPr>
                <w:rFonts w:ascii="Arial"/>
                <w:sz w:val="21"/>
              </w:rPr>
            </w:pPr>
          </w:p>
          <w:p w14:paraId="60027A43">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76B0E53F">
            <w:pPr>
              <w:spacing w:line="422" w:lineRule="auto"/>
              <w:rPr>
                <w:rFonts w:ascii="Arial"/>
                <w:sz w:val="21"/>
              </w:rPr>
            </w:pPr>
          </w:p>
          <w:p w14:paraId="14130A59">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52895FB5">
            <w:pPr>
              <w:spacing w:line="423" w:lineRule="auto"/>
              <w:rPr>
                <w:rFonts w:ascii="Arial"/>
                <w:sz w:val="21"/>
              </w:rPr>
            </w:pPr>
          </w:p>
          <w:p w14:paraId="258307C3">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3641A8C4">
            <w:pPr>
              <w:spacing w:line="423" w:lineRule="auto"/>
              <w:rPr>
                <w:rFonts w:ascii="Arial"/>
                <w:sz w:val="21"/>
              </w:rPr>
            </w:pPr>
          </w:p>
          <w:p w14:paraId="427DA4BA">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50346E41">
            <w:pPr>
              <w:spacing w:line="423" w:lineRule="auto"/>
              <w:rPr>
                <w:rFonts w:ascii="Arial"/>
                <w:sz w:val="21"/>
              </w:rPr>
            </w:pPr>
          </w:p>
          <w:p w14:paraId="5D9CA0A3">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7D48CFEB">
            <w:pPr>
              <w:spacing w:line="289" w:lineRule="auto"/>
              <w:rPr>
                <w:rFonts w:ascii="Arial"/>
                <w:sz w:val="21"/>
              </w:rPr>
            </w:pPr>
          </w:p>
          <w:p w14:paraId="038199FA">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4D6D15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997" w:type="dxa"/>
            <w:shd w:val="clear" w:color="auto" w:fill="C0C0C0"/>
            <w:vAlign w:val="top"/>
          </w:tcPr>
          <w:p w14:paraId="38EEF58A">
            <w:pPr>
              <w:pStyle w:val="6"/>
              <w:spacing w:before="203"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42D7B1B6">
            <w:pPr>
              <w:spacing w:line="266" w:lineRule="auto"/>
              <w:rPr>
                <w:rFonts w:ascii="Arial"/>
                <w:sz w:val="21"/>
              </w:rPr>
            </w:pPr>
          </w:p>
          <w:p w14:paraId="401633B6">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6300078F">
            <w:pPr>
              <w:rPr>
                <w:rFonts w:ascii="Arial"/>
                <w:sz w:val="21"/>
              </w:rPr>
            </w:pPr>
          </w:p>
        </w:tc>
        <w:tc>
          <w:tcPr>
            <w:tcW w:w="1588" w:type="dxa"/>
            <w:vMerge w:val="continue"/>
            <w:tcBorders>
              <w:top w:val="nil"/>
            </w:tcBorders>
            <w:vAlign w:val="top"/>
          </w:tcPr>
          <w:p w14:paraId="4ECCFF8F">
            <w:pPr>
              <w:rPr>
                <w:rFonts w:ascii="Arial"/>
                <w:sz w:val="21"/>
              </w:rPr>
            </w:pPr>
          </w:p>
        </w:tc>
        <w:tc>
          <w:tcPr>
            <w:tcW w:w="1588" w:type="dxa"/>
            <w:vMerge w:val="continue"/>
            <w:tcBorders>
              <w:top w:val="nil"/>
            </w:tcBorders>
            <w:vAlign w:val="top"/>
          </w:tcPr>
          <w:p w14:paraId="68B37505">
            <w:pPr>
              <w:rPr>
                <w:rFonts w:ascii="Arial"/>
                <w:sz w:val="21"/>
              </w:rPr>
            </w:pPr>
          </w:p>
        </w:tc>
        <w:tc>
          <w:tcPr>
            <w:tcW w:w="1573" w:type="dxa"/>
            <w:vMerge w:val="continue"/>
            <w:tcBorders>
              <w:top w:val="nil"/>
            </w:tcBorders>
            <w:vAlign w:val="top"/>
          </w:tcPr>
          <w:p w14:paraId="580066C2">
            <w:pPr>
              <w:rPr>
                <w:rFonts w:ascii="Arial"/>
                <w:sz w:val="21"/>
              </w:rPr>
            </w:pPr>
          </w:p>
        </w:tc>
        <w:tc>
          <w:tcPr>
            <w:tcW w:w="1588" w:type="dxa"/>
            <w:vMerge w:val="continue"/>
            <w:tcBorders>
              <w:top w:val="nil"/>
            </w:tcBorders>
            <w:vAlign w:val="top"/>
          </w:tcPr>
          <w:p w14:paraId="6A5BF9A1">
            <w:pPr>
              <w:rPr>
                <w:rFonts w:ascii="Arial"/>
                <w:sz w:val="21"/>
              </w:rPr>
            </w:pPr>
          </w:p>
        </w:tc>
        <w:tc>
          <w:tcPr>
            <w:tcW w:w="1596" w:type="dxa"/>
            <w:vMerge w:val="continue"/>
            <w:tcBorders>
              <w:top w:val="nil"/>
            </w:tcBorders>
            <w:vAlign w:val="top"/>
          </w:tcPr>
          <w:p w14:paraId="672B178B">
            <w:pPr>
              <w:rPr>
                <w:rFonts w:ascii="Arial"/>
                <w:sz w:val="21"/>
              </w:rPr>
            </w:pPr>
          </w:p>
        </w:tc>
      </w:tr>
      <w:tr w14:paraId="77E087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997" w:type="dxa"/>
            <w:tcBorders>
              <w:right w:val="nil"/>
            </w:tcBorders>
            <w:shd w:val="clear" w:color="auto" w:fill="C0C0C0"/>
            <w:vAlign w:val="top"/>
          </w:tcPr>
          <w:p w14:paraId="57C43BC2">
            <w:pPr>
              <w:rPr>
                <w:rFonts w:ascii="Arial"/>
                <w:sz w:val="21"/>
              </w:rPr>
            </w:pPr>
          </w:p>
        </w:tc>
        <w:tc>
          <w:tcPr>
            <w:tcW w:w="4046" w:type="dxa"/>
            <w:tcBorders>
              <w:left w:val="nil"/>
            </w:tcBorders>
            <w:shd w:val="clear" w:color="auto" w:fill="C0C0C0"/>
            <w:vAlign w:val="top"/>
          </w:tcPr>
          <w:p w14:paraId="7764498A">
            <w:pPr>
              <w:pStyle w:val="6"/>
              <w:spacing w:before="38" w:line="221" w:lineRule="auto"/>
              <w:ind w:left="1306"/>
              <w:rPr>
                <w:sz w:val="21"/>
                <w:szCs w:val="21"/>
              </w:rPr>
            </w:pPr>
            <w:r>
              <w:rPr>
                <w:spacing w:val="7"/>
                <w:sz w:val="21"/>
                <w:szCs w:val="21"/>
              </w:rPr>
              <w:t>栏次</w:t>
            </w:r>
          </w:p>
        </w:tc>
        <w:tc>
          <w:tcPr>
            <w:tcW w:w="1588" w:type="dxa"/>
            <w:shd w:val="clear" w:color="auto" w:fill="C0C0C0"/>
            <w:vAlign w:val="top"/>
          </w:tcPr>
          <w:p w14:paraId="1CD0D5C9">
            <w:pPr>
              <w:pStyle w:val="6"/>
              <w:spacing w:before="38" w:line="221" w:lineRule="auto"/>
              <w:ind w:left="749"/>
              <w:rPr>
                <w:sz w:val="21"/>
                <w:szCs w:val="21"/>
              </w:rPr>
            </w:pPr>
            <w:r>
              <w:rPr>
                <w:sz w:val="21"/>
                <w:szCs w:val="21"/>
              </w:rPr>
              <w:t>1</w:t>
            </w:r>
          </w:p>
        </w:tc>
        <w:tc>
          <w:tcPr>
            <w:tcW w:w="1588" w:type="dxa"/>
            <w:shd w:val="clear" w:color="auto" w:fill="C0C0C0"/>
            <w:vAlign w:val="top"/>
          </w:tcPr>
          <w:p w14:paraId="46240C6F">
            <w:pPr>
              <w:pStyle w:val="6"/>
              <w:spacing w:before="38" w:line="221" w:lineRule="auto"/>
              <w:ind w:left="737"/>
              <w:rPr>
                <w:sz w:val="21"/>
                <w:szCs w:val="21"/>
              </w:rPr>
            </w:pPr>
            <w:r>
              <w:rPr>
                <w:sz w:val="21"/>
                <w:szCs w:val="21"/>
              </w:rPr>
              <w:t>2</w:t>
            </w:r>
          </w:p>
        </w:tc>
        <w:tc>
          <w:tcPr>
            <w:tcW w:w="1588" w:type="dxa"/>
            <w:shd w:val="clear" w:color="auto" w:fill="C0C0C0"/>
            <w:vAlign w:val="top"/>
          </w:tcPr>
          <w:p w14:paraId="79515DAC">
            <w:pPr>
              <w:pStyle w:val="6"/>
              <w:spacing w:before="38" w:line="221" w:lineRule="auto"/>
              <w:ind w:left="741"/>
              <w:rPr>
                <w:sz w:val="21"/>
                <w:szCs w:val="21"/>
              </w:rPr>
            </w:pPr>
            <w:r>
              <w:rPr>
                <w:sz w:val="21"/>
                <w:szCs w:val="21"/>
              </w:rPr>
              <w:t>3</w:t>
            </w:r>
          </w:p>
        </w:tc>
        <w:tc>
          <w:tcPr>
            <w:tcW w:w="1573" w:type="dxa"/>
            <w:shd w:val="clear" w:color="auto" w:fill="C0C0C0"/>
            <w:vAlign w:val="top"/>
          </w:tcPr>
          <w:p w14:paraId="12D6F037">
            <w:pPr>
              <w:pStyle w:val="6"/>
              <w:spacing w:before="38" w:line="221" w:lineRule="auto"/>
              <w:ind w:left="723"/>
              <w:rPr>
                <w:sz w:val="21"/>
                <w:szCs w:val="21"/>
              </w:rPr>
            </w:pPr>
            <w:r>
              <w:rPr>
                <w:sz w:val="21"/>
                <w:szCs w:val="21"/>
              </w:rPr>
              <w:t>4</w:t>
            </w:r>
          </w:p>
        </w:tc>
        <w:tc>
          <w:tcPr>
            <w:tcW w:w="1588" w:type="dxa"/>
            <w:shd w:val="clear" w:color="auto" w:fill="C0C0C0"/>
            <w:vAlign w:val="top"/>
          </w:tcPr>
          <w:p w14:paraId="11E059CA">
            <w:pPr>
              <w:pStyle w:val="6"/>
              <w:spacing w:before="38" w:line="221" w:lineRule="auto"/>
              <w:ind w:left="745"/>
              <w:rPr>
                <w:sz w:val="21"/>
                <w:szCs w:val="21"/>
              </w:rPr>
            </w:pPr>
            <w:r>
              <w:rPr>
                <w:sz w:val="21"/>
                <w:szCs w:val="21"/>
              </w:rPr>
              <w:t>5</w:t>
            </w:r>
          </w:p>
        </w:tc>
        <w:tc>
          <w:tcPr>
            <w:tcW w:w="1596" w:type="dxa"/>
            <w:shd w:val="clear" w:color="auto" w:fill="C0C0C0"/>
            <w:vAlign w:val="top"/>
          </w:tcPr>
          <w:p w14:paraId="4204C394">
            <w:pPr>
              <w:pStyle w:val="6"/>
              <w:spacing w:before="38" w:line="221" w:lineRule="auto"/>
              <w:ind w:left="744"/>
              <w:rPr>
                <w:sz w:val="21"/>
                <w:szCs w:val="21"/>
              </w:rPr>
            </w:pPr>
            <w:r>
              <w:rPr>
                <w:sz w:val="21"/>
                <w:szCs w:val="21"/>
              </w:rPr>
              <w:t>6</w:t>
            </w:r>
          </w:p>
        </w:tc>
      </w:tr>
      <w:tr w14:paraId="4AB237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1BE1B5E">
            <w:pPr>
              <w:pStyle w:val="6"/>
              <w:spacing w:before="100" w:line="256" w:lineRule="exact"/>
              <w:ind w:left="197"/>
            </w:pPr>
            <w:r>
              <w:rPr>
                <w:spacing w:val="6"/>
                <w:position w:val="1"/>
              </w:rPr>
              <w:t>21399</w:t>
            </w:r>
          </w:p>
        </w:tc>
        <w:tc>
          <w:tcPr>
            <w:tcW w:w="4046" w:type="dxa"/>
            <w:vAlign w:val="top"/>
          </w:tcPr>
          <w:p w14:paraId="21ABADAB">
            <w:pPr>
              <w:pStyle w:val="6"/>
              <w:spacing w:before="99" w:line="229" w:lineRule="auto"/>
              <w:ind w:left="24"/>
            </w:pPr>
            <w:r>
              <w:rPr>
                <w:spacing w:val="4"/>
              </w:rPr>
              <w:t>其他农林水支出</w:t>
            </w:r>
          </w:p>
        </w:tc>
        <w:tc>
          <w:tcPr>
            <w:tcW w:w="1588" w:type="dxa"/>
            <w:vAlign w:val="top"/>
          </w:tcPr>
          <w:p w14:paraId="64AA61EA">
            <w:pPr>
              <w:pStyle w:val="6"/>
              <w:spacing w:before="100" w:line="255" w:lineRule="exact"/>
              <w:ind w:right="28"/>
              <w:jc w:val="right"/>
            </w:pPr>
            <w:r>
              <w:rPr>
                <w:spacing w:val="7"/>
                <w:position w:val="1"/>
              </w:rPr>
              <w:t>42.14</w:t>
            </w:r>
          </w:p>
        </w:tc>
        <w:tc>
          <w:tcPr>
            <w:tcW w:w="1588" w:type="dxa"/>
            <w:vAlign w:val="top"/>
          </w:tcPr>
          <w:p w14:paraId="07E46221">
            <w:pPr>
              <w:pStyle w:val="6"/>
              <w:spacing w:before="100" w:line="255" w:lineRule="exact"/>
              <w:ind w:right="26"/>
              <w:jc w:val="right"/>
            </w:pPr>
            <w:r>
              <w:rPr>
                <w:spacing w:val="7"/>
                <w:position w:val="1"/>
              </w:rPr>
              <w:t>42.14</w:t>
            </w:r>
          </w:p>
        </w:tc>
        <w:tc>
          <w:tcPr>
            <w:tcW w:w="1588" w:type="dxa"/>
            <w:vAlign w:val="top"/>
          </w:tcPr>
          <w:p w14:paraId="17F5DF20">
            <w:pPr>
              <w:rPr>
                <w:rFonts w:ascii="Arial"/>
                <w:sz w:val="21"/>
              </w:rPr>
            </w:pPr>
          </w:p>
        </w:tc>
        <w:tc>
          <w:tcPr>
            <w:tcW w:w="1573" w:type="dxa"/>
            <w:vAlign w:val="top"/>
          </w:tcPr>
          <w:p w14:paraId="5D8D8D03">
            <w:pPr>
              <w:rPr>
                <w:rFonts w:ascii="Arial"/>
                <w:sz w:val="21"/>
              </w:rPr>
            </w:pPr>
          </w:p>
        </w:tc>
        <w:tc>
          <w:tcPr>
            <w:tcW w:w="1588" w:type="dxa"/>
            <w:vAlign w:val="top"/>
          </w:tcPr>
          <w:p w14:paraId="67492507">
            <w:pPr>
              <w:rPr>
                <w:rFonts w:ascii="Arial"/>
                <w:sz w:val="21"/>
              </w:rPr>
            </w:pPr>
          </w:p>
        </w:tc>
        <w:tc>
          <w:tcPr>
            <w:tcW w:w="1596" w:type="dxa"/>
            <w:vAlign w:val="top"/>
          </w:tcPr>
          <w:p w14:paraId="045E4362">
            <w:pPr>
              <w:rPr>
                <w:rFonts w:ascii="Arial"/>
                <w:sz w:val="21"/>
              </w:rPr>
            </w:pPr>
          </w:p>
        </w:tc>
      </w:tr>
      <w:tr w14:paraId="2738AF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287F187D">
            <w:pPr>
              <w:pStyle w:val="6"/>
              <w:spacing w:before="116" w:line="256" w:lineRule="exact"/>
              <w:ind w:left="197"/>
            </w:pPr>
            <w:r>
              <w:rPr>
                <w:spacing w:val="7"/>
                <w:position w:val="1"/>
              </w:rPr>
              <w:t>2139999</w:t>
            </w:r>
          </w:p>
        </w:tc>
        <w:tc>
          <w:tcPr>
            <w:tcW w:w="4046" w:type="dxa"/>
            <w:vAlign w:val="top"/>
          </w:tcPr>
          <w:p w14:paraId="7462AB0F">
            <w:pPr>
              <w:pStyle w:val="6"/>
              <w:spacing w:before="115" w:line="229" w:lineRule="auto"/>
              <w:ind w:left="24"/>
            </w:pPr>
            <w:r>
              <w:rPr>
                <w:spacing w:val="4"/>
              </w:rPr>
              <w:t>其他农林水支出</w:t>
            </w:r>
          </w:p>
        </w:tc>
        <w:tc>
          <w:tcPr>
            <w:tcW w:w="1588" w:type="dxa"/>
            <w:vAlign w:val="top"/>
          </w:tcPr>
          <w:p w14:paraId="0931313E">
            <w:pPr>
              <w:pStyle w:val="6"/>
              <w:spacing w:before="116" w:line="255" w:lineRule="exact"/>
              <w:ind w:right="28"/>
              <w:jc w:val="right"/>
            </w:pPr>
            <w:r>
              <w:rPr>
                <w:spacing w:val="7"/>
                <w:position w:val="1"/>
              </w:rPr>
              <w:t>42.14</w:t>
            </w:r>
          </w:p>
        </w:tc>
        <w:tc>
          <w:tcPr>
            <w:tcW w:w="1588" w:type="dxa"/>
            <w:vAlign w:val="top"/>
          </w:tcPr>
          <w:p w14:paraId="3C0ABA7B">
            <w:pPr>
              <w:pStyle w:val="6"/>
              <w:spacing w:before="116" w:line="255" w:lineRule="exact"/>
              <w:ind w:right="26"/>
              <w:jc w:val="right"/>
            </w:pPr>
            <w:r>
              <w:rPr>
                <w:spacing w:val="7"/>
                <w:position w:val="1"/>
              </w:rPr>
              <w:t>42.14</w:t>
            </w:r>
          </w:p>
        </w:tc>
        <w:tc>
          <w:tcPr>
            <w:tcW w:w="1588" w:type="dxa"/>
            <w:vAlign w:val="top"/>
          </w:tcPr>
          <w:p w14:paraId="2A0FAA1B">
            <w:pPr>
              <w:rPr>
                <w:rFonts w:ascii="Arial"/>
                <w:sz w:val="21"/>
              </w:rPr>
            </w:pPr>
          </w:p>
        </w:tc>
        <w:tc>
          <w:tcPr>
            <w:tcW w:w="1573" w:type="dxa"/>
            <w:vAlign w:val="top"/>
          </w:tcPr>
          <w:p w14:paraId="34925F9B">
            <w:pPr>
              <w:rPr>
                <w:rFonts w:ascii="Arial"/>
                <w:sz w:val="21"/>
              </w:rPr>
            </w:pPr>
          </w:p>
        </w:tc>
        <w:tc>
          <w:tcPr>
            <w:tcW w:w="1588" w:type="dxa"/>
            <w:vAlign w:val="top"/>
          </w:tcPr>
          <w:p w14:paraId="47C5167F">
            <w:pPr>
              <w:rPr>
                <w:rFonts w:ascii="Arial"/>
                <w:sz w:val="21"/>
              </w:rPr>
            </w:pPr>
          </w:p>
        </w:tc>
        <w:tc>
          <w:tcPr>
            <w:tcW w:w="1596" w:type="dxa"/>
            <w:vAlign w:val="top"/>
          </w:tcPr>
          <w:p w14:paraId="0C27A944">
            <w:pPr>
              <w:rPr>
                <w:rFonts w:ascii="Arial"/>
                <w:sz w:val="21"/>
              </w:rPr>
            </w:pPr>
          </w:p>
        </w:tc>
      </w:tr>
      <w:tr w14:paraId="403248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AC5C653">
            <w:pPr>
              <w:pStyle w:val="6"/>
              <w:spacing w:before="102" w:line="257" w:lineRule="exact"/>
              <w:ind w:left="197"/>
            </w:pPr>
            <w:r>
              <w:rPr>
                <w:spacing w:val="4"/>
                <w:position w:val="1"/>
              </w:rPr>
              <w:t>214</w:t>
            </w:r>
          </w:p>
        </w:tc>
        <w:tc>
          <w:tcPr>
            <w:tcW w:w="4046" w:type="dxa"/>
            <w:vAlign w:val="top"/>
          </w:tcPr>
          <w:p w14:paraId="54168A8E">
            <w:pPr>
              <w:pStyle w:val="6"/>
              <w:spacing w:before="101" w:line="229" w:lineRule="auto"/>
              <w:ind w:left="27"/>
            </w:pPr>
            <w:r>
              <w:rPr>
                <w:spacing w:val="3"/>
              </w:rPr>
              <w:t>交通运输支出</w:t>
            </w:r>
          </w:p>
        </w:tc>
        <w:tc>
          <w:tcPr>
            <w:tcW w:w="1588" w:type="dxa"/>
            <w:vAlign w:val="top"/>
          </w:tcPr>
          <w:p w14:paraId="7806916B">
            <w:pPr>
              <w:pStyle w:val="6"/>
              <w:spacing w:before="102" w:line="255" w:lineRule="exact"/>
              <w:ind w:right="28"/>
              <w:jc w:val="right"/>
            </w:pPr>
            <w:r>
              <w:rPr>
                <w:spacing w:val="5"/>
                <w:position w:val="1"/>
              </w:rPr>
              <w:t>5.00</w:t>
            </w:r>
          </w:p>
        </w:tc>
        <w:tc>
          <w:tcPr>
            <w:tcW w:w="1588" w:type="dxa"/>
            <w:vAlign w:val="top"/>
          </w:tcPr>
          <w:p w14:paraId="44A45492">
            <w:pPr>
              <w:pStyle w:val="6"/>
              <w:spacing w:before="102" w:line="255" w:lineRule="exact"/>
              <w:ind w:right="26"/>
              <w:jc w:val="right"/>
            </w:pPr>
            <w:r>
              <w:rPr>
                <w:spacing w:val="5"/>
                <w:position w:val="1"/>
              </w:rPr>
              <w:t>5.00</w:t>
            </w:r>
          </w:p>
        </w:tc>
        <w:tc>
          <w:tcPr>
            <w:tcW w:w="1588" w:type="dxa"/>
            <w:vAlign w:val="top"/>
          </w:tcPr>
          <w:p w14:paraId="7E83F243">
            <w:pPr>
              <w:rPr>
                <w:rFonts w:ascii="Arial"/>
                <w:sz w:val="21"/>
              </w:rPr>
            </w:pPr>
          </w:p>
        </w:tc>
        <w:tc>
          <w:tcPr>
            <w:tcW w:w="1573" w:type="dxa"/>
            <w:vAlign w:val="top"/>
          </w:tcPr>
          <w:p w14:paraId="4A1F6B1B">
            <w:pPr>
              <w:rPr>
                <w:rFonts w:ascii="Arial"/>
                <w:sz w:val="21"/>
              </w:rPr>
            </w:pPr>
          </w:p>
        </w:tc>
        <w:tc>
          <w:tcPr>
            <w:tcW w:w="1588" w:type="dxa"/>
            <w:vAlign w:val="top"/>
          </w:tcPr>
          <w:p w14:paraId="4CBC4BC9">
            <w:pPr>
              <w:rPr>
                <w:rFonts w:ascii="Arial"/>
                <w:sz w:val="21"/>
              </w:rPr>
            </w:pPr>
          </w:p>
        </w:tc>
        <w:tc>
          <w:tcPr>
            <w:tcW w:w="1596" w:type="dxa"/>
            <w:vAlign w:val="top"/>
          </w:tcPr>
          <w:p w14:paraId="13CD68EC">
            <w:pPr>
              <w:rPr>
                <w:rFonts w:ascii="Arial"/>
                <w:sz w:val="21"/>
              </w:rPr>
            </w:pPr>
          </w:p>
        </w:tc>
      </w:tr>
      <w:tr w14:paraId="721FCD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40663E5">
            <w:pPr>
              <w:pStyle w:val="6"/>
              <w:spacing w:before="103" w:line="256" w:lineRule="exact"/>
              <w:ind w:left="197"/>
            </w:pPr>
            <w:r>
              <w:rPr>
                <w:spacing w:val="6"/>
                <w:position w:val="1"/>
              </w:rPr>
              <w:t>21401</w:t>
            </w:r>
          </w:p>
        </w:tc>
        <w:tc>
          <w:tcPr>
            <w:tcW w:w="4046" w:type="dxa"/>
            <w:vAlign w:val="top"/>
          </w:tcPr>
          <w:p w14:paraId="27F284CB">
            <w:pPr>
              <w:pStyle w:val="6"/>
              <w:spacing w:before="102" w:line="229" w:lineRule="auto"/>
              <w:ind w:left="29"/>
            </w:pPr>
            <w:r>
              <w:rPr>
                <w:spacing w:val="3"/>
              </w:rPr>
              <w:t>公路水路运输</w:t>
            </w:r>
          </w:p>
        </w:tc>
        <w:tc>
          <w:tcPr>
            <w:tcW w:w="1588" w:type="dxa"/>
            <w:vAlign w:val="top"/>
          </w:tcPr>
          <w:p w14:paraId="68A21392">
            <w:pPr>
              <w:pStyle w:val="6"/>
              <w:spacing w:before="103" w:line="255" w:lineRule="exact"/>
              <w:ind w:right="28"/>
              <w:jc w:val="right"/>
            </w:pPr>
            <w:r>
              <w:rPr>
                <w:spacing w:val="5"/>
                <w:position w:val="1"/>
              </w:rPr>
              <w:t>5.00</w:t>
            </w:r>
          </w:p>
        </w:tc>
        <w:tc>
          <w:tcPr>
            <w:tcW w:w="1588" w:type="dxa"/>
            <w:vAlign w:val="top"/>
          </w:tcPr>
          <w:p w14:paraId="12789C3F">
            <w:pPr>
              <w:pStyle w:val="6"/>
              <w:spacing w:before="103" w:line="255" w:lineRule="exact"/>
              <w:ind w:right="26"/>
              <w:jc w:val="right"/>
            </w:pPr>
            <w:r>
              <w:rPr>
                <w:spacing w:val="5"/>
                <w:position w:val="1"/>
              </w:rPr>
              <w:t>5.00</w:t>
            </w:r>
          </w:p>
        </w:tc>
        <w:tc>
          <w:tcPr>
            <w:tcW w:w="1588" w:type="dxa"/>
            <w:vAlign w:val="top"/>
          </w:tcPr>
          <w:p w14:paraId="11DD9A57">
            <w:pPr>
              <w:rPr>
                <w:rFonts w:ascii="Arial"/>
                <w:sz w:val="21"/>
              </w:rPr>
            </w:pPr>
          </w:p>
        </w:tc>
        <w:tc>
          <w:tcPr>
            <w:tcW w:w="1573" w:type="dxa"/>
            <w:vAlign w:val="top"/>
          </w:tcPr>
          <w:p w14:paraId="14CD9CF8">
            <w:pPr>
              <w:rPr>
                <w:rFonts w:ascii="Arial"/>
                <w:sz w:val="21"/>
              </w:rPr>
            </w:pPr>
          </w:p>
        </w:tc>
        <w:tc>
          <w:tcPr>
            <w:tcW w:w="1588" w:type="dxa"/>
            <w:vAlign w:val="top"/>
          </w:tcPr>
          <w:p w14:paraId="3C63B5BB">
            <w:pPr>
              <w:rPr>
                <w:rFonts w:ascii="Arial"/>
                <w:sz w:val="21"/>
              </w:rPr>
            </w:pPr>
          </w:p>
        </w:tc>
        <w:tc>
          <w:tcPr>
            <w:tcW w:w="1596" w:type="dxa"/>
            <w:vAlign w:val="top"/>
          </w:tcPr>
          <w:p w14:paraId="7D2070A8">
            <w:pPr>
              <w:rPr>
                <w:rFonts w:ascii="Arial"/>
                <w:sz w:val="21"/>
              </w:rPr>
            </w:pPr>
          </w:p>
        </w:tc>
      </w:tr>
      <w:tr w14:paraId="52BF1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336842B6">
            <w:pPr>
              <w:pStyle w:val="6"/>
              <w:spacing w:before="104" w:line="256" w:lineRule="exact"/>
              <w:ind w:left="197"/>
            </w:pPr>
            <w:r>
              <w:rPr>
                <w:spacing w:val="7"/>
                <w:position w:val="1"/>
              </w:rPr>
              <w:t>2140106</w:t>
            </w:r>
          </w:p>
        </w:tc>
        <w:tc>
          <w:tcPr>
            <w:tcW w:w="4046" w:type="dxa"/>
            <w:vAlign w:val="top"/>
          </w:tcPr>
          <w:p w14:paraId="3BC6B2CB">
            <w:pPr>
              <w:pStyle w:val="6"/>
              <w:spacing w:before="103" w:line="229" w:lineRule="auto"/>
              <w:ind w:left="29"/>
            </w:pPr>
            <w:r>
              <w:rPr>
                <w:spacing w:val="2"/>
              </w:rPr>
              <w:t>公路养护</w:t>
            </w:r>
          </w:p>
        </w:tc>
        <w:tc>
          <w:tcPr>
            <w:tcW w:w="1588" w:type="dxa"/>
            <w:vAlign w:val="top"/>
          </w:tcPr>
          <w:p w14:paraId="1D31DAF6">
            <w:pPr>
              <w:pStyle w:val="6"/>
              <w:spacing w:before="104" w:line="255" w:lineRule="exact"/>
              <w:ind w:right="28"/>
              <w:jc w:val="right"/>
            </w:pPr>
            <w:r>
              <w:rPr>
                <w:spacing w:val="5"/>
                <w:position w:val="1"/>
              </w:rPr>
              <w:t>5.00</w:t>
            </w:r>
          </w:p>
        </w:tc>
        <w:tc>
          <w:tcPr>
            <w:tcW w:w="1588" w:type="dxa"/>
            <w:vAlign w:val="top"/>
          </w:tcPr>
          <w:p w14:paraId="5FC1DEAA">
            <w:pPr>
              <w:pStyle w:val="6"/>
              <w:spacing w:before="104" w:line="255" w:lineRule="exact"/>
              <w:ind w:right="26"/>
              <w:jc w:val="right"/>
            </w:pPr>
            <w:r>
              <w:rPr>
                <w:spacing w:val="5"/>
                <w:position w:val="1"/>
              </w:rPr>
              <w:t>5.00</w:t>
            </w:r>
          </w:p>
        </w:tc>
        <w:tc>
          <w:tcPr>
            <w:tcW w:w="1588" w:type="dxa"/>
            <w:vAlign w:val="top"/>
          </w:tcPr>
          <w:p w14:paraId="378BC272">
            <w:pPr>
              <w:rPr>
                <w:rFonts w:ascii="Arial"/>
                <w:sz w:val="21"/>
              </w:rPr>
            </w:pPr>
          </w:p>
        </w:tc>
        <w:tc>
          <w:tcPr>
            <w:tcW w:w="1573" w:type="dxa"/>
            <w:vAlign w:val="top"/>
          </w:tcPr>
          <w:p w14:paraId="5B8A8325">
            <w:pPr>
              <w:rPr>
                <w:rFonts w:ascii="Arial"/>
                <w:sz w:val="21"/>
              </w:rPr>
            </w:pPr>
          </w:p>
        </w:tc>
        <w:tc>
          <w:tcPr>
            <w:tcW w:w="1588" w:type="dxa"/>
            <w:vAlign w:val="top"/>
          </w:tcPr>
          <w:p w14:paraId="0D4B3C0A">
            <w:pPr>
              <w:rPr>
                <w:rFonts w:ascii="Arial"/>
                <w:sz w:val="21"/>
              </w:rPr>
            </w:pPr>
          </w:p>
        </w:tc>
        <w:tc>
          <w:tcPr>
            <w:tcW w:w="1596" w:type="dxa"/>
            <w:vAlign w:val="top"/>
          </w:tcPr>
          <w:p w14:paraId="0E7F1E3A">
            <w:pPr>
              <w:rPr>
                <w:rFonts w:ascii="Arial"/>
                <w:sz w:val="21"/>
              </w:rPr>
            </w:pPr>
          </w:p>
        </w:tc>
      </w:tr>
      <w:tr w14:paraId="4A2413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524C6933">
            <w:pPr>
              <w:pStyle w:val="6"/>
              <w:spacing w:before="105" w:line="256" w:lineRule="exact"/>
              <w:ind w:left="197"/>
            </w:pPr>
            <w:r>
              <w:rPr>
                <w:spacing w:val="4"/>
                <w:position w:val="1"/>
              </w:rPr>
              <w:t>220</w:t>
            </w:r>
          </w:p>
        </w:tc>
        <w:tc>
          <w:tcPr>
            <w:tcW w:w="4046" w:type="dxa"/>
            <w:vAlign w:val="top"/>
          </w:tcPr>
          <w:p w14:paraId="63B47B70">
            <w:pPr>
              <w:pStyle w:val="6"/>
              <w:spacing w:before="104" w:line="229" w:lineRule="auto"/>
              <w:ind w:left="55"/>
            </w:pPr>
            <w:r>
              <w:rPr>
                <w:spacing w:val="1"/>
              </w:rPr>
              <w:t>自然资源海洋气象等支出</w:t>
            </w:r>
          </w:p>
        </w:tc>
        <w:tc>
          <w:tcPr>
            <w:tcW w:w="1588" w:type="dxa"/>
            <w:vAlign w:val="top"/>
          </w:tcPr>
          <w:p w14:paraId="5D4A6A4F">
            <w:pPr>
              <w:pStyle w:val="6"/>
              <w:spacing w:before="105" w:line="255" w:lineRule="exact"/>
              <w:ind w:right="28"/>
              <w:jc w:val="right"/>
            </w:pPr>
            <w:r>
              <w:rPr>
                <w:spacing w:val="5"/>
                <w:position w:val="1"/>
              </w:rPr>
              <w:t>5.82</w:t>
            </w:r>
          </w:p>
        </w:tc>
        <w:tc>
          <w:tcPr>
            <w:tcW w:w="1588" w:type="dxa"/>
            <w:vAlign w:val="top"/>
          </w:tcPr>
          <w:p w14:paraId="3AD032F6">
            <w:pPr>
              <w:pStyle w:val="6"/>
              <w:spacing w:before="105" w:line="255" w:lineRule="exact"/>
              <w:ind w:right="26"/>
              <w:jc w:val="right"/>
            </w:pPr>
            <w:r>
              <w:rPr>
                <w:spacing w:val="5"/>
                <w:position w:val="1"/>
              </w:rPr>
              <w:t>5.82</w:t>
            </w:r>
          </w:p>
        </w:tc>
        <w:tc>
          <w:tcPr>
            <w:tcW w:w="1588" w:type="dxa"/>
            <w:vAlign w:val="top"/>
          </w:tcPr>
          <w:p w14:paraId="105A056D">
            <w:pPr>
              <w:rPr>
                <w:rFonts w:ascii="Arial"/>
                <w:sz w:val="21"/>
              </w:rPr>
            </w:pPr>
          </w:p>
        </w:tc>
        <w:tc>
          <w:tcPr>
            <w:tcW w:w="1573" w:type="dxa"/>
            <w:vAlign w:val="top"/>
          </w:tcPr>
          <w:p w14:paraId="3E733563">
            <w:pPr>
              <w:rPr>
                <w:rFonts w:ascii="Arial"/>
                <w:sz w:val="21"/>
              </w:rPr>
            </w:pPr>
          </w:p>
        </w:tc>
        <w:tc>
          <w:tcPr>
            <w:tcW w:w="1588" w:type="dxa"/>
            <w:vAlign w:val="top"/>
          </w:tcPr>
          <w:p w14:paraId="5308B1F7">
            <w:pPr>
              <w:rPr>
                <w:rFonts w:ascii="Arial"/>
                <w:sz w:val="21"/>
              </w:rPr>
            </w:pPr>
          </w:p>
        </w:tc>
        <w:tc>
          <w:tcPr>
            <w:tcW w:w="1596" w:type="dxa"/>
            <w:vAlign w:val="top"/>
          </w:tcPr>
          <w:p w14:paraId="2F78D8AE">
            <w:pPr>
              <w:rPr>
                <w:rFonts w:ascii="Arial"/>
                <w:sz w:val="21"/>
              </w:rPr>
            </w:pPr>
          </w:p>
        </w:tc>
      </w:tr>
      <w:tr w14:paraId="27015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3526386D">
            <w:pPr>
              <w:pStyle w:val="6"/>
              <w:spacing w:before="121" w:line="256" w:lineRule="exact"/>
              <w:ind w:left="197"/>
            </w:pPr>
            <w:r>
              <w:rPr>
                <w:spacing w:val="6"/>
                <w:position w:val="1"/>
              </w:rPr>
              <w:t>22001</w:t>
            </w:r>
          </w:p>
        </w:tc>
        <w:tc>
          <w:tcPr>
            <w:tcW w:w="4046" w:type="dxa"/>
            <w:vAlign w:val="top"/>
          </w:tcPr>
          <w:p w14:paraId="1A02415A">
            <w:pPr>
              <w:pStyle w:val="6"/>
              <w:spacing w:before="120" w:line="229" w:lineRule="auto"/>
              <w:ind w:left="55"/>
            </w:pPr>
            <w:r>
              <w:rPr>
                <w:spacing w:val="-1"/>
              </w:rPr>
              <w:t>自然资源事务</w:t>
            </w:r>
          </w:p>
        </w:tc>
        <w:tc>
          <w:tcPr>
            <w:tcW w:w="1588" w:type="dxa"/>
            <w:vAlign w:val="top"/>
          </w:tcPr>
          <w:p w14:paraId="192F328E">
            <w:pPr>
              <w:pStyle w:val="6"/>
              <w:spacing w:before="121" w:line="255" w:lineRule="exact"/>
              <w:ind w:right="28"/>
              <w:jc w:val="right"/>
            </w:pPr>
            <w:r>
              <w:rPr>
                <w:spacing w:val="5"/>
                <w:position w:val="1"/>
              </w:rPr>
              <w:t>5.82</w:t>
            </w:r>
          </w:p>
        </w:tc>
        <w:tc>
          <w:tcPr>
            <w:tcW w:w="1588" w:type="dxa"/>
            <w:vAlign w:val="top"/>
          </w:tcPr>
          <w:p w14:paraId="01E7A750">
            <w:pPr>
              <w:pStyle w:val="6"/>
              <w:spacing w:before="121" w:line="255" w:lineRule="exact"/>
              <w:ind w:right="26"/>
              <w:jc w:val="right"/>
            </w:pPr>
            <w:r>
              <w:rPr>
                <w:spacing w:val="5"/>
                <w:position w:val="1"/>
              </w:rPr>
              <w:t>5.82</w:t>
            </w:r>
          </w:p>
        </w:tc>
        <w:tc>
          <w:tcPr>
            <w:tcW w:w="1588" w:type="dxa"/>
            <w:vAlign w:val="top"/>
          </w:tcPr>
          <w:p w14:paraId="4FCE3E33">
            <w:pPr>
              <w:rPr>
                <w:rFonts w:ascii="Arial"/>
                <w:sz w:val="21"/>
              </w:rPr>
            </w:pPr>
          </w:p>
        </w:tc>
        <w:tc>
          <w:tcPr>
            <w:tcW w:w="1573" w:type="dxa"/>
            <w:vAlign w:val="top"/>
          </w:tcPr>
          <w:p w14:paraId="686367E7">
            <w:pPr>
              <w:rPr>
                <w:rFonts w:ascii="Arial"/>
                <w:sz w:val="21"/>
              </w:rPr>
            </w:pPr>
          </w:p>
        </w:tc>
        <w:tc>
          <w:tcPr>
            <w:tcW w:w="1588" w:type="dxa"/>
            <w:vAlign w:val="top"/>
          </w:tcPr>
          <w:p w14:paraId="392C3C68">
            <w:pPr>
              <w:rPr>
                <w:rFonts w:ascii="Arial"/>
                <w:sz w:val="21"/>
              </w:rPr>
            </w:pPr>
          </w:p>
        </w:tc>
        <w:tc>
          <w:tcPr>
            <w:tcW w:w="1596" w:type="dxa"/>
            <w:vAlign w:val="top"/>
          </w:tcPr>
          <w:p w14:paraId="64414F5D">
            <w:pPr>
              <w:rPr>
                <w:rFonts w:ascii="Arial"/>
                <w:sz w:val="21"/>
              </w:rPr>
            </w:pPr>
          </w:p>
        </w:tc>
      </w:tr>
      <w:tr w14:paraId="2C353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4287287">
            <w:pPr>
              <w:pStyle w:val="6"/>
              <w:spacing w:before="107" w:line="256" w:lineRule="exact"/>
              <w:ind w:left="197"/>
            </w:pPr>
            <w:r>
              <w:rPr>
                <w:spacing w:val="7"/>
                <w:position w:val="1"/>
              </w:rPr>
              <w:t>2200106</w:t>
            </w:r>
          </w:p>
        </w:tc>
        <w:tc>
          <w:tcPr>
            <w:tcW w:w="4046" w:type="dxa"/>
            <w:vAlign w:val="top"/>
          </w:tcPr>
          <w:p w14:paraId="2056D07C">
            <w:pPr>
              <w:pStyle w:val="6"/>
              <w:spacing w:before="107" w:line="229" w:lineRule="auto"/>
              <w:ind w:left="55"/>
            </w:pPr>
            <w:r>
              <w:rPr>
                <w:spacing w:val="1"/>
              </w:rPr>
              <w:t>自然资源利用与保护</w:t>
            </w:r>
          </w:p>
        </w:tc>
        <w:tc>
          <w:tcPr>
            <w:tcW w:w="1588" w:type="dxa"/>
            <w:vAlign w:val="top"/>
          </w:tcPr>
          <w:p w14:paraId="2B3DC4BA">
            <w:pPr>
              <w:pStyle w:val="6"/>
              <w:spacing w:before="107" w:line="255" w:lineRule="exact"/>
              <w:ind w:right="28"/>
              <w:jc w:val="right"/>
            </w:pPr>
            <w:r>
              <w:rPr>
                <w:spacing w:val="5"/>
                <w:position w:val="1"/>
              </w:rPr>
              <w:t>5.82</w:t>
            </w:r>
          </w:p>
        </w:tc>
        <w:tc>
          <w:tcPr>
            <w:tcW w:w="1588" w:type="dxa"/>
            <w:vAlign w:val="top"/>
          </w:tcPr>
          <w:p w14:paraId="4DF76EC1">
            <w:pPr>
              <w:pStyle w:val="6"/>
              <w:spacing w:before="107" w:line="255" w:lineRule="exact"/>
              <w:ind w:right="26"/>
              <w:jc w:val="right"/>
            </w:pPr>
            <w:r>
              <w:rPr>
                <w:spacing w:val="5"/>
                <w:position w:val="1"/>
              </w:rPr>
              <w:t>5.82</w:t>
            </w:r>
          </w:p>
        </w:tc>
        <w:tc>
          <w:tcPr>
            <w:tcW w:w="1588" w:type="dxa"/>
            <w:vAlign w:val="top"/>
          </w:tcPr>
          <w:p w14:paraId="004FB923">
            <w:pPr>
              <w:rPr>
                <w:rFonts w:ascii="Arial"/>
                <w:sz w:val="21"/>
              </w:rPr>
            </w:pPr>
          </w:p>
        </w:tc>
        <w:tc>
          <w:tcPr>
            <w:tcW w:w="1573" w:type="dxa"/>
            <w:vAlign w:val="top"/>
          </w:tcPr>
          <w:p w14:paraId="5B288E1C">
            <w:pPr>
              <w:rPr>
                <w:rFonts w:ascii="Arial"/>
                <w:sz w:val="21"/>
              </w:rPr>
            </w:pPr>
          </w:p>
        </w:tc>
        <w:tc>
          <w:tcPr>
            <w:tcW w:w="1588" w:type="dxa"/>
            <w:vAlign w:val="top"/>
          </w:tcPr>
          <w:p w14:paraId="58529530">
            <w:pPr>
              <w:rPr>
                <w:rFonts w:ascii="Arial"/>
                <w:sz w:val="21"/>
              </w:rPr>
            </w:pPr>
          </w:p>
        </w:tc>
        <w:tc>
          <w:tcPr>
            <w:tcW w:w="1596" w:type="dxa"/>
            <w:vAlign w:val="top"/>
          </w:tcPr>
          <w:p w14:paraId="45DA07A7">
            <w:pPr>
              <w:rPr>
                <w:rFonts w:ascii="Arial"/>
                <w:sz w:val="21"/>
              </w:rPr>
            </w:pPr>
          </w:p>
        </w:tc>
      </w:tr>
      <w:tr w14:paraId="7D7FE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057EBA80">
            <w:pPr>
              <w:pStyle w:val="6"/>
              <w:spacing w:before="108" w:line="257" w:lineRule="exact"/>
              <w:ind w:left="197"/>
            </w:pPr>
            <w:r>
              <w:rPr>
                <w:spacing w:val="4"/>
                <w:position w:val="1"/>
              </w:rPr>
              <w:t>221</w:t>
            </w:r>
          </w:p>
        </w:tc>
        <w:tc>
          <w:tcPr>
            <w:tcW w:w="4046" w:type="dxa"/>
            <w:vAlign w:val="top"/>
          </w:tcPr>
          <w:p w14:paraId="4A83B690">
            <w:pPr>
              <w:pStyle w:val="6"/>
              <w:spacing w:before="107" w:line="229" w:lineRule="auto"/>
              <w:ind w:left="22"/>
            </w:pPr>
            <w:r>
              <w:rPr>
                <w:spacing w:val="4"/>
              </w:rPr>
              <w:t>住房保障支出</w:t>
            </w:r>
          </w:p>
        </w:tc>
        <w:tc>
          <w:tcPr>
            <w:tcW w:w="1588" w:type="dxa"/>
            <w:vAlign w:val="top"/>
          </w:tcPr>
          <w:p w14:paraId="64B0CB1C">
            <w:pPr>
              <w:pStyle w:val="6"/>
              <w:spacing w:before="108" w:line="255" w:lineRule="exact"/>
              <w:ind w:right="28"/>
              <w:jc w:val="right"/>
            </w:pPr>
            <w:r>
              <w:rPr>
                <w:spacing w:val="4"/>
                <w:position w:val="1"/>
              </w:rPr>
              <w:t>10.81</w:t>
            </w:r>
          </w:p>
        </w:tc>
        <w:tc>
          <w:tcPr>
            <w:tcW w:w="1588" w:type="dxa"/>
            <w:vAlign w:val="top"/>
          </w:tcPr>
          <w:p w14:paraId="04CA038E">
            <w:pPr>
              <w:pStyle w:val="6"/>
              <w:spacing w:before="108" w:line="255" w:lineRule="exact"/>
              <w:ind w:right="26"/>
              <w:jc w:val="right"/>
            </w:pPr>
            <w:r>
              <w:rPr>
                <w:spacing w:val="4"/>
                <w:position w:val="1"/>
              </w:rPr>
              <w:t>10.81</w:t>
            </w:r>
          </w:p>
        </w:tc>
        <w:tc>
          <w:tcPr>
            <w:tcW w:w="1588" w:type="dxa"/>
            <w:vAlign w:val="top"/>
          </w:tcPr>
          <w:p w14:paraId="1AC3AA04">
            <w:pPr>
              <w:rPr>
                <w:rFonts w:ascii="Arial"/>
                <w:sz w:val="21"/>
              </w:rPr>
            </w:pPr>
          </w:p>
        </w:tc>
        <w:tc>
          <w:tcPr>
            <w:tcW w:w="1573" w:type="dxa"/>
            <w:vAlign w:val="top"/>
          </w:tcPr>
          <w:p w14:paraId="4ADDE1AC">
            <w:pPr>
              <w:rPr>
                <w:rFonts w:ascii="Arial"/>
                <w:sz w:val="21"/>
              </w:rPr>
            </w:pPr>
          </w:p>
        </w:tc>
        <w:tc>
          <w:tcPr>
            <w:tcW w:w="1588" w:type="dxa"/>
            <w:vAlign w:val="top"/>
          </w:tcPr>
          <w:p w14:paraId="2701FAC4">
            <w:pPr>
              <w:rPr>
                <w:rFonts w:ascii="Arial"/>
                <w:sz w:val="21"/>
              </w:rPr>
            </w:pPr>
          </w:p>
        </w:tc>
        <w:tc>
          <w:tcPr>
            <w:tcW w:w="1596" w:type="dxa"/>
            <w:vAlign w:val="top"/>
          </w:tcPr>
          <w:p w14:paraId="63BD4278">
            <w:pPr>
              <w:rPr>
                <w:rFonts w:ascii="Arial"/>
                <w:sz w:val="21"/>
              </w:rPr>
            </w:pPr>
          </w:p>
        </w:tc>
      </w:tr>
      <w:tr w14:paraId="20D5FA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50465EA5">
            <w:pPr>
              <w:pStyle w:val="6"/>
              <w:spacing w:before="109" w:line="256" w:lineRule="exact"/>
              <w:ind w:left="197"/>
            </w:pPr>
            <w:r>
              <w:rPr>
                <w:spacing w:val="6"/>
                <w:position w:val="1"/>
              </w:rPr>
              <w:t>22103</w:t>
            </w:r>
          </w:p>
        </w:tc>
        <w:tc>
          <w:tcPr>
            <w:tcW w:w="4046" w:type="dxa"/>
            <w:vAlign w:val="top"/>
          </w:tcPr>
          <w:p w14:paraId="71FE142D">
            <w:pPr>
              <w:pStyle w:val="6"/>
              <w:spacing w:before="108" w:line="229" w:lineRule="auto"/>
              <w:ind w:left="23"/>
            </w:pPr>
            <w:r>
              <w:rPr>
                <w:spacing w:val="4"/>
              </w:rPr>
              <w:t>城乡社区住宅</w:t>
            </w:r>
          </w:p>
        </w:tc>
        <w:tc>
          <w:tcPr>
            <w:tcW w:w="1588" w:type="dxa"/>
            <w:vAlign w:val="top"/>
          </w:tcPr>
          <w:p w14:paraId="09A5004B">
            <w:pPr>
              <w:pStyle w:val="6"/>
              <w:spacing w:before="109" w:line="255" w:lineRule="exact"/>
              <w:ind w:right="28"/>
              <w:jc w:val="right"/>
            </w:pPr>
            <w:r>
              <w:rPr>
                <w:spacing w:val="4"/>
                <w:position w:val="1"/>
              </w:rPr>
              <w:t>10.81</w:t>
            </w:r>
          </w:p>
        </w:tc>
        <w:tc>
          <w:tcPr>
            <w:tcW w:w="1588" w:type="dxa"/>
            <w:vAlign w:val="top"/>
          </w:tcPr>
          <w:p w14:paraId="0206553F">
            <w:pPr>
              <w:pStyle w:val="6"/>
              <w:spacing w:before="109" w:line="255" w:lineRule="exact"/>
              <w:ind w:right="26"/>
              <w:jc w:val="right"/>
            </w:pPr>
            <w:r>
              <w:rPr>
                <w:spacing w:val="4"/>
                <w:position w:val="1"/>
              </w:rPr>
              <w:t>10.81</w:t>
            </w:r>
          </w:p>
        </w:tc>
        <w:tc>
          <w:tcPr>
            <w:tcW w:w="1588" w:type="dxa"/>
            <w:vAlign w:val="top"/>
          </w:tcPr>
          <w:p w14:paraId="41B5B808">
            <w:pPr>
              <w:rPr>
                <w:rFonts w:ascii="Arial"/>
                <w:sz w:val="21"/>
              </w:rPr>
            </w:pPr>
          </w:p>
        </w:tc>
        <w:tc>
          <w:tcPr>
            <w:tcW w:w="1573" w:type="dxa"/>
            <w:vAlign w:val="top"/>
          </w:tcPr>
          <w:p w14:paraId="507BBA5D">
            <w:pPr>
              <w:rPr>
                <w:rFonts w:ascii="Arial"/>
                <w:sz w:val="21"/>
              </w:rPr>
            </w:pPr>
          </w:p>
        </w:tc>
        <w:tc>
          <w:tcPr>
            <w:tcW w:w="1588" w:type="dxa"/>
            <w:vAlign w:val="top"/>
          </w:tcPr>
          <w:p w14:paraId="44937653">
            <w:pPr>
              <w:rPr>
                <w:rFonts w:ascii="Arial"/>
                <w:sz w:val="21"/>
              </w:rPr>
            </w:pPr>
          </w:p>
        </w:tc>
        <w:tc>
          <w:tcPr>
            <w:tcW w:w="1596" w:type="dxa"/>
            <w:vAlign w:val="top"/>
          </w:tcPr>
          <w:p w14:paraId="166B0B38">
            <w:pPr>
              <w:rPr>
                <w:rFonts w:ascii="Arial"/>
                <w:sz w:val="21"/>
              </w:rPr>
            </w:pPr>
          </w:p>
        </w:tc>
      </w:tr>
      <w:tr w14:paraId="1264B7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997" w:type="dxa"/>
            <w:vAlign w:val="top"/>
          </w:tcPr>
          <w:p w14:paraId="0143FB44">
            <w:pPr>
              <w:pStyle w:val="6"/>
              <w:spacing w:before="125" w:line="256" w:lineRule="exact"/>
              <w:ind w:left="197"/>
            </w:pPr>
            <w:r>
              <w:rPr>
                <w:spacing w:val="7"/>
                <w:position w:val="1"/>
              </w:rPr>
              <w:t>2210301</w:t>
            </w:r>
          </w:p>
        </w:tc>
        <w:tc>
          <w:tcPr>
            <w:tcW w:w="4046" w:type="dxa"/>
            <w:vAlign w:val="top"/>
          </w:tcPr>
          <w:p w14:paraId="23444948">
            <w:pPr>
              <w:pStyle w:val="6"/>
              <w:spacing w:before="124" w:line="229" w:lineRule="auto"/>
              <w:ind w:left="29"/>
            </w:pPr>
            <w:r>
              <w:rPr>
                <w:spacing w:val="4"/>
              </w:rPr>
              <w:t>公有住房建设和维修改造支出</w:t>
            </w:r>
          </w:p>
        </w:tc>
        <w:tc>
          <w:tcPr>
            <w:tcW w:w="1588" w:type="dxa"/>
            <w:vAlign w:val="top"/>
          </w:tcPr>
          <w:p w14:paraId="075D64E4">
            <w:pPr>
              <w:pStyle w:val="6"/>
              <w:spacing w:before="125" w:line="255" w:lineRule="exact"/>
              <w:ind w:right="28"/>
              <w:jc w:val="right"/>
            </w:pPr>
            <w:r>
              <w:rPr>
                <w:spacing w:val="4"/>
                <w:position w:val="1"/>
              </w:rPr>
              <w:t>10.81</w:t>
            </w:r>
          </w:p>
        </w:tc>
        <w:tc>
          <w:tcPr>
            <w:tcW w:w="1588" w:type="dxa"/>
            <w:vAlign w:val="top"/>
          </w:tcPr>
          <w:p w14:paraId="7BBDD500">
            <w:pPr>
              <w:pStyle w:val="6"/>
              <w:spacing w:before="125" w:line="255" w:lineRule="exact"/>
              <w:ind w:right="26"/>
              <w:jc w:val="right"/>
            </w:pPr>
            <w:r>
              <w:rPr>
                <w:spacing w:val="4"/>
                <w:position w:val="1"/>
              </w:rPr>
              <w:t>10.81</w:t>
            </w:r>
          </w:p>
        </w:tc>
        <w:tc>
          <w:tcPr>
            <w:tcW w:w="1588" w:type="dxa"/>
            <w:vAlign w:val="top"/>
          </w:tcPr>
          <w:p w14:paraId="385616BD">
            <w:pPr>
              <w:rPr>
                <w:rFonts w:ascii="Arial"/>
                <w:sz w:val="21"/>
              </w:rPr>
            </w:pPr>
          </w:p>
        </w:tc>
        <w:tc>
          <w:tcPr>
            <w:tcW w:w="1573" w:type="dxa"/>
            <w:vAlign w:val="top"/>
          </w:tcPr>
          <w:p w14:paraId="73983477">
            <w:pPr>
              <w:rPr>
                <w:rFonts w:ascii="Arial"/>
                <w:sz w:val="21"/>
              </w:rPr>
            </w:pPr>
          </w:p>
        </w:tc>
        <w:tc>
          <w:tcPr>
            <w:tcW w:w="1588" w:type="dxa"/>
            <w:vAlign w:val="top"/>
          </w:tcPr>
          <w:p w14:paraId="22AB893E">
            <w:pPr>
              <w:rPr>
                <w:rFonts w:ascii="Arial"/>
                <w:sz w:val="21"/>
              </w:rPr>
            </w:pPr>
          </w:p>
        </w:tc>
        <w:tc>
          <w:tcPr>
            <w:tcW w:w="1596" w:type="dxa"/>
            <w:vAlign w:val="top"/>
          </w:tcPr>
          <w:p w14:paraId="48856FE4">
            <w:pPr>
              <w:rPr>
                <w:rFonts w:ascii="Arial"/>
                <w:sz w:val="21"/>
              </w:rPr>
            </w:pPr>
          </w:p>
        </w:tc>
      </w:tr>
      <w:tr w14:paraId="5862C4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614AEACC">
            <w:pPr>
              <w:pStyle w:val="6"/>
              <w:spacing w:before="111" w:line="257" w:lineRule="exact"/>
              <w:ind w:left="197"/>
            </w:pPr>
            <w:r>
              <w:rPr>
                <w:spacing w:val="4"/>
                <w:position w:val="1"/>
              </w:rPr>
              <w:t>224</w:t>
            </w:r>
          </w:p>
        </w:tc>
        <w:tc>
          <w:tcPr>
            <w:tcW w:w="4046" w:type="dxa"/>
            <w:vAlign w:val="top"/>
          </w:tcPr>
          <w:p w14:paraId="57B27875">
            <w:pPr>
              <w:pStyle w:val="6"/>
              <w:spacing w:before="110" w:line="229" w:lineRule="auto"/>
              <w:ind w:left="28"/>
            </w:pPr>
            <w:r>
              <w:rPr>
                <w:spacing w:val="4"/>
              </w:rPr>
              <w:t>灾害防治及应急管理支出</w:t>
            </w:r>
          </w:p>
        </w:tc>
        <w:tc>
          <w:tcPr>
            <w:tcW w:w="1588" w:type="dxa"/>
            <w:vAlign w:val="top"/>
          </w:tcPr>
          <w:p w14:paraId="0084489F">
            <w:pPr>
              <w:pStyle w:val="6"/>
              <w:spacing w:before="111" w:line="255" w:lineRule="exact"/>
              <w:ind w:right="28"/>
              <w:jc w:val="right"/>
            </w:pPr>
            <w:r>
              <w:rPr>
                <w:spacing w:val="7"/>
                <w:position w:val="1"/>
              </w:rPr>
              <w:t>60.18</w:t>
            </w:r>
          </w:p>
        </w:tc>
        <w:tc>
          <w:tcPr>
            <w:tcW w:w="1588" w:type="dxa"/>
            <w:vAlign w:val="top"/>
          </w:tcPr>
          <w:p w14:paraId="02B77831">
            <w:pPr>
              <w:pStyle w:val="6"/>
              <w:spacing w:before="111" w:line="255" w:lineRule="exact"/>
              <w:ind w:right="26"/>
              <w:jc w:val="right"/>
            </w:pPr>
            <w:r>
              <w:rPr>
                <w:spacing w:val="7"/>
                <w:position w:val="1"/>
              </w:rPr>
              <w:t>60.18</w:t>
            </w:r>
          </w:p>
        </w:tc>
        <w:tc>
          <w:tcPr>
            <w:tcW w:w="1588" w:type="dxa"/>
            <w:vAlign w:val="top"/>
          </w:tcPr>
          <w:p w14:paraId="5829CD30">
            <w:pPr>
              <w:rPr>
                <w:rFonts w:ascii="Arial"/>
                <w:sz w:val="21"/>
              </w:rPr>
            </w:pPr>
          </w:p>
        </w:tc>
        <w:tc>
          <w:tcPr>
            <w:tcW w:w="1573" w:type="dxa"/>
            <w:vAlign w:val="top"/>
          </w:tcPr>
          <w:p w14:paraId="21E0B504">
            <w:pPr>
              <w:rPr>
                <w:rFonts w:ascii="Arial"/>
                <w:sz w:val="21"/>
              </w:rPr>
            </w:pPr>
          </w:p>
        </w:tc>
        <w:tc>
          <w:tcPr>
            <w:tcW w:w="1588" w:type="dxa"/>
            <w:vAlign w:val="top"/>
          </w:tcPr>
          <w:p w14:paraId="24B9E33F">
            <w:pPr>
              <w:rPr>
                <w:rFonts w:ascii="Arial"/>
                <w:sz w:val="21"/>
              </w:rPr>
            </w:pPr>
          </w:p>
        </w:tc>
        <w:tc>
          <w:tcPr>
            <w:tcW w:w="1596" w:type="dxa"/>
            <w:vAlign w:val="top"/>
          </w:tcPr>
          <w:p w14:paraId="1B5B2673">
            <w:pPr>
              <w:rPr>
                <w:rFonts w:ascii="Arial"/>
                <w:sz w:val="21"/>
              </w:rPr>
            </w:pPr>
          </w:p>
        </w:tc>
      </w:tr>
      <w:tr w14:paraId="33474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4741E4E6">
            <w:pPr>
              <w:pStyle w:val="6"/>
              <w:spacing w:before="112" w:line="256" w:lineRule="exact"/>
              <w:ind w:left="197"/>
            </w:pPr>
            <w:r>
              <w:rPr>
                <w:spacing w:val="6"/>
                <w:position w:val="1"/>
              </w:rPr>
              <w:t>22401</w:t>
            </w:r>
          </w:p>
        </w:tc>
        <w:tc>
          <w:tcPr>
            <w:tcW w:w="4046" w:type="dxa"/>
            <w:vAlign w:val="top"/>
          </w:tcPr>
          <w:p w14:paraId="3485D83C">
            <w:pPr>
              <w:pStyle w:val="6"/>
              <w:spacing w:before="111" w:line="229" w:lineRule="auto"/>
              <w:ind w:left="23"/>
            </w:pPr>
            <w:r>
              <w:rPr>
                <w:spacing w:val="4"/>
              </w:rPr>
              <w:t>应急管理事务</w:t>
            </w:r>
          </w:p>
        </w:tc>
        <w:tc>
          <w:tcPr>
            <w:tcW w:w="1588" w:type="dxa"/>
            <w:vAlign w:val="top"/>
          </w:tcPr>
          <w:p w14:paraId="38EC563D">
            <w:pPr>
              <w:pStyle w:val="6"/>
              <w:spacing w:before="112" w:line="255" w:lineRule="exact"/>
              <w:ind w:right="28"/>
              <w:jc w:val="right"/>
            </w:pPr>
            <w:r>
              <w:rPr>
                <w:spacing w:val="7"/>
                <w:position w:val="1"/>
              </w:rPr>
              <w:t>60.18</w:t>
            </w:r>
          </w:p>
        </w:tc>
        <w:tc>
          <w:tcPr>
            <w:tcW w:w="1588" w:type="dxa"/>
            <w:vAlign w:val="top"/>
          </w:tcPr>
          <w:p w14:paraId="230B007F">
            <w:pPr>
              <w:pStyle w:val="6"/>
              <w:spacing w:before="112" w:line="255" w:lineRule="exact"/>
              <w:ind w:right="26"/>
              <w:jc w:val="right"/>
            </w:pPr>
            <w:r>
              <w:rPr>
                <w:spacing w:val="7"/>
                <w:position w:val="1"/>
              </w:rPr>
              <w:t>60.18</w:t>
            </w:r>
          </w:p>
        </w:tc>
        <w:tc>
          <w:tcPr>
            <w:tcW w:w="1588" w:type="dxa"/>
            <w:vAlign w:val="top"/>
          </w:tcPr>
          <w:p w14:paraId="580E8D3E">
            <w:pPr>
              <w:rPr>
                <w:rFonts w:ascii="Arial"/>
                <w:sz w:val="21"/>
              </w:rPr>
            </w:pPr>
          </w:p>
        </w:tc>
        <w:tc>
          <w:tcPr>
            <w:tcW w:w="1573" w:type="dxa"/>
            <w:vAlign w:val="top"/>
          </w:tcPr>
          <w:p w14:paraId="69AF2044">
            <w:pPr>
              <w:rPr>
                <w:rFonts w:ascii="Arial"/>
                <w:sz w:val="21"/>
              </w:rPr>
            </w:pPr>
          </w:p>
        </w:tc>
        <w:tc>
          <w:tcPr>
            <w:tcW w:w="1588" w:type="dxa"/>
            <w:vAlign w:val="top"/>
          </w:tcPr>
          <w:p w14:paraId="0F09CC45">
            <w:pPr>
              <w:rPr>
                <w:rFonts w:ascii="Arial"/>
                <w:sz w:val="21"/>
              </w:rPr>
            </w:pPr>
          </w:p>
        </w:tc>
        <w:tc>
          <w:tcPr>
            <w:tcW w:w="1596" w:type="dxa"/>
            <w:vAlign w:val="top"/>
          </w:tcPr>
          <w:p w14:paraId="15639407">
            <w:pPr>
              <w:rPr>
                <w:rFonts w:ascii="Arial"/>
                <w:sz w:val="21"/>
              </w:rPr>
            </w:pPr>
          </w:p>
        </w:tc>
      </w:tr>
      <w:tr w14:paraId="229CA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7" w:type="dxa"/>
            <w:vAlign w:val="top"/>
          </w:tcPr>
          <w:p w14:paraId="2A8D26F8">
            <w:pPr>
              <w:pStyle w:val="6"/>
              <w:spacing w:before="113" w:line="256" w:lineRule="exact"/>
              <w:ind w:left="197"/>
            </w:pPr>
            <w:r>
              <w:rPr>
                <w:spacing w:val="7"/>
                <w:position w:val="1"/>
              </w:rPr>
              <w:t>2240108</w:t>
            </w:r>
          </w:p>
        </w:tc>
        <w:tc>
          <w:tcPr>
            <w:tcW w:w="4046" w:type="dxa"/>
            <w:vAlign w:val="top"/>
          </w:tcPr>
          <w:p w14:paraId="2E5B58BB">
            <w:pPr>
              <w:pStyle w:val="6"/>
              <w:spacing w:before="112" w:line="229" w:lineRule="auto"/>
              <w:ind w:left="23"/>
            </w:pPr>
            <w:r>
              <w:rPr>
                <w:spacing w:val="4"/>
              </w:rPr>
              <w:t>应急救援</w:t>
            </w:r>
          </w:p>
        </w:tc>
        <w:tc>
          <w:tcPr>
            <w:tcW w:w="1588" w:type="dxa"/>
            <w:vAlign w:val="top"/>
          </w:tcPr>
          <w:p w14:paraId="6E7D865B">
            <w:pPr>
              <w:pStyle w:val="6"/>
              <w:spacing w:before="113" w:line="255" w:lineRule="exact"/>
              <w:ind w:right="28"/>
              <w:jc w:val="right"/>
            </w:pPr>
            <w:r>
              <w:rPr>
                <w:spacing w:val="7"/>
                <w:position w:val="1"/>
              </w:rPr>
              <w:t>60.00</w:t>
            </w:r>
          </w:p>
        </w:tc>
        <w:tc>
          <w:tcPr>
            <w:tcW w:w="1588" w:type="dxa"/>
            <w:vAlign w:val="top"/>
          </w:tcPr>
          <w:p w14:paraId="119ACB49">
            <w:pPr>
              <w:pStyle w:val="6"/>
              <w:spacing w:before="113" w:line="255" w:lineRule="exact"/>
              <w:ind w:right="26"/>
              <w:jc w:val="right"/>
            </w:pPr>
            <w:r>
              <w:rPr>
                <w:spacing w:val="7"/>
                <w:position w:val="1"/>
              </w:rPr>
              <w:t>60.00</w:t>
            </w:r>
          </w:p>
        </w:tc>
        <w:tc>
          <w:tcPr>
            <w:tcW w:w="1588" w:type="dxa"/>
            <w:vAlign w:val="top"/>
          </w:tcPr>
          <w:p w14:paraId="5D50EEBD">
            <w:pPr>
              <w:rPr>
                <w:rFonts w:ascii="Arial"/>
                <w:sz w:val="21"/>
              </w:rPr>
            </w:pPr>
          </w:p>
        </w:tc>
        <w:tc>
          <w:tcPr>
            <w:tcW w:w="1573" w:type="dxa"/>
            <w:vAlign w:val="top"/>
          </w:tcPr>
          <w:p w14:paraId="069D89A3">
            <w:pPr>
              <w:rPr>
                <w:rFonts w:ascii="Arial"/>
                <w:sz w:val="21"/>
              </w:rPr>
            </w:pPr>
          </w:p>
        </w:tc>
        <w:tc>
          <w:tcPr>
            <w:tcW w:w="1588" w:type="dxa"/>
            <w:vAlign w:val="top"/>
          </w:tcPr>
          <w:p w14:paraId="35F0C41F">
            <w:pPr>
              <w:rPr>
                <w:rFonts w:ascii="Arial"/>
                <w:sz w:val="21"/>
              </w:rPr>
            </w:pPr>
          </w:p>
        </w:tc>
        <w:tc>
          <w:tcPr>
            <w:tcW w:w="1596" w:type="dxa"/>
            <w:vAlign w:val="top"/>
          </w:tcPr>
          <w:p w14:paraId="6252CFD0">
            <w:pPr>
              <w:rPr>
                <w:rFonts w:ascii="Arial"/>
                <w:sz w:val="21"/>
              </w:rPr>
            </w:pPr>
          </w:p>
        </w:tc>
      </w:tr>
      <w:tr w14:paraId="067C8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997" w:type="dxa"/>
            <w:vAlign w:val="top"/>
          </w:tcPr>
          <w:p w14:paraId="6FFAD69D">
            <w:pPr>
              <w:pStyle w:val="6"/>
              <w:spacing w:before="129" w:line="256" w:lineRule="exact"/>
              <w:ind w:left="197"/>
            </w:pPr>
            <w:r>
              <w:rPr>
                <w:spacing w:val="7"/>
                <w:position w:val="1"/>
              </w:rPr>
              <w:t>2240199</w:t>
            </w:r>
          </w:p>
        </w:tc>
        <w:tc>
          <w:tcPr>
            <w:tcW w:w="4046" w:type="dxa"/>
            <w:vAlign w:val="top"/>
          </w:tcPr>
          <w:p w14:paraId="305414B7">
            <w:pPr>
              <w:pStyle w:val="6"/>
              <w:spacing w:before="128" w:line="229" w:lineRule="auto"/>
              <w:ind w:left="24"/>
            </w:pPr>
            <w:r>
              <w:rPr>
                <w:spacing w:val="4"/>
              </w:rPr>
              <w:t>其他应急管理支出</w:t>
            </w:r>
          </w:p>
        </w:tc>
        <w:tc>
          <w:tcPr>
            <w:tcW w:w="1588" w:type="dxa"/>
            <w:vAlign w:val="top"/>
          </w:tcPr>
          <w:p w14:paraId="0172C91B">
            <w:pPr>
              <w:pStyle w:val="6"/>
              <w:spacing w:before="129" w:line="255" w:lineRule="exact"/>
              <w:ind w:right="28"/>
              <w:jc w:val="right"/>
            </w:pPr>
            <w:r>
              <w:rPr>
                <w:spacing w:val="6"/>
                <w:position w:val="1"/>
              </w:rPr>
              <w:t>0.18</w:t>
            </w:r>
          </w:p>
        </w:tc>
        <w:tc>
          <w:tcPr>
            <w:tcW w:w="1588" w:type="dxa"/>
            <w:vAlign w:val="top"/>
          </w:tcPr>
          <w:p w14:paraId="037DDD70">
            <w:pPr>
              <w:pStyle w:val="6"/>
              <w:spacing w:before="129" w:line="255" w:lineRule="exact"/>
              <w:ind w:right="26"/>
              <w:jc w:val="right"/>
            </w:pPr>
            <w:r>
              <w:rPr>
                <w:spacing w:val="6"/>
                <w:position w:val="1"/>
              </w:rPr>
              <w:t>0.18</w:t>
            </w:r>
          </w:p>
        </w:tc>
        <w:tc>
          <w:tcPr>
            <w:tcW w:w="1588" w:type="dxa"/>
            <w:vAlign w:val="top"/>
          </w:tcPr>
          <w:p w14:paraId="64AD3640">
            <w:pPr>
              <w:rPr>
                <w:rFonts w:ascii="Arial"/>
                <w:sz w:val="21"/>
              </w:rPr>
            </w:pPr>
          </w:p>
        </w:tc>
        <w:tc>
          <w:tcPr>
            <w:tcW w:w="1573" w:type="dxa"/>
            <w:vAlign w:val="top"/>
          </w:tcPr>
          <w:p w14:paraId="7E5E699A">
            <w:pPr>
              <w:rPr>
                <w:rFonts w:ascii="Arial"/>
                <w:sz w:val="21"/>
              </w:rPr>
            </w:pPr>
          </w:p>
        </w:tc>
        <w:tc>
          <w:tcPr>
            <w:tcW w:w="1588" w:type="dxa"/>
            <w:vAlign w:val="top"/>
          </w:tcPr>
          <w:p w14:paraId="71C7369D">
            <w:pPr>
              <w:rPr>
                <w:rFonts w:ascii="Arial"/>
                <w:sz w:val="21"/>
              </w:rPr>
            </w:pPr>
          </w:p>
        </w:tc>
        <w:tc>
          <w:tcPr>
            <w:tcW w:w="1596" w:type="dxa"/>
            <w:vAlign w:val="top"/>
          </w:tcPr>
          <w:p w14:paraId="39121477">
            <w:pPr>
              <w:rPr>
                <w:rFonts w:ascii="Arial"/>
                <w:sz w:val="21"/>
              </w:rPr>
            </w:pPr>
          </w:p>
        </w:tc>
      </w:tr>
    </w:tbl>
    <w:p w14:paraId="0EC23AB1">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6692240C">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59CCFFAA">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58413681">
      <w:pPr>
        <w:spacing w:before="72" w:line="219" w:lineRule="auto"/>
        <w:ind w:left="6397"/>
        <w:rPr>
          <w:rFonts w:ascii="宋体" w:hAnsi="宋体" w:eastAsia="宋体" w:cs="宋体"/>
          <w:sz w:val="36"/>
          <w:szCs w:val="36"/>
        </w:rPr>
      </w:pPr>
      <w:r>
        <w:rPr>
          <w:rFonts w:ascii="宋体" w:hAnsi="宋体" w:eastAsia="宋体" w:cs="宋体"/>
          <w:spacing w:val="-4"/>
          <w:sz w:val="36"/>
          <w:szCs w:val="36"/>
        </w:rPr>
        <w:t>支出决算表</w:t>
      </w:r>
    </w:p>
    <w:p w14:paraId="0F7AF8EB">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公开03表</w:t>
      </w:r>
    </w:p>
    <w:p w14:paraId="38523F20">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2330B638">
      <w:pPr>
        <w:spacing w:line="19" w:lineRule="exact"/>
      </w:pPr>
    </w:p>
    <w:tbl>
      <w:tblPr>
        <w:tblStyle w:val="5"/>
        <w:tblW w:w="1456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7"/>
        <w:gridCol w:w="4046"/>
        <w:gridCol w:w="1588"/>
        <w:gridCol w:w="1588"/>
        <w:gridCol w:w="1588"/>
        <w:gridCol w:w="1573"/>
        <w:gridCol w:w="1588"/>
        <w:gridCol w:w="1596"/>
      </w:tblGrid>
      <w:tr w14:paraId="50493D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5043" w:type="dxa"/>
            <w:gridSpan w:val="2"/>
            <w:shd w:val="clear" w:color="auto" w:fill="C0C0C0"/>
            <w:vAlign w:val="top"/>
          </w:tcPr>
          <w:p w14:paraId="3C8B7417">
            <w:pPr>
              <w:pStyle w:val="6"/>
              <w:spacing w:before="29" w:line="221" w:lineRule="auto"/>
              <w:ind w:left="2299"/>
              <w:rPr>
                <w:sz w:val="21"/>
                <w:szCs w:val="21"/>
              </w:rPr>
            </w:pPr>
            <w:r>
              <w:rPr>
                <w:spacing w:val="5"/>
                <w:sz w:val="21"/>
                <w:szCs w:val="21"/>
              </w:rPr>
              <w:t>项目</w:t>
            </w:r>
          </w:p>
        </w:tc>
        <w:tc>
          <w:tcPr>
            <w:tcW w:w="1588" w:type="dxa"/>
            <w:vMerge w:val="restart"/>
            <w:tcBorders>
              <w:bottom w:val="nil"/>
            </w:tcBorders>
            <w:shd w:val="clear" w:color="auto" w:fill="C0C0C0"/>
            <w:vAlign w:val="top"/>
          </w:tcPr>
          <w:p w14:paraId="77EC5A74">
            <w:pPr>
              <w:spacing w:line="422" w:lineRule="auto"/>
              <w:rPr>
                <w:rFonts w:ascii="Arial"/>
                <w:sz w:val="21"/>
              </w:rPr>
            </w:pPr>
          </w:p>
          <w:p w14:paraId="787C4954">
            <w:pPr>
              <w:pStyle w:val="6"/>
              <w:spacing w:before="69" w:line="227" w:lineRule="auto"/>
              <w:ind w:left="118"/>
              <w:rPr>
                <w:sz w:val="21"/>
                <w:szCs w:val="21"/>
              </w:rPr>
            </w:pPr>
            <w:r>
              <w:rPr>
                <w:spacing w:val="12"/>
                <w:sz w:val="21"/>
                <w:szCs w:val="21"/>
              </w:rPr>
              <w:t>本年支出合计</w:t>
            </w:r>
          </w:p>
        </w:tc>
        <w:tc>
          <w:tcPr>
            <w:tcW w:w="1588" w:type="dxa"/>
            <w:vMerge w:val="restart"/>
            <w:tcBorders>
              <w:bottom w:val="nil"/>
            </w:tcBorders>
            <w:shd w:val="clear" w:color="auto" w:fill="C0C0C0"/>
            <w:vAlign w:val="top"/>
          </w:tcPr>
          <w:p w14:paraId="2D495267">
            <w:pPr>
              <w:spacing w:line="422" w:lineRule="auto"/>
              <w:rPr>
                <w:rFonts w:ascii="Arial"/>
                <w:sz w:val="21"/>
              </w:rPr>
            </w:pPr>
          </w:p>
          <w:p w14:paraId="63208FD8">
            <w:pPr>
              <w:pStyle w:val="6"/>
              <w:spacing w:before="69" w:line="227" w:lineRule="auto"/>
              <w:ind w:left="345"/>
              <w:rPr>
                <w:sz w:val="21"/>
                <w:szCs w:val="21"/>
              </w:rPr>
            </w:pPr>
            <w:r>
              <w:rPr>
                <w:spacing w:val="11"/>
                <w:sz w:val="21"/>
                <w:szCs w:val="21"/>
              </w:rPr>
              <w:t>基本支出</w:t>
            </w:r>
          </w:p>
        </w:tc>
        <w:tc>
          <w:tcPr>
            <w:tcW w:w="1588" w:type="dxa"/>
            <w:vMerge w:val="restart"/>
            <w:tcBorders>
              <w:bottom w:val="nil"/>
            </w:tcBorders>
            <w:shd w:val="clear" w:color="auto" w:fill="C0C0C0"/>
            <w:vAlign w:val="top"/>
          </w:tcPr>
          <w:p w14:paraId="3EBB7315">
            <w:pPr>
              <w:spacing w:line="423" w:lineRule="auto"/>
              <w:rPr>
                <w:rFonts w:ascii="Arial"/>
                <w:sz w:val="21"/>
              </w:rPr>
            </w:pPr>
          </w:p>
          <w:p w14:paraId="716CE615">
            <w:pPr>
              <w:pStyle w:val="6"/>
              <w:spacing w:before="68" w:line="228" w:lineRule="auto"/>
              <w:ind w:left="350"/>
              <w:rPr>
                <w:sz w:val="21"/>
                <w:szCs w:val="21"/>
              </w:rPr>
            </w:pPr>
            <w:r>
              <w:rPr>
                <w:spacing w:val="10"/>
                <w:sz w:val="21"/>
                <w:szCs w:val="21"/>
              </w:rPr>
              <w:t>项目支出</w:t>
            </w:r>
          </w:p>
        </w:tc>
        <w:tc>
          <w:tcPr>
            <w:tcW w:w="1573" w:type="dxa"/>
            <w:vMerge w:val="restart"/>
            <w:tcBorders>
              <w:bottom w:val="nil"/>
            </w:tcBorders>
            <w:shd w:val="clear" w:color="auto" w:fill="C0C0C0"/>
            <w:vAlign w:val="top"/>
          </w:tcPr>
          <w:p w14:paraId="22236AE0">
            <w:pPr>
              <w:spacing w:line="423" w:lineRule="auto"/>
              <w:rPr>
                <w:rFonts w:ascii="Arial"/>
                <w:sz w:val="21"/>
              </w:rPr>
            </w:pPr>
          </w:p>
          <w:p w14:paraId="6E68256E">
            <w:pPr>
              <w:pStyle w:val="6"/>
              <w:spacing w:before="69" w:line="227" w:lineRule="auto"/>
              <w:ind w:left="110"/>
              <w:rPr>
                <w:sz w:val="21"/>
                <w:szCs w:val="21"/>
              </w:rPr>
            </w:pPr>
            <w:r>
              <w:rPr>
                <w:spacing w:val="12"/>
                <w:sz w:val="21"/>
                <w:szCs w:val="21"/>
              </w:rPr>
              <w:t>上缴上级支出</w:t>
            </w:r>
          </w:p>
        </w:tc>
        <w:tc>
          <w:tcPr>
            <w:tcW w:w="1588" w:type="dxa"/>
            <w:vMerge w:val="restart"/>
            <w:tcBorders>
              <w:bottom w:val="nil"/>
            </w:tcBorders>
            <w:shd w:val="clear" w:color="auto" w:fill="C0C0C0"/>
            <w:vAlign w:val="top"/>
          </w:tcPr>
          <w:p w14:paraId="5920A722">
            <w:pPr>
              <w:spacing w:line="423" w:lineRule="auto"/>
              <w:rPr>
                <w:rFonts w:ascii="Arial"/>
                <w:sz w:val="21"/>
              </w:rPr>
            </w:pPr>
          </w:p>
          <w:p w14:paraId="7D7CD3F4">
            <w:pPr>
              <w:pStyle w:val="6"/>
              <w:spacing w:before="68" w:line="228" w:lineRule="auto"/>
              <w:ind w:left="352"/>
              <w:rPr>
                <w:sz w:val="21"/>
                <w:szCs w:val="21"/>
              </w:rPr>
            </w:pPr>
            <w:r>
              <w:rPr>
                <w:spacing w:val="10"/>
                <w:sz w:val="21"/>
                <w:szCs w:val="21"/>
              </w:rPr>
              <w:t>经营支出</w:t>
            </w:r>
          </w:p>
        </w:tc>
        <w:tc>
          <w:tcPr>
            <w:tcW w:w="1596" w:type="dxa"/>
            <w:vMerge w:val="restart"/>
            <w:tcBorders>
              <w:bottom w:val="nil"/>
            </w:tcBorders>
            <w:shd w:val="clear" w:color="auto" w:fill="C0C0C0"/>
            <w:vAlign w:val="top"/>
          </w:tcPr>
          <w:p w14:paraId="70476B1B">
            <w:pPr>
              <w:spacing w:line="289" w:lineRule="auto"/>
              <w:rPr>
                <w:rFonts w:ascii="Arial"/>
                <w:sz w:val="21"/>
              </w:rPr>
            </w:pPr>
          </w:p>
          <w:p w14:paraId="7728743C">
            <w:pPr>
              <w:pStyle w:val="6"/>
              <w:spacing w:before="68" w:line="239" w:lineRule="auto"/>
              <w:ind w:left="457" w:right="117" w:hanging="330"/>
              <w:rPr>
                <w:sz w:val="21"/>
                <w:szCs w:val="21"/>
              </w:rPr>
            </w:pPr>
            <w:r>
              <w:rPr>
                <w:spacing w:val="12"/>
                <w:sz w:val="21"/>
                <w:szCs w:val="21"/>
              </w:rPr>
              <w:t>对附属单位补</w:t>
            </w:r>
            <w:r>
              <w:rPr>
                <w:spacing w:val="10"/>
                <w:sz w:val="21"/>
                <w:szCs w:val="21"/>
              </w:rPr>
              <w:t>助支出</w:t>
            </w:r>
          </w:p>
        </w:tc>
      </w:tr>
      <w:tr w14:paraId="6988C3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 w:hRule="atLeast"/>
        </w:trPr>
        <w:tc>
          <w:tcPr>
            <w:tcW w:w="997" w:type="dxa"/>
            <w:shd w:val="clear" w:color="auto" w:fill="C0C0C0"/>
            <w:vAlign w:val="top"/>
          </w:tcPr>
          <w:p w14:paraId="4AE18766">
            <w:pPr>
              <w:pStyle w:val="6"/>
              <w:spacing w:before="204" w:line="238" w:lineRule="auto"/>
              <w:ind w:left="46" w:right="50" w:firstLine="3"/>
              <w:rPr>
                <w:sz w:val="21"/>
                <w:szCs w:val="21"/>
              </w:rPr>
            </w:pPr>
            <w:r>
              <w:rPr>
                <w:spacing w:val="10"/>
                <w:sz w:val="21"/>
                <w:szCs w:val="21"/>
              </w:rPr>
              <w:t>功能分类</w:t>
            </w:r>
            <w:r>
              <w:rPr>
                <w:spacing w:val="11"/>
                <w:sz w:val="21"/>
                <w:szCs w:val="21"/>
              </w:rPr>
              <w:t>科目编码</w:t>
            </w:r>
          </w:p>
        </w:tc>
        <w:tc>
          <w:tcPr>
            <w:tcW w:w="4046" w:type="dxa"/>
            <w:shd w:val="clear" w:color="auto" w:fill="C0C0C0"/>
            <w:vAlign w:val="top"/>
          </w:tcPr>
          <w:p w14:paraId="1EB25C69">
            <w:pPr>
              <w:spacing w:line="267" w:lineRule="auto"/>
              <w:rPr>
                <w:rFonts w:ascii="Arial"/>
                <w:sz w:val="21"/>
              </w:rPr>
            </w:pPr>
          </w:p>
          <w:p w14:paraId="02C38EF1">
            <w:pPr>
              <w:pStyle w:val="6"/>
              <w:spacing w:before="69" w:line="227" w:lineRule="auto"/>
              <w:ind w:left="1569"/>
              <w:rPr>
                <w:sz w:val="21"/>
                <w:szCs w:val="21"/>
              </w:rPr>
            </w:pPr>
            <w:r>
              <w:rPr>
                <w:spacing w:val="11"/>
                <w:sz w:val="21"/>
                <w:szCs w:val="21"/>
              </w:rPr>
              <w:t>科目名称</w:t>
            </w:r>
          </w:p>
        </w:tc>
        <w:tc>
          <w:tcPr>
            <w:tcW w:w="1588" w:type="dxa"/>
            <w:vMerge w:val="continue"/>
            <w:tcBorders>
              <w:top w:val="nil"/>
            </w:tcBorders>
            <w:vAlign w:val="top"/>
          </w:tcPr>
          <w:p w14:paraId="4E86FA0E">
            <w:pPr>
              <w:rPr>
                <w:rFonts w:ascii="Arial"/>
                <w:sz w:val="21"/>
              </w:rPr>
            </w:pPr>
          </w:p>
        </w:tc>
        <w:tc>
          <w:tcPr>
            <w:tcW w:w="1588" w:type="dxa"/>
            <w:vMerge w:val="continue"/>
            <w:tcBorders>
              <w:top w:val="nil"/>
            </w:tcBorders>
            <w:vAlign w:val="top"/>
          </w:tcPr>
          <w:p w14:paraId="78ABFDD6">
            <w:pPr>
              <w:rPr>
                <w:rFonts w:ascii="Arial"/>
                <w:sz w:val="21"/>
              </w:rPr>
            </w:pPr>
          </w:p>
        </w:tc>
        <w:tc>
          <w:tcPr>
            <w:tcW w:w="1588" w:type="dxa"/>
            <w:vMerge w:val="continue"/>
            <w:tcBorders>
              <w:top w:val="nil"/>
            </w:tcBorders>
            <w:vAlign w:val="top"/>
          </w:tcPr>
          <w:p w14:paraId="17D63C72">
            <w:pPr>
              <w:rPr>
                <w:rFonts w:ascii="Arial"/>
                <w:sz w:val="21"/>
              </w:rPr>
            </w:pPr>
          </w:p>
        </w:tc>
        <w:tc>
          <w:tcPr>
            <w:tcW w:w="1573" w:type="dxa"/>
            <w:vMerge w:val="continue"/>
            <w:tcBorders>
              <w:top w:val="nil"/>
            </w:tcBorders>
            <w:vAlign w:val="top"/>
          </w:tcPr>
          <w:p w14:paraId="7DFFBDB9">
            <w:pPr>
              <w:rPr>
                <w:rFonts w:ascii="Arial"/>
                <w:sz w:val="21"/>
              </w:rPr>
            </w:pPr>
          </w:p>
        </w:tc>
        <w:tc>
          <w:tcPr>
            <w:tcW w:w="1588" w:type="dxa"/>
            <w:vMerge w:val="continue"/>
            <w:tcBorders>
              <w:top w:val="nil"/>
            </w:tcBorders>
            <w:vAlign w:val="top"/>
          </w:tcPr>
          <w:p w14:paraId="6FE04755">
            <w:pPr>
              <w:rPr>
                <w:rFonts w:ascii="Arial"/>
                <w:sz w:val="21"/>
              </w:rPr>
            </w:pPr>
          </w:p>
        </w:tc>
        <w:tc>
          <w:tcPr>
            <w:tcW w:w="1596" w:type="dxa"/>
            <w:vMerge w:val="continue"/>
            <w:tcBorders>
              <w:top w:val="nil"/>
            </w:tcBorders>
            <w:vAlign w:val="top"/>
          </w:tcPr>
          <w:p w14:paraId="60DAF068">
            <w:pPr>
              <w:rPr>
                <w:rFonts w:ascii="Arial"/>
                <w:sz w:val="21"/>
              </w:rPr>
            </w:pPr>
          </w:p>
        </w:tc>
      </w:tr>
      <w:tr w14:paraId="114EF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997" w:type="dxa"/>
            <w:tcBorders>
              <w:right w:val="nil"/>
            </w:tcBorders>
            <w:shd w:val="clear" w:color="auto" w:fill="C0C0C0"/>
            <w:vAlign w:val="top"/>
          </w:tcPr>
          <w:p w14:paraId="597D2E04">
            <w:pPr>
              <w:rPr>
                <w:rFonts w:ascii="Arial"/>
                <w:sz w:val="21"/>
              </w:rPr>
            </w:pPr>
          </w:p>
        </w:tc>
        <w:tc>
          <w:tcPr>
            <w:tcW w:w="4046" w:type="dxa"/>
            <w:tcBorders>
              <w:left w:val="nil"/>
            </w:tcBorders>
            <w:shd w:val="clear" w:color="auto" w:fill="C0C0C0"/>
            <w:vAlign w:val="top"/>
          </w:tcPr>
          <w:p w14:paraId="1BB246D7">
            <w:pPr>
              <w:pStyle w:val="6"/>
              <w:spacing w:before="42" w:line="216" w:lineRule="auto"/>
              <w:ind w:left="1306"/>
              <w:rPr>
                <w:sz w:val="21"/>
                <w:szCs w:val="21"/>
              </w:rPr>
            </w:pPr>
            <w:r>
              <w:rPr>
                <w:spacing w:val="7"/>
                <w:sz w:val="21"/>
                <w:szCs w:val="21"/>
              </w:rPr>
              <w:t>栏次</w:t>
            </w:r>
          </w:p>
        </w:tc>
        <w:tc>
          <w:tcPr>
            <w:tcW w:w="1588" w:type="dxa"/>
            <w:shd w:val="clear" w:color="auto" w:fill="C0C0C0"/>
            <w:vAlign w:val="top"/>
          </w:tcPr>
          <w:p w14:paraId="30A9F23B">
            <w:pPr>
              <w:pStyle w:val="6"/>
              <w:spacing w:before="42" w:line="216" w:lineRule="auto"/>
              <w:ind w:left="749"/>
              <w:rPr>
                <w:sz w:val="21"/>
                <w:szCs w:val="21"/>
              </w:rPr>
            </w:pPr>
            <w:r>
              <w:rPr>
                <w:sz w:val="21"/>
                <w:szCs w:val="21"/>
              </w:rPr>
              <w:t>1</w:t>
            </w:r>
          </w:p>
        </w:tc>
        <w:tc>
          <w:tcPr>
            <w:tcW w:w="1588" w:type="dxa"/>
            <w:shd w:val="clear" w:color="auto" w:fill="C0C0C0"/>
            <w:vAlign w:val="top"/>
          </w:tcPr>
          <w:p w14:paraId="2D5F5786">
            <w:pPr>
              <w:pStyle w:val="6"/>
              <w:spacing w:before="42" w:line="216" w:lineRule="auto"/>
              <w:ind w:left="737"/>
              <w:rPr>
                <w:sz w:val="21"/>
                <w:szCs w:val="21"/>
              </w:rPr>
            </w:pPr>
            <w:r>
              <w:rPr>
                <w:sz w:val="21"/>
                <w:szCs w:val="21"/>
              </w:rPr>
              <w:t>2</w:t>
            </w:r>
          </w:p>
        </w:tc>
        <w:tc>
          <w:tcPr>
            <w:tcW w:w="1588" w:type="dxa"/>
            <w:shd w:val="clear" w:color="auto" w:fill="C0C0C0"/>
            <w:vAlign w:val="top"/>
          </w:tcPr>
          <w:p w14:paraId="6C9CA3B7">
            <w:pPr>
              <w:pStyle w:val="6"/>
              <w:spacing w:before="42" w:line="216" w:lineRule="auto"/>
              <w:ind w:left="741"/>
              <w:rPr>
                <w:sz w:val="21"/>
                <w:szCs w:val="21"/>
              </w:rPr>
            </w:pPr>
            <w:r>
              <w:rPr>
                <w:sz w:val="21"/>
                <w:szCs w:val="21"/>
              </w:rPr>
              <w:t>3</w:t>
            </w:r>
          </w:p>
        </w:tc>
        <w:tc>
          <w:tcPr>
            <w:tcW w:w="1573" w:type="dxa"/>
            <w:shd w:val="clear" w:color="auto" w:fill="C0C0C0"/>
            <w:vAlign w:val="top"/>
          </w:tcPr>
          <w:p w14:paraId="4E011E61">
            <w:pPr>
              <w:pStyle w:val="6"/>
              <w:spacing w:before="42" w:line="216" w:lineRule="auto"/>
              <w:ind w:left="723"/>
              <w:rPr>
                <w:sz w:val="21"/>
                <w:szCs w:val="21"/>
              </w:rPr>
            </w:pPr>
            <w:r>
              <w:rPr>
                <w:sz w:val="21"/>
                <w:szCs w:val="21"/>
              </w:rPr>
              <w:t>4</w:t>
            </w:r>
          </w:p>
        </w:tc>
        <w:tc>
          <w:tcPr>
            <w:tcW w:w="1588" w:type="dxa"/>
            <w:shd w:val="clear" w:color="auto" w:fill="C0C0C0"/>
            <w:vAlign w:val="top"/>
          </w:tcPr>
          <w:p w14:paraId="31559692">
            <w:pPr>
              <w:pStyle w:val="6"/>
              <w:spacing w:before="42" w:line="216" w:lineRule="auto"/>
              <w:ind w:left="745"/>
              <w:rPr>
                <w:sz w:val="21"/>
                <w:szCs w:val="21"/>
              </w:rPr>
            </w:pPr>
            <w:r>
              <w:rPr>
                <w:sz w:val="21"/>
                <w:szCs w:val="21"/>
              </w:rPr>
              <w:t>5</w:t>
            </w:r>
          </w:p>
        </w:tc>
        <w:tc>
          <w:tcPr>
            <w:tcW w:w="1596" w:type="dxa"/>
            <w:shd w:val="clear" w:color="auto" w:fill="C0C0C0"/>
            <w:vAlign w:val="top"/>
          </w:tcPr>
          <w:p w14:paraId="264A66BE">
            <w:pPr>
              <w:pStyle w:val="6"/>
              <w:spacing w:before="42" w:line="216" w:lineRule="auto"/>
              <w:ind w:left="744"/>
              <w:rPr>
                <w:sz w:val="21"/>
                <w:szCs w:val="21"/>
              </w:rPr>
            </w:pPr>
            <w:r>
              <w:rPr>
                <w:sz w:val="21"/>
                <w:szCs w:val="21"/>
              </w:rPr>
              <w:t>6</w:t>
            </w:r>
          </w:p>
        </w:tc>
      </w:tr>
      <w:tr w14:paraId="2C31DB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997" w:type="dxa"/>
            <w:vAlign w:val="top"/>
          </w:tcPr>
          <w:p w14:paraId="248EFB44">
            <w:pPr>
              <w:pStyle w:val="6"/>
              <w:spacing w:before="106" w:line="256" w:lineRule="exact"/>
              <w:ind w:left="197"/>
            </w:pPr>
            <w:r>
              <w:rPr>
                <w:spacing w:val="4"/>
                <w:position w:val="1"/>
              </w:rPr>
              <w:t>229</w:t>
            </w:r>
          </w:p>
        </w:tc>
        <w:tc>
          <w:tcPr>
            <w:tcW w:w="4046" w:type="dxa"/>
            <w:vAlign w:val="top"/>
          </w:tcPr>
          <w:p w14:paraId="6AD6CC4E">
            <w:pPr>
              <w:pStyle w:val="6"/>
              <w:spacing w:before="106" w:line="229" w:lineRule="auto"/>
              <w:ind w:left="24"/>
            </w:pPr>
            <w:r>
              <w:rPr>
                <w:spacing w:val="3"/>
              </w:rPr>
              <w:t>其他支出</w:t>
            </w:r>
          </w:p>
        </w:tc>
        <w:tc>
          <w:tcPr>
            <w:tcW w:w="1588" w:type="dxa"/>
            <w:vAlign w:val="top"/>
          </w:tcPr>
          <w:p w14:paraId="73BF1770">
            <w:pPr>
              <w:pStyle w:val="6"/>
              <w:spacing w:before="106" w:line="255" w:lineRule="exact"/>
              <w:ind w:right="28"/>
              <w:jc w:val="right"/>
            </w:pPr>
            <w:r>
              <w:rPr>
                <w:spacing w:val="4"/>
                <w:position w:val="1"/>
              </w:rPr>
              <w:t>14.94</w:t>
            </w:r>
          </w:p>
        </w:tc>
        <w:tc>
          <w:tcPr>
            <w:tcW w:w="1588" w:type="dxa"/>
            <w:vAlign w:val="top"/>
          </w:tcPr>
          <w:p w14:paraId="2DAC7AC9">
            <w:pPr>
              <w:rPr>
                <w:rFonts w:ascii="Arial"/>
                <w:sz w:val="21"/>
              </w:rPr>
            </w:pPr>
          </w:p>
        </w:tc>
        <w:tc>
          <w:tcPr>
            <w:tcW w:w="1588" w:type="dxa"/>
            <w:vAlign w:val="top"/>
          </w:tcPr>
          <w:p w14:paraId="5D4782F5">
            <w:pPr>
              <w:pStyle w:val="6"/>
              <w:spacing w:before="106" w:line="255" w:lineRule="exact"/>
              <w:ind w:right="24"/>
              <w:jc w:val="right"/>
            </w:pPr>
            <w:r>
              <w:rPr>
                <w:spacing w:val="4"/>
                <w:position w:val="1"/>
              </w:rPr>
              <w:t>14.94</w:t>
            </w:r>
          </w:p>
        </w:tc>
        <w:tc>
          <w:tcPr>
            <w:tcW w:w="1573" w:type="dxa"/>
            <w:vAlign w:val="top"/>
          </w:tcPr>
          <w:p w14:paraId="73FC8D9A">
            <w:pPr>
              <w:rPr>
                <w:rFonts w:ascii="Arial"/>
                <w:sz w:val="21"/>
              </w:rPr>
            </w:pPr>
          </w:p>
        </w:tc>
        <w:tc>
          <w:tcPr>
            <w:tcW w:w="1588" w:type="dxa"/>
            <w:vAlign w:val="top"/>
          </w:tcPr>
          <w:p w14:paraId="6E271A7E">
            <w:pPr>
              <w:rPr>
                <w:rFonts w:ascii="Arial"/>
                <w:sz w:val="21"/>
              </w:rPr>
            </w:pPr>
          </w:p>
        </w:tc>
        <w:tc>
          <w:tcPr>
            <w:tcW w:w="1596" w:type="dxa"/>
            <w:vAlign w:val="top"/>
          </w:tcPr>
          <w:p w14:paraId="0EAD9336">
            <w:pPr>
              <w:rPr>
                <w:rFonts w:ascii="Arial"/>
                <w:sz w:val="21"/>
              </w:rPr>
            </w:pPr>
          </w:p>
        </w:tc>
      </w:tr>
      <w:tr w14:paraId="52413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997" w:type="dxa"/>
            <w:vAlign w:val="top"/>
          </w:tcPr>
          <w:p w14:paraId="4124C1FE">
            <w:pPr>
              <w:pStyle w:val="6"/>
              <w:spacing w:before="108" w:line="256" w:lineRule="exact"/>
              <w:ind w:left="197"/>
            </w:pPr>
            <w:r>
              <w:rPr>
                <w:spacing w:val="6"/>
                <w:position w:val="1"/>
              </w:rPr>
              <w:t>22960</w:t>
            </w:r>
          </w:p>
        </w:tc>
        <w:tc>
          <w:tcPr>
            <w:tcW w:w="4046" w:type="dxa"/>
            <w:vAlign w:val="top"/>
          </w:tcPr>
          <w:p w14:paraId="1AF8CC39">
            <w:pPr>
              <w:pStyle w:val="6"/>
              <w:spacing w:before="107" w:line="229" w:lineRule="auto"/>
              <w:ind w:left="24"/>
            </w:pPr>
            <w:r>
              <w:rPr>
                <w:spacing w:val="4"/>
              </w:rPr>
              <w:t>彩票公益金安排的支出</w:t>
            </w:r>
          </w:p>
        </w:tc>
        <w:tc>
          <w:tcPr>
            <w:tcW w:w="1588" w:type="dxa"/>
            <w:vAlign w:val="top"/>
          </w:tcPr>
          <w:p w14:paraId="4E599AAD">
            <w:pPr>
              <w:pStyle w:val="6"/>
              <w:spacing w:before="108" w:line="255" w:lineRule="exact"/>
              <w:ind w:right="28"/>
              <w:jc w:val="right"/>
            </w:pPr>
            <w:r>
              <w:rPr>
                <w:spacing w:val="4"/>
                <w:position w:val="1"/>
              </w:rPr>
              <w:t>14.94</w:t>
            </w:r>
          </w:p>
        </w:tc>
        <w:tc>
          <w:tcPr>
            <w:tcW w:w="1588" w:type="dxa"/>
            <w:vAlign w:val="top"/>
          </w:tcPr>
          <w:p w14:paraId="65CD2533">
            <w:pPr>
              <w:rPr>
                <w:rFonts w:ascii="Arial"/>
                <w:sz w:val="21"/>
              </w:rPr>
            </w:pPr>
          </w:p>
        </w:tc>
        <w:tc>
          <w:tcPr>
            <w:tcW w:w="1588" w:type="dxa"/>
            <w:vAlign w:val="top"/>
          </w:tcPr>
          <w:p w14:paraId="50CB3F89">
            <w:pPr>
              <w:pStyle w:val="6"/>
              <w:spacing w:before="108" w:line="255" w:lineRule="exact"/>
              <w:ind w:right="24"/>
              <w:jc w:val="right"/>
            </w:pPr>
            <w:r>
              <w:rPr>
                <w:spacing w:val="4"/>
                <w:position w:val="1"/>
              </w:rPr>
              <w:t>14.94</w:t>
            </w:r>
          </w:p>
        </w:tc>
        <w:tc>
          <w:tcPr>
            <w:tcW w:w="1573" w:type="dxa"/>
            <w:vAlign w:val="top"/>
          </w:tcPr>
          <w:p w14:paraId="40DE7EBA">
            <w:pPr>
              <w:rPr>
                <w:rFonts w:ascii="Arial"/>
                <w:sz w:val="21"/>
              </w:rPr>
            </w:pPr>
          </w:p>
        </w:tc>
        <w:tc>
          <w:tcPr>
            <w:tcW w:w="1588" w:type="dxa"/>
            <w:vAlign w:val="top"/>
          </w:tcPr>
          <w:p w14:paraId="58C7E44F">
            <w:pPr>
              <w:rPr>
                <w:rFonts w:ascii="Arial"/>
                <w:sz w:val="21"/>
              </w:rPr>
            </w:pPr>
          </w:p>
        </w:tc>
        <w:tc>
          <w:tcPr>
            <w:tcW w:w="1596" w:type="dxa"/>
            <w:vAlign w:val="top"/>
          </w:tcPr>
          <w:p w14:paraId="26A20EA1">
            <w:pPr>
              <w:rPr>
                <w:rFonts w:ascii="Arial"/>
                <w:sz w:val="21"/>
              </w:rPr>
            </w:pPr>
          </w:p>
        </w:tc>
      </w:tr>
      <w:tr w14:paraId="6652B4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997" w:type="dxa"/>
            <w:vAlign w:val="top"/>
          </w:tcPr>
          <w:p w14:paraId="09DF9081">
            <w:pPr>
              <w:pStyle w:val="6"/>
              <w:spacing w:before="110" w:line="256" w:lineRule="exact"/>
              <w:ind w:left="197"/>
            </w:pPr>
            <w:r>
              <w:rPr>
                <w:spacing w:val="7"/>
                <w:position w:val="1"/>
              </w:rPr>
              <w:t>2296002</w:t>
            </w:r>
          </w:p>
        </w:tc>
        <w:tc>
          <w:tcPr>
            <w:tcW w:w="4046" w:type="dxa"/>
            <w:vAlign w:val="top"/>
          </w:tcPr>
          <w:p w14:paraId="27679379">
            <w:pPr>
              <w:pStyle w:val="6"/>
              <w:spacing w:before="109" w:line="228" w:lineRule="auto"/>
              <w:ind w:left="24"/>
            </w:pPr>
            <w:r>
              <w:rPr>
                <w:spacing w:val="4"/>
              </w:rPr>
              <w:t>用于社会福利的彩票公益金支出</w:t>
            </w:r>
          </w:p>
        </w:tc>
        <w:tc>
          <w:tcPr>
            <w:tcW w:w="1588" w:type="dxa"/>
            <w:vAlign w:val="top"/>
          </w:tcPr>
          <w:p w14:paraId="655D132B">
            <w:pPr>
              <w:pStyle w:val="6"/>
              <w:spacing w:before="110" w:line="255" w:lineRule="exact"/>
              <w:ind w:right="28"/>
              <w:jc w:val="right"/>
            </w:pPr>
            <w:r>
              <w:rPr>
                <w:spacing w:val="6"/>
                <w:position w:val="1"/>
              </w:rPr>
              <w:t>9.94</w:t>
            </w:r>
          </w:p>
        </w:tc>
        <w:tc>
          <w:tcPr>
            <w:tcW w:w="1588" w:type="dxa"/>
            <w:vAlign w:val="top"/>
          </w:tcPr>
          <w:p w14:paraId="7FADF4D6">
            <w:pPr>
              <w:rPr>
                <w:rFonts w:ascii="Arial"/>
                <w:sz w:val="21"/>
              </w:rPr>
            </w:pPr>
          </w:p>
        </w:tc>
        <w:tc>
          <w:tcPr>
            <w:tcW w:w="1588" w:type="dxa"/>
            <w:vAlign w:val="top"/>
          </w:tcPr>
          <w:p w14:paraId="19C4A50B">
            <w:pPr>
              <w:pStyle w:val="6"/>
              <w:spacing w:before="110" w:line="255" w:lineRule="exact"/>
              <w:ind w:right="24"/>
              <w:jc w:val="right"/>
            </w:pPr>
            <w:r>
              <w:rPr>
                <w:spacing w:val="6"/>
                <w:position w:val="1"/>
              </w:rPr>
              <w:t>9.94</w:t>
            </w:r>
          </w:p>
        </w:tc>
        <w:tc>
          <w:tcPr>
            <w:tcW w:w="1573" w:type="dxa"/>
            <w:vAlign w:val="top"/>
          </w:tcPr>
          <w:p w14:paraId="2B9D130D">
            <w:pPr>
              <w:rPr>
                <w:rFonts w:ascii="Arial"/>
                <w:sz w:val="21"/>
              </w:rPr>
            </w:pPr>
          </w:p>
        </w:tc>
        <w:tc>
          <w:tcPr>
            <w:tcW w:w="1588" w:type="dxa"/>
            <w:vAlign w:val="top"/>
          </w:tcPr>
          <w:p w14:paraId="7145DA70">
            <w:pPr>
              <w:rPr>
                <w:rFonts w:ascii="Arial"/>
                <w:sz w:val="21"/>
              </w:rPr>
            </w:pPr>
          </w:p>
        </w:tc>
        <w:tc>
          <w:tcPr>
            <w:tcW w:w="1596" w:type="dxa"/>
            <w:vAlign w:val="top"/>
          </w:tcPr>
          <w:p w14:paraId="351E5C4E">
            <w:pPr>
              <w:rPr>
                <w:rFonts w:ascii="Arial"/>
                <w:sz w:val="21"/>
              </w:rPr>
            </w:pPr>
          </w:p>
        </w:tc>
      </w:tr>
      <w:tr w14:paraId="1E360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997" w:type="dxa"/>
            <w:vAlign w:val="top"/>
          </w:tcPr>
          <w:p w14:paraId="0AB518F3">
            <w:pPr>
              <w:pStyle w:val="6"/>
              <w:spacing w:before="127" w:line="256" w:lineRule="exact"/>
              <w:ind w:left="197"/>
            </w:pPr>
            <w:r>
              <w:rPr>
                <w:spacing w:val="7"/>
                <w:position w:val="1"/>
              </w:rPr>
              <w:t>2296003</w:t>
            </w:r>
          </w:p>
        </w:tc>
        <w:tc>
          <w:tcPr>
            <w:tcW w:w="4046" w:type="dxa"/>
            <w:vAlign w:val="top"/>
          </w:tcPr>
          <w:p w14:paraId="71F308D0">
            <w:pPr>
              <w:pStyle w:val="6"/>
              <w:spacing w:before="126" w:line="229" w:lineRule="auto"/>
              <w:ind w:left="24"/>
            </w:pPr>
            <w:r>
              <w:rPr>
                <w:spacing w:val="4"/>
              </w:rPr>
              <w:t>用于体育事业的彩票公益金支出</w:t>
            </w:r>
          </w:p>
        </w:tc>
        <w:tc>
          <w:tcPr>
            <w:tcW w:w="1588" w:type="dxa"/>
            <w:vAlign w:val="top"/>
          </w:tcPr>
          <w:p w14:paraId="49089645">
            <w:pPr>
              <w:pStyle w:val="6"/>
              <w:spacing w:before="127" w:line="255" w:lineRule="exact"/>
              <w:ind w:right="28"/>
              <w:jc w:val="right"/>
            </w:pPr>
            <w:r>
              <w:rPr>
                <w:spacing w:val="5"/>
                <w:position w:val="1"/>
              </w:rPr>
              <w:t>5.00</w:t>
            </w:r>
          </w:p>
        </w:tc>
        <w:tc>
          <w:tcPr>
            <w:tcW w:w="1588" w:type="dxa"/>
            <w:vAlign w:val="top"/>
          </w:tcPr>
          <w:p w14:paraId="099E23AA">
            <w:pPr>
              <w:rPr>
                <w:rFonts w:ascii="Arial"/>
                <w:sz w:val="21"/>
              </w:rPr>
            </w:pPr>
          </w:p>
        </w:tc>
        <w:tc>
          <w:tcPr>
            <w:tcW w:w="1588" w:type="dxa"/>
            <w:vAlign w:val="top"/>
          </w:tcPr>
          <w:p w14:paraId="0EE3A180">
            <w:pPr>
              <w:pStyle w:val="6"/>
              <w:spacing w:before="127" w:line="255" w:lineRule="exact"/>
              <w:ind w:right="24"/>
              <w:jc w:val="right"/>
            </w:pPr>
            <w:r>
              <w:rPr>
                <w:spacing w:val="5"/>
                <w:position w:val="1"/>
              </w:rPr>
              <w:t>5.00</w:t>
            </w:r>
          </w:p>
        </w:tc>
        <w:tc>
          <w:tcPr>
            <w:tcW w:w="1573" w:type="dxa"/>
            <w:vAlign w:val="top"/>
          </w:tcPr>
          <w:p w14:paraId="23F83521">
            <w:pPr>
              <w:rPr>
                <w:rFonts w:ascii="Arial"/>
                <w:sz w:val="21"/>
              </w:rPr>
            </w:pPr>
          </w:p>
        </w:tc>
        <w:tc>
          <w:tcPr>
            <w:tcW w:w="1588" w:type="dxa"/>
            <w:vAlign w:val="top"/>
          </w:tcPr>
          <w:p w14:paraId="54114524">
            <w:pPr>
              <w:rPr>
                <w:rFonts w:ascii="Arial"/>
                <w:sz w:val="21"/>
              </w:rPr>
            </w:pPr>
          </w:p>
        </w:tc>
        <w:tc>
          <w:tcPr>
            <w:tcW w:w="1596" w:type="dxa"/>
            <w:vAlign w:val="top"/>
          </w:tcPr>
          <w:p w14:paraId="1EC18660">
            <w:pPr>
              <w:rPr>
                <w:rFonts w:ascii="Arial"/>
                <w:sz w:val="21"/>
              </w:rPr>
            </w:pPr>
          </w:p>
        </w:tc>
      </w:tr>
    </w:tbl>
    <w:p w14:paraId="25B37A94">
      <w:pPr>
        <w:spacing w:before="47" w:line="219" w:lineRule="auto"/>
        <w:ind w:left="44"/>
        <w:rPr>
          <w:rFonts w:ascii="宋体" w:hAnsi="宋体" w:eastAsia="宋体" w:cs="宋体"/>
          <w:sz w:val="18"/>
          <w:szCs w:val="18"/>
        </w:rPr>
      </w:pPr>
      <w:r>
        <w:rPr>
          <w:rFonts w:ascii="宋体" w:hAnsi="宋体" w:eastAsia="宋体" w:cs="宋体"/>
          <w:spacing w:val="-1"/>
          <w:sz w:val="18"/>
          <w:szCs w:val="18"/>
        </w:rPr>
        <w:t>注：1.本表反映部门本年度各项支出情况。</w:t>
      </w:r>
    </w:p>
    <w:p w14:paraId="6911C0D9">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77A71AF7">
      <w:pPr>
        <w:spacing w:line="219" w:lineRule="auto"/>
        <w:rPr>
          <w:rFonts w:ascii="宋体" w:hAnsi="宋体" w:eastAsia="宋体" w:cs="宋体"/>
          <w:sz w:val="18"/>
          <w:szCs w:val="18"/>
        </w:rPr>
        <w:sectPr>
          <w:pgSz w:w="16838" w:h="11906"/>
          <w:pgMar w:top="548" w:right="1185" w:bottom="400" w:left="1072" w:header="0" w:footer="0" w:gutter="0"/>
          <w:cols w:space="720" w:num="1"/>
        </w:sectPr>
      </w:pPr>
    </w:p>
    <w:p w14:paraId="76850904">
      <w:pPr>
        <w:spacing w:before="72" w:line="219" w:lineRule="auto"/>
        <w:ind w:left="5137"/>
        <w:rPr>
          <w:rFonts w:ascii="宋体" w:hAnsi="宋体" w:eastAsia="宋体" w:cs="宋体"/>
          <w:sz w:val="36"/>
          <w:szCs w:val="36"/>
        </w:rPr>
      </w:pPr>
      <w:r>
        <w:rPr>
          <w:rFonts w:ascii="宋体" w:hAnsi="宋体" w:eastAsia="宋体" w:cs="宋体"/>
          <w:spacing w:val="-2"/>
          <w:sz w:val="36"/>
          <w:szCs w:val="36"/>
        </w:rPr>
        <w:t>财政拨款收入支出决算总表</w:t>
      </w:r>
    </w:p>
    <w:p w14:paraId="24AEB84B">
      <w:pPr>
        <w:spacing w:before="25" w:line="230" w:lineRule="auto"/>
        <w:ind w:right="33"/>
        <w:jc w:val="right"/>
        <w:rPr>
          <w:rFonts w:ascii="宋体" w:hAnsi="宋体" w:eastAsia="宋体" w:cs="宋体"/>
          <w:sz w:val="19"/>
          <w:szCs w:val="19"/>
        </w:rPr>
      </w:pPr>
      <w:r>
        <w:rPr>
          <w:rFonts w:ascii="宋体" w:hAnsi="宋体" w:eastAsia="宋体" w:cs="宋体"/>
          <w:spacing w:val="5"/>
          <w:sz w:val="19"/>
          <w:szCs w:val="19"/>
        </w:rPr>
        <w:t>公开04表</w:t>
      </w:r>
    </w:p>
    <w:p w14:paraId="36459FFD">
      <w:pPr>
        <w:spacing w:before="7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2BA235CC">
      <w:pPr>
        <w:spacing w:line="45" w:lineRule="auto"/>
        <w:rPr>
          <w:rFonts w:ascii="Arial"/>
          <w:sz w:val="2"/>
        </w:rPr>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90"/>
        <w:gridCol w:w="509"/>
        <w:gridCol w:w="1498"/>
        <w:gridCol w:w="3312"/>
        <w:gridCol w:w="495"/>
        <w:gridCol w:w="1513"/>
        <w:gridCol w:w="1498"/>
        <w:gridCol w:w="1513"/>
        <w:gridCol w:w="1521"/>
      </w:tblGrid>
      <w:tr w14:paraId="610F5D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4697" w:type="dxa"/>
            <w:gridSpan w:val="3"/>
            <w:shd w:val="clear" w:color="auto" w:fill="C0C0C0"/>
            <w:vAlign w:val="top"/>
          </w:tcPr>
          <w:p w14:paraId="3859A0EC">
            <w:pPr>
              <w:pStyle w:val="6"/>
              <w:spacing w:before="119" w:line="227" w:lineRule="auto"/>
              <w:ind w:left="1823"/>
              <w:rPr>
                <w:sz w:val="21"/>
                <w:szCs w:val="21"/>
              </w:rPr>
            </w:pPr>
            <w:r>
              <w:rPr>
                <w:spacing w:val="-3"/>
                <w:sz w:val="21"/>
                <w:szCs w:val="21"/>
              </w:rPr>
              <w:t>收</w:t>
            </w:r>
            <w:r>
              <w:rPr>
                <w:spacing w:val="17"/>
                <w:sz w:val="21"/>
                <w:szCs w:val="21"/>
              </w:rPr>
              <w:t xml:space="preserve">     </w:t>
            </w:r>
            <w:r>
              <w:rPr>
                <w:spacing w:val="-3"/>
                <w:sz w:val="21"/>
                <w:szCs w:val="21"/>
              </w:rPr>
              <w:t>入</w:t>
            </w:r>
          </w:p>
        </w:tc>
        <w:tc>
          <w:tcPr>
            <w:tcW w:w="9852" w:type="dxa"/>
            <w:gridSpan w:val="6"/>
            <w:shd w:val="clear" w:color="auto" w:fill="C0C0C0"/>
            <w:vAlign w:val="top"/>
          </w:tcPr>
          <w:p w14:paraId="6E303214">
            <w:pPr>
              <w:pStyle w:val="6"/>
              <w:spacing w:before="119" w:line="228" w:lineRule="auto"/>
              <w:ind w:left="4394"/>
              <w:rPr>
                <w:sz w:val="21"/>
                <w:szCs w:val="21"/>
              </w:rPr>
            </w:pPr>
            <w:r>
              <w:rPr>
                <w:sz w:val="21"/>
                <w:szCs w:val="21"/>
              </w:rPr>
              <w:t>支      出</w:t>
            </w:r>
          </w:p>
        </w:tc>
      </w:tr>
      <w:tr w14:paraId="114D49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2690" w:type="dxa"/>
            <w:shd w:val="clear" w:color="auto" w:fill="C0C0C0"/>
            <w:vAlign w:val="top"/>
          </w:tcPr>
          <w:p w14:paraId="27584AD6">
            <w:pPr>
              <w:pStyle w:val="6"/>
              <w:spacing w:before="157" w:line="228" w:lineRule="auto"/>
              <w:ind w:left="1114"/>
              <w:rPr>
                <w:sz w:val="21"/>
                <w:szCs w:val="21"/>
              </w:rPr>
            </w:pPr>
            <w:r>
              <w:rPr>
                <w:spacing w:val="5"/>
                <w:sz w:val="21"/>
                <w:szCs w:val="21"/>
              </w:rPr>
              <w:t>项目</w:t>
            </w:r>
          </w:p>
        </w:tc>
        <w:tc>
          <w:tcPr>
            <w:tcW w:w="509" w:type="dxa"/>
            <w:shd w:val="clear" w:color="auto" w:fill="C0C0C0"/>
            <w:vAlign w:val="top"/>
          </w:tcPr>
          <w:p w14:paraId="32066C7E">
            <w:pPr>
              <w:pStyle w:val="6"/>
              <w:spacing w:before="157" w:line="227" w:lineRule="auto"/>
              <w:ind w:left="29"/>
              <w:rPr>
                <w:sz w:val="21"/>
                <w:szCs w:val="21"/>
              </w:rPr>
            </w:pPr>
            <w:r>
              <w:rPr>
                <w:spacing w:val="5"/>
                <w:sz w:val="21"/>
                <w:szCs w:val="21"/>
              </w:rPr>
              <w:t>行次</w:t>
            </w:r>
          </w:p>
        </w:tc>
        <w:tc>
          <w:tcPr>
            <w:tcW w:w="1498" w:type="dxa"/>
            <w:shd w:val="clear" w:color="auto" w:fill="C0C0C0"/>
            <w:vAlign w:val="top"/>
          </w:tcPr>
          <w:p w14:paraId="18483FA9">
            <w:pPr>
              <w:pStyle w:val="6"/>
              <w:spacing w:before="157" w:line="227" w:lineRule="auto"/>
              <w:ind w:left="523"/>
              <w:rPr>
                <w:sz w:val="21"/>
                <w:szCs w:val="21"/>
              </w:rPr>
            </w:pPr>
            <w:r>
              <w:rPr>
                <w:spacing w:val="6"/>
                <w:sz w:val="21"/>
                <w:szCs w:val="21"/>
              </w:rPr>
              <w:t>金额</w:t>
            </w:r>
          </w:p>
        </w:tc>
        <w:tc>
          <w:tcPr>
            <w:tcW w:w="3312" w:type="dxa"/>
            <w:shd w:val="clear" w:color="auto" w:fill="C0C0C0"/>
            <w:vAlign w:val="top"/>
          </w:tcPr>
          <w:p w14:paraId="1A77BAD0">
            <w:pPr>
              <w:pStyle w:val="6"/>
              <w:spacing w:before="157" w:line="228" w:lineRule="auto"/>
              <w:ind w:left="1427"/>
              <w:rPr>
                <w:sz w:val="21"/>
                <w:szCs w:val="21"/>
              </w:rPr>
            </w:pPr>
            <w:r>
              <w:rPr>
                <w:spacing w:val="5"/>
                <w:sz w:val="21"/>
                <w:szCs w:val="21"/>
              </w:rPr>
              <w:t>项目</w:t>
            </w:r>
          </w:p>
        </w:tc>
        <w:tc>
          <w:tcPr>
            <w:tcW w:w="495" w:type="dxa"/>
            <w:shd w:val="clear" w:color="auto" w:fill="C0C0C0"/>
            <w:vAlign w:val="top"/>
          </w:tcPr>
          <w:p w14:paraId="5EA2E2AE">
            <w:pPr>
              <w:pStyle w:val="6"/>
              <w:spacing w:before="157" w:line="227" w:lineRule="auto"/>
              <w:ind w:left="20"/>
              <w:rPr>
                <w:sz w:val="21"/>
                <w:szCs w:val="21"/>
              </w:rPr>
            </w:pPr>
            <w:r>
              <w:rPr>
                <w:spacing w:val="5"/>
                <w:sz w:val="21"/>
                <w:szCs w:val="21"/>
              </w:rPr>
              <w:t>行次</w:t>
            </w:r>
          </w:p>
        </w:tc>
        <w:tc>
          <w:tcPr>
            <w:tcW w:w="1513" w:type="dxa"/>
            <w:shd w:val="clear" w:color="auto" w:fill="C0C0C0"/>
            <w:vAlign w:val="top"/>
          </w:tcPr>
          <w:p w14:paraId="58F421BB">
            <w:pPr>
              <w:pStyle w:val="6"/>
              <w:spacing w:before="157" w:line="229" w:lineRule="auto"/>
              <w:ind w:left="527"/>
              <w:rPr>
                <w:sz w:val="21"/>
                <w:szCs w:val="21"/>
              </w:rPr>
            </w:pPr>
            <w:r>
              <w:rPr>
                <w:spacing w:val="7"/>
                <w:sz w:val="21"/>
                <w:szCs w:val="21"/>
              </w:rPr>
              <w:t>合计</w:t>
            </w:r>
          </w:p>
        </w:tc>
        <w:tc>
          <w:tcPr>
            <w:tcW w:w="1498" w:type="dxa"/>
            <w:shd w:val="clear" w:color="auto" w:fill="C0C0C0"/>
            <w:vAlign w:val="top"/>
          </w:tcPr>
          <w:p w14:paraId="1BEF56C1">
            <w:pPr>
              <w:pStyle w:val="6"/>
              <w:spacing w:before="21" w:line="223" w:lineRule="auto"/>
              <w:ind w:left="304" w:right="68" w:hanging="222"/>
              <w:rPr>
                <w:sz w:val="21"/>
                <w:szCs w:val="21"/>
              </w:rPr>
            </w:pPr>
            <w:r>
              <w:rPr>
                <w:spacing w:val="11"/>
                <w:sz w:val="21"/>
                <w:szCs w:val="21"/>
              </w:rPr>
              <w:t>一般公共预算财政拨款</w:t>
            </w:r>
          </w:p>
        </w:tc>
        <w:tc>
          <w:tcPr>
            <w:tcW w:w="1513" w:type="dxa"/>
            <w:shd w:val="clear" w:color="auto" w:fill="C0C0C0"/>
            <w:vAlign w:val="top"/>
          </w:tcPr>
          <w:p w14:paraId="00596413">
            <w:pPr>
              <w:pStyle w:val="6"/>
              <w:spacing w:before="21" w:line="223" w:lineRule="auto"/>
              <w:ind w:left="202" w:right="81" w:hanging="122"/>
              <w:rPr>
                <w:sz w:val="21"/>
                <w:szCs w:val="21"/>
              </w:rPr>
            </w:pPr>
            <w:r>
              <w:rPr>
                <w:spacing w:val="12"/>
                <w:sz w:val="21"/>
                <w:szCs w:val="21"/>
              </w:rPr>
              <w:t>政府性基金预</w:t>
            </w:r>
            <w:r>
              <w:rPr>
                <w:spacing w:val="11"/>
                <w:sz w:val="21"/>
                <w:szCs w:val="21"/>
              </w:rPr>
              <w:t>算财政拨款</w:t>
            </w:r>
          </w:p>
        </w:tc>
        <w:tc>
          <w:tcPr>
            <w:tcW w:w="1521" w:type="dxa"/>
            <w:shd w:val="clear" w:color="auto" w:fill="C0C0C0"/>
            <w:vAlign w:val="top"/>
          </w:tcPr>
          <w:p w14:paraId="599FC670">
            <w:pPr>
              <w:pStyle w:val="6"/>
              <w:spacing w:before="21" w:line="223" w:lineRule="auto"/>
              <w:ind w:left="84" w:right="87" w:firstLine="19"/>
              <w:rPr>
                <w:sz w:val="21"/>
                <w:szCs w:val="21"/>
              </w:rPr>
            </w:pPr>
            <w:r>
              <w:rPr>
                <w:spacing w:val="8"/>
                <w:sz w:val="21"/>
                <w:szCs w:val="21"/>
              </w:rPr>
              <w:t>国有资本经营</w:t>
            </w:r>
            <w:r>
              <w:rPr>
                <w:spacing w:val="12"/>
                <w:sz w:val="21"/>
                <w:szCs w:val="21"/>
              </w:rPr>
              <w:t>预算财政拨款</w:t>
            </w:r>
          </w:p>
        </w:tc>
      </w:tr>
      <w:tr w14:paraId="04F93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trPr>
        <w:tc>
          <w:tcPr>
            <w:tcW w:w="2690" w:type="dxa"/>
            <w:shd w:val="clear" w:color="auto" w:fill="C0C0C0"/>
            <w:vAlign w:val="top"/>
          </w:tcPr>
          <w:p w14:paraId="125069C9">
            <w:pPr>
              <w:pStyle w:val="6"/>
              <w:spacing w:before="83" w:line="227" w:lineRule="auto"/>
              <w:ind w:left="1111"/>
              <w:rPr>
                <w:sz w:val="21"/>
                <w:szCs w:val="21"/>
              </w:rPr>
            </w:pPr>
            <w:r>
              <w:rPr>
                <w:spacing w:val="7"/>
                <w:sz w:val="21"/>
                <w:szCs w:val="21"/>
              </w:rPr>
              <w:t>栏次</w:t>
            </w:r>
          </w:p>
        </w:tc>
        <w:tc>
          <w:tcPr>
            <w:tcW w:w="509" w:type="dxa"/>
            <w:shd w:val="clear" w:color="auto" w:fill="C0C0C0"/>
            <w:vAlign w:val="top"/>
          </w:tcPr>
          <w:p w14:paraId="3AAF966A">
            <w:pPr>
              <w:rPr>
                <w:rFonts w:ascii="Arial"/>
                <w:sz w:val="21"/>
              </w:rPr>
            </w:pPr>
          </w:p>
        </w:tc>
        <w:tc>
          <w:tcPr>
            <w:tcW w:w="1498" w:type="dxa"/>
            <w:shd w:val="clear" w:color="auto" w:fill="C0C0C0"/>
            <w:vAlign w:val="top"/>
          </w:tcPr>
          <w:p w14:paraId="58EF4CA4">
            <w:pPr>
              <w:pStyle w:val="6"/>
              <w:spacing w:before="83" w:line="283" w:lineRule="exact"/>
              <w:ind w:left="703"/>
              <w:rPr>
                <w:sz w:val="21"/>
                <w:szCs w:val="21"/>
              </w:rPr>
            </w:pPr>
            <w:r>
              <w:rPr>
                <w:position w:val="1"/>
                <w:sz w:val="21"/>
                <w:szCs w:val="21"/>
              </w:rPr>
              <w:t>1</w:t>
            </w:r>
          </w:p>
        </w:tc>
        <w:tc>
          <w:tcPr>
            <w:tcW w:w="3312" w:type="dxa"/>
            <w:shd w:val="clear" w:color="auto" w:fill="C0C0C0"/>
            <w:vAlign w:val="top"/>
          </w:tcPr>
          <w:p w14:paraId="3E5CC6A7">
            <w:pPr>
              <w:pStyle w:val="6"/>
              <w:spacing w:before="83" w:line="227" w:lineRule="auto"/>
              <w:ind w:left="1424"/>
              <w:rPr>
                <w:sz w:val="21"/>
                <w:szCs w:val="21"/>
              </w:rPr>
            </w:pPr>
            <w:r>
              <w:rPr>
                <w:spacing w:val="7"/>
                <w:sz w:val="21"/>
                <w:szCs w:val="21"/>
              </w:rPr>
              <w:t>栏次</w:t>
            </w:r>
          </w:p>
        </w:tc>
        <w:tc>
          <w:tcPr>
            <w:tcW w:w="495" w:type="dxa"/>
            <w:shd w:val="clear" w:color="auto" w:fill="C0C0C0"/>
            <w:vAlign w:val="top"/>
          </w:tcPr>
          <w:p w14:paraId="3F73AA19">
            <w:pPr>
              <w:rPr>
                <w:rFonts w:ascii="Arial"/>
                <w:sz w:val="21"/>
              </w:rPr>
            </w:pPr>
          </w:p>
        </w:tc>
        <w:tc>
          <w:tcPr>
            <w:tcW w:w="1513" w:type="dxa"/>
            <w:shd w:val="clear" w:color="auto" w:fill="C0C0C0"/>
            <w:vAlign w:val="top"/>
          </w:tcPr>
          <w:p w14:paraId="1B77B00E">
            <w:pPr>
              <w:pStyle w:val="6"/>
              <w:spacing w:before="83" w:line="283" w:lineRule="exact"/>
              <w:ind w:left="694"/>
              <w:rPr>
                <w:sz w:val="21"/>
                <w:szCs w:val="21"/>
              </w:rPr>
            </w:pPr>
            <w:r>
              <w:rPr>
                <w:position w:val="1"/>
                <w:sz w:val="21"/>
                <w:szCs w:val="21"/>
              </w:rPr>
              <w:t>2</w:t>
            </w:r>
          </w:p>
        </w:tc>
        <w:tc>
          <w:tcPr>
            <w:tcW w:w="1498" w:type="dxa"/>
            <w:shd w:val="clear" w:color="auto" w:fill="C0C0C0"/>
            <w:vAlign w:val="top"/>
          </w:tcPr>
          <w:p w14:paraId="662F76C3">
            <w:pPr>
              <w:pStyle w:val="6"/>
              <w:spacing w:before="83" w:line="281" w:lineRule="exact"/>
              <w:ind w:left="698"/>
              <w:rPr>
                <w:sz w:val="21"/>
                <w:szCs w:val="21"/>
              </w:rPr>
            </w:pPr>
            <w:r>
              <w:rPr>
                <w:position w:val="1"/>
                <w:sz w:val="21"/>
                <w:szCs w:val="21"/>
              </w:rPr>
              <w:t>3</w:t>
            </w:r>
          </w:p>
        </w:tc>
        <w:tc>
          <w:tcPr>
            <w:tcW w:w="1513" w:type="dxa"/>
            <w:shd w:val="clear" w:color="auto" w:fill="C0C0C0"/>
            <w:vAlign w:val="top"/>
          </w:tcPr>
          <w:p w14:paraId="2811CCBD">
            <w:pPr>
              <w:pStyle w:val="6"/>
              <w:spacing w:before="83" w:line="283" w:lineRule="exact"/>
              <w:ind w:left="695"/>
              <w:rPr>
                <w:sz w:val="21"/>
                <w:szCs w:val="21"/>
              </w:rPr>
            </w:pPr>
            <w:r>
              <w:rPr>
                <w:position w:val="1"/>
                <w:sz w:val="21"/>
                <w:szCs w:val="21"/>
              </w:rPr>
              <w:t>4</w:t>
            </w:r>
          </w:p>
        </w:tc>
        <w:tc>
          <w:tcPr>
            <w:tcW w:w="1521" w:type="dxa"/>
            <w:shd w:val="clear" w:color="auto" w:fill="C0C0C0"/>
            <w:vAlign w:val="top"/>
          </w:tcPr>
          <w:p w14:paraId="160CF57F">
            <w:pPr>
              <w:pStyle w:val="6"/>
              <w:spacing w:before="83" w:line="281" w:lineRule="exact"/>
              <w:ind w:left="702"/>
              <w:rPr>
                <w:sz w:val="21"/>
                <w:szCs w:val="21"/>
              </w:rPr>
            </w:pPr>
            <w:r>
              <w:rPr>
                <w:position w:val="1"/>
                <w:sz w:val="21"/>
                <w:szCs w:val="21"/>
              </w:rPr>
              <w:t>5</w:t>
            </w:r>
          </w:p>
        </w:tc>
      </w:tr>
      <w:tr w14:paraId="2F83DC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492041B3">
            <w:pPr>
              <w:pStyle w:val="6"/>
              <w:spacing w:before="16" w:line="224" w:lineRule="auto"/>
              <w:ind w:left="3"/>
            </w:pPr>
            <w:r>
              <w:rPr>
                <w:spacing w:val="4"/>
              </w:rPr>
              <w:t>一、一般公共预算财政拨款</w:t>
            </w:r>
          </w:p>
        </w:tc>
        <w:tc>
          <w:tcPr>
            <w:tcW w:w="509" w:type="dxa"/>
            <w:vAlign w:val="top"/>
          </w:tcPr>
          <w:p w14:paraId="56573AF0">
            <w:pPr>
              <w:pStyle w:val="6"/>
              <w:spacing w:before="11" w:line="257" w:lineRule="exact"/>
              <w:ind w:left="205"/>
            </w:pPr>
            <w:r>
              <w:rPr>
                <w:position w:val="1"/>
              </w:rPr>
              <w:t>1</w:t>
            </w:r>
          </w:p>
        </w:tc>
        <w:tc>
          <w:tcPr>
            <w:tcW w:w="1498" w:type="dxa"/>
            <w:vAlign w:val="top"/>
          </w:tcPr>
          <w:p w14:paraId="15E11ED3">
            <w:pPr>
              <w:pStyle w:val="6"/>
              <w:spacing w:before="10" w:line="226" w:lineRule="auto"/>
              <w:jc w:val="right"/>
            </w:pPr>
            <w:r>
              <w:rPr>
                <w:spacing w:val="6"/>
              </w:rPr>
              <w:t>1,681.06</w:t>
            </w:r>
          </w:p>
        </w:tc>
        <w:tc>
          <w:tcPr>
            <w:tcW w:w="3312" w:type="dxa"/>
            <w:vAlign w:val="top"/>
          </w:tcPr>
          <w:p w14:paraId="3BD1169F">
            <w:pPr>
              <w:pStyle w:val="6"/>
              <w:spacing w:before="16" w:line="224" w:lineRule="auto"/>
              <w:ind w:left="1"/>
            </w:pPr>
            <w:r>
              <w:rPr>
                <w:spacing w:val="3"/>
              </w:rPr>
              <w:t>一、一般公共服务支出</w:t>
            </w:r>
          </w:p>
        </w:tc>
        <w:tc>
          <w:tcPr>
            <w:tcW w:w="495" w:type="dxa"/>
            <w:vAlign w:val="top"/>
          </w:tcPr>
          <w:p w14:paraId="4F71B9C2">
            <w:pPr>
              <w:pStyle w:val="6"/>
              <w:spacing w:before="11" w:line="256" w:lineRule="exact"/>
              <w:ind w:left="140"/>
            </w:pPr>
            <w:r>
              <w:rPr>
                <w:spacing w:val="1"/>
                <w:position w:val="1"/>
              </w:rPr>
              <w:t>33</w:t>
            </w:r>
          </w:p>
        </w:tc>
        <w:tc>
          <w:tcPr>
            <w:tcW w:w="1513" w:type="dxa"/>
            <w:vAlign w:val="top"/>
          </w:tcPr>
          <w:p w14:paraId="5153A2BD">
            <w:pPr>
              <w:pStyle w:val="6"/>
              <w:spacing w:before="11" w:line="255" w:lineRule="exact"/>
              <w:jc w:val="right"/>
            </w:pPr>
            <w:r>
              <w:rPr>
                <w:spacing w:val="7"/>
                <w:position w:val="1"/>
              </w:rPr>
              <w:t>416.93</w:t>
            </w:r>
          </w:p>
        </w:tc>
        <w:tc>
          <w:tcPr>
            <w:tcW w:w="1498" w:type="dxa"/>
            <w:vAlign w:val="top"/>
          </w:tcPr>
          <w:p w14:paraId="7F80F10F">
            <w:pPr>
              <w:pStyle w:val="6"/>
              <w:spacing w:before="11" w:line="255" w:lineRule="exact"/>
              <w:jc w:val="right"/>
            </w:pPr>
            <w:r>
              <w:rPr>
                <w:spacing w:val="6"/>
                <w:position w:val="1"/>
              </w:rPr>
              <w:t>416.93</w:t>
            </w:r>
          </w:p>
        </w:tc>
        <w:tc>
          <w:tcPr>
            <w:tcW w:w="1513" w:type="dxa"/>
            <w:vAlign w:val="top"/>
          </w:tcPr>
          <w:p w14:paraId="7945540C">
            <w:pPr>
              <w:rPr>
                <w:rFonts w:ascii="Arial"/>
                <w:sz w:val="21"/>
              </w:rPr>
            </w:pPr>
          </w:p>
        </w:tc>
        <w:tc>
          <w:tcPr>
            <w:tcW w:w="1521" w:type="dxa"/>
            <w:vAlign w:val="top"/>
          </w:tcPr>
          <w:p w14:paraId="386EE616">
            <w:pPr>
              <w:rPr>
                <w:rFonts w:ascii="Arial"/>
                <w:sz w:val="21"/>
              </w:rPr>
            </w:pPr>
          </w:p>
        </w:tc>
      </w:tr>
      <w:tr w14:paraId="7DB8E0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7E6E58D9">
            <w:pPr>
              <w:pStyle w:val="6"/>
              <w:spacing w:before="17" w:line="223" w:lineRule="auto"/>
              <w:ind w:left="3"/>
            </w:pPr>
            <w:r>
              <w:rPr>
                <w:spacing w:val="4"/>
              </w:rPr>
              <w:t>二、政府性基金预算财政拨款</w:t>
            </w:r>
          </w:p>
        </w:tc>
        <w:tc>
          <w:tcPr>
            <w:tcW w:w="509" w:type="dxa"/>
            <w:vAlign w:val="top"/>
          </w:tcPr>
          <w:p w14:paraId="69D0AD99">
            <w:pPr>
              <w:pStyle w:val="6"/>
              <w:spacing w:before="12" w:line="257" w:lineRule="exact"/>
              <w:ind w:left="192"/>
            </w:pPr>
            <w:r>
              <w:rPr>
                <w:position w:val="1"/>
              </w:rPr>
              <w:t>2</w:t>
            </w:r>
          </w:p>
        </w:tc>
        <w:tc>
          <w:tcPr>
            <w:tcW w:w="1498" w:type="dxa"/>
            <w:vAlign w:val="top"/>
          </w:tcPr>
          <w:p w14:paraId="4FC5A650">
            <w:pPr>
              <w:pStyle w:val="6"/>
              <w:spacing w:before="12" w:line="255" w:lineRule="exact"/>
              <w:jc w:val="right"/>
            </w:pPr>
            <w:r>
              <w:rPr>
                <w:spacing w:val="6"/>
                <w:position w:val="1"/>
              </w:rPr>
              <w:t>50.90</w:t>
            </w:r>
          </w:p>
        </w:tc>
        <w:tc>
          <w:tcPr>
            <w:tcW w:w="3312" w:type="dxa"/>
            <w:vAlign w:val="top"/>
          </w:tcPr>
          <w:p w14:paraId="35555CF1">
            <w:pPr>
              <w:pStyle w:val="6"/>
              <w:spacing w:before="17" w:line="225" w:lineRule="auto"/>
              <w:ind w:left="1"/>
            </w:pPr>
            <w:r>
              <w:rPr>
                <w:spacing w:val="3"/>
              </w:rPr>
              <w:t>二、外交支出</w:t>
            </w:r>
          </w:p>
        </w:tc>
        <w:tc>
          <w:tcPr>
            <w:tcW w:w="495" w:type="dxa"/>
            <w:vAlign w:val="top"/>
          </w:tcPr>
          <w:p w14:paraId="0EB24D34">
            <w:pPr>
              <w:pStyle w:val="6"/>
              <w:spacing w:before="12" w:line="256" w:lineRule="exact"/>
              <w:ind w:left="140"/>
            </w:pPr>
            <w:r>
              <w:rPr>
                <w:spacing w:val="1"/>
                <w:position w:val="1"/>
              </w:rPr>
              <w:t>34</w:t>
            </w:r>
          </w:p>
        </w:tc>
        <w:tc>
          <w:tcPr>
            <w:tcW w:w="1513" w:type="dxa"/>
            <w:vAlign w:val="top"/>
          </w:tcPr>
          <w:p w14:paraId="2E7CD2C6">
            <w:pPr>
              <w:rPr>
                <w:rFonts w:ascii="Arial"/>
                <w:sz w:val="21"/>
              </w:rPr>
            </w:pPr>
          </w:p>
        </w:tc>
        <w:tc>
          <w:tcPr>
            <w:tcW w:w="1498" w:type="dxa"/>
            <w:vAlign w:val="top"/>
          </w:tcPr>
          <w:p w14:paraId="2BA47539">
            <w:pPr>
              <w:rPr>
                <w:rFonts w:ascii="Arial"/>
                <w:sz w:val="21"/>
              </w:rPr>
            </w:pPr>
          </w:p>
        </w:tc>
        <w:tc>
          <w:tcPr>
            <w:tcW w:w="1513" w:type="dxa"/>
            <w:vAlign w:val="top"/>
          </w:tcPr>
          <w:p w14:paraId="41C80CBD">
            <w:pPr>
              <w:rPr>
                <w:rFonts w:ascii="Arial"/>
                <w:sz w:val="21"/>
              </w:rPr>
            </w:pPr>
          </w:p>
        </w:tc>
        <w:tc>
          <w:tcPr>
            <w:tcW w:w="1521" w:type="dxa"/>
            <w:vAlign w:val="top"/>
          </w:tcPr>
          <w:p w14:paraId="4C3A3495">
            <w:pPr>
              <w:rPr>
                <w:rFonts w:ascii="Arial"/>
                <w:sz w:val="21"/>
              </w:rPr>
            </w:pPr>
          </w:p>
        </w:tc>
      </w:tr>
      <w:tr w14:paraId="1E22A2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2690" w:type="dxa"/>
            <w:vAlign w:val="top"/>
          </w:tcPr>
          <w:p w14:paraId="764251AC">
            <w:pPr>
              <w:pStyle w:val="6"/>
              <w:spacing w:before="16" w:line="221" w:lineRule="auto"/>
              <w:ind w:right="147"/>
            </w:pPr>
            <w:r>
              <w:rPr>
                <w:spacing w:val="4"/>
              </w:rPr>
              <w:t>三、国有资本经营预算财政拨</w:t>
            </w:r>
            <w:r>
              <w:t>款</w:t>
            </w:r>
          </w:p>
        </w:tc>
        <w:tc>
          <w:tcPr>
            <w:tcW w:w="509" w:type="dxa"/>
            <w:vAlign w:val="top"/>
          </w:tcPr>
          <w:p w14:paraId="5A241B74">
            <w:pPr>
              <w:pStyle w:val="6"/>
              <w:spacing w:before="103" w:line="256" w:lineRule="exact"/>
              <w:ind w:left="194"/>
            </w:pPr>
            <w:r>
              <w:rPr>
                <w:position w:val="1"/>
              </w:rPr>
              <w:t>3</w:t>
            </w:r>
          </w:p>
        </w:tc>
        <w:tc>
          <w:tcPr>
            <w:tcW w:w="1498" w:type="dxa"/>
            <w:vAlign w:val="top"/>
          </w:tcPr>
          <w:p w14:paraId="098A9B20">
            <w:pPr>
              <w:rPr>
                <w:rFonts w:ascii="Arial"/>
                <w:sz w:val="21"/>
              </w:rPr>
            </w:pPr>
          </w:p>
        </w:tc>
        <w:tc>
          <w:tcPr>
            <w:tcW w:w="3312" w:type="dxa"/>
            <w:vAlign w:val="top"/>
          </w:tcPr>
          <w:p w14:paraId="7C4DEA9B">
            <w:pPr>
              <w:pStyle w:val="6"/>
              <w:spacing w:before="123" w:line="225" w:lineRule="auto"/>
            </w:pPr>
            <w:r>
              <w:rPr>
                <w:spacing w:val="3"/>
              </w:rPr>
              <w:t>三、国防支出</w:t>
            </w:r>
          </w:p>
        </w:tc>
        <w:tc>
          <w:tcPr>
            <w:tcW w:w="495" w:type="dxa"/>
            <w:vAlign w:val="top"/>
          </w:tcPr>
          <w:p w14:paraId="55ABFC7F">
            <w:pPr>
              <w:pStyle w:val="6"/>
              <w:spacing w:before="103" w:line="256" w:lineRule="exact"/>
              <w:ind w:left="140"/>
            </w:pPr>
            <w:r>
              <w:rPr>
                <w:spacing w:val="1"/>
                <w:position w:val="1"/>
              </w:rPr>
              <w:t>35</w:t>
            </w:r>
          </w:p>
        </w:tc>
        <w:tc>
          <w:tcPr>
            <w:tcW w:w="1513" w:type="dxa"/>
            <w:vAlign w:val="top"/>
          </w:tcPr>
          <w:p w14:paraId="5150D836">
            <w:pPr>
              <w:rPr>
                <w:rFonts w:ascii="Arial"/>
                <w:sz w:val="21"/>
              </w:rPr>
            </w:pPr>
          </w:p>
        </w:tc>
        <w:tc>
          <w:tcPr>
            <w:tcW w:w="1498" w:type="dxa"/>
            <w:vAlign w:val="top"/>
          </w:tcPr>
          <w:p w14:paraId="49A0A6EA">
            <w:pPr>
              <w:rPr>
                <w:rFonts w:ascii="Arial"/>
                <w:sz w:val="21"/>
              </w:rPr>
            </w:pPr>
          </w:p>
        </w:tc>
        <w:tc>
          <w:tcPr>
            <w:tcW w:w="1513" w:type="dxa"/>
            <w:vAlign w:val="top"/>
          </w:tcPr>
          <w:p w14:paraId="324631F2">
            <w:pPr>
              <w:rPr>
                <w:rFonts w:ascii="Arial"/>
                <w:sz w:val="21"/>
              </w:rPr>
            </w:pPr>
          </w:p>
        </w:tc>
        <w:tc>
          <w:tcPr>
            <w:tcW w:w="1521" w:type="dxa"/>
            <w:vAlign w:val="top"/>
          </w:tcPr>
          <w:p w14:paraId="0ADF02AB">
            <w:pPr>
              <w:rPr>
                <w:rFonts w:ascii="Arial"/>
                <w:sz w:val="21"/>
              </w:rPr>
            </w:pPr>
          </w:p>
        </w:tc>
      </w:tr>
      <w:tr w14:paraId="0504C0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6D31FDFD">
            <w:pPr>
              <w:rPr>
                <w:rFonts w:ascii="Arial"/>
                <w:sz w:val="21"/>
              </w:rPr>
            </w:pPr>
          </w:p>
        </w:tc>
        <w:tc>
          <w:tcPr>
            <w:tcW w:w="509" w:type="dxa"/>
            <w:vAlign w:val="top"/>
          </w:tcPr>
          <w:p w14:paraId="1CE37336">
            <w:pPr>
              <w:pStyle w:val="6"/>
              <w:spacing w:before="14" w:line="257" w:lineRule="exact"/>
              <w:ind w:left="189"/>
            </w:pPr>
            <w:r>
              <w:rPr>
                <w:position w:val="1"/>
              </w:rPr>
              <w:t>4</w:t>
            </w:r>
          </w:p>
        </w:tc>
        <w:tc>
          <w:tcPr>
            <w:tcW w:w="1498" w:type="dxa"/>
            <w:vAlign w:val="top"/>
          </w:tcPr>
          <w:p w14:paraId="2B1A44B5">
            <w:pPr>
              <w:rPr>
                <w:rFonts w:ascii="Arial"/>
                <w:sz w:val="21"/>
              </w:rPr>
            </w:pPr>
          </w:p>
        </w:tc>
        <w:tc>
          <w:tcPr>
            <w:tcW w:w="3312" w:type="dxa"/>
            <w:vAlign w:val="top"/>
          </w:tcPr>
          <w:p w14:paraId="5CEBB53F">
            <w:pPr>
              <w:pStyle w:val="6"/>
              <w:spacing w:before="19" w:line="224" w:lineRule="auto"/>
              <w:ind w:left="16"/>
            </w:pPr>
            <w:r>
              <w:rPr>
                <w:spacing w:val="1"/>
              </w:rPr>
              <w:t>四、公共安全支出</w:t>
            </w:r>
          </w:p>
        </w:tc>
        <w:tc>
          <w:tcPr>
            <w:tcW w:w="495" w:type="dxa"/>
            <w:vAlign w:val="top"/>
          </w:tcPr>
          <w:p w14:paraId="57EE257A">
            <w:pPr>
              <w:pStyle w:val="6"/>
              <w:spacing w:before="14" w:line="256" w:lineRule="exact"/>
              <w:ind w:left="140"/>
            </w:pPr>
            <w:r>
              <w:rPr>
                <w:spacing w:val="1"/>
                <w:position w:val="1"/>
              </w:rPr>
              <w:t>36</w:t>
            </w:r>
          </w:p>
        </w:tc>
        <w:tc>
          <w:tcPr>
            <w:tcW w:w="1513" w:type="dxa"/>
            <w:vAlign w:val="top"/>
          </w:tcPr>
          <w:p w14:paraId="475BB906">
            <w:pPr>
              <w:rPr>
                <w:rFonts w:ascii="Arial"/>
                <w:sz w:val="21"/>
              </w:rPr>
            </w:pPr>
          </w:p>
        </w:tc>
        <w:tc>
          <w:tcPr>
            <w:tcW w:w="1498" w:type="dxa"/>
            <w:vAlign w:val="top"/>
          </w:tcPr>
          <w:p w14:paraId="61B9F93F">
            <w:pPr>
              <w:rPr>
                <w:rFonts w:ascii="Arial"/>
                <w:sz w:val="21"/>
              </w:rPr>
            </w:pPr>
          </w:p>
        </w:tc>
        <w:tc>
          <w:tcPr>
            <w:tcW w:w="1513" w:type="dxa"/>
            <w:vAlign w:val="top"/>
          </w:tcPr>
          <w:p w14:paraId="0141DFC4">
            <w:pPr>
              <w:rPr>
                <w:rFonts w:ascii="Arial"/>
                <w:sz w:val="21"/>
              </w:rPr>
            </w:pPr>
          </w:p>
        </w:tc>
        <w:tc>
          <w:tcPr>
            <w:tcW w:w="1521" w:type="dxa"/>
            <w:vAlign w:val="top"/>
          </w:tcPr>
          <w:p w14:paraId="014E1160">
            <w:pPr>
              <w:rPr>
                <w:rFonts w:ascii="Arial"/>
                <w:sz w:val="21"/>
              </w:rPr>
            </w:pPr>
          </w:p>
        </w:tc>
      </w:tr>
      <w:tr w14:paraId="45631C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61CFAF41">
            <w:pPr>
              <w:rPr>
                <w:rFonts w:ascii="Arial"/>
                <w:sz w:val="21"/>
              </w:rPr>
            </w:pPr>
          </w:p>
        </w:tc>
        <w:tc>
          <w:tcPr>
            <w:tcW w:w="509" w:type="dxa"/>
            <w:vAlign w:val="top"/>
          </w:tcPr>
          <w:p w14:paraId="19F46B22">
            <w:pPr>
              <w:pStyle w:val="6"/>
              <w:spacing w:before="15" w:line="256" w:lineRule="exact"/>
              <w:ind w:left="194"/>
            </w:pPr>
            <w:r>
              <w:rPr>
                <w:position w:val="1"/>
              </w:rPr>
              <w:t>5</w:t>
            </w:r>
          </w:p>
        </w:tc>
        <w:tc>
          <w:tcPr>
            <w:tcW w:w="1498" w:type="dxa"/>
            <w:vAlign w:val="top"/>
          </w:tcPr>
          <w:p w14:paraId="33BFA799">
            <w:pPr>
              <w:rPr>
                <w:rFonts w:ascii="Arial"/>
                <w:sz w:val="21"/>
              </w:rPr>
            </w:pPr>
          </w:p>
        </w:tc>
        <w:tc>
          <w:tcPr>
            <w:tcW w:w="3312" w:type="dxa"/>
            <w:vAlign w:val="top"/>
          </w:tcPr>
          <w:p w14:paraId="0EB03568">
            <w:pPr>
              <w:pStyle w:val="6"/>
              <w:spacing w:before="20" w:line="224" w:lineRule="auto"/>
              <w:ind w:left="1"/>
            </w:pPr>
            <w:r>
              <w:rPr>
                <w:spacing w:val="3"/>
              </w:rPr>
              <w:t>五、教育支出</w:t>
            </w:r>
          </w:p>
        </w:tc>
        <w:tc>
          <w:tcPr>
            <w:tcW w:w="495" w:type="dxa"/>
            <w:vAlign w:val="top"/>
          </w:tcPr>
          <w:p w14:paraId="59684D1B">
            <w:pPr>
              <w:pStyle w:val="6"/>
              <w:spacing w:before="15" w:line="256" w:lineRule="exact"/>
              <w:ind w:left="140"/>
            </w:pPr>
            <w:r>
              <w:rPr>
                <w:spacing w:val="1"/>
                <w:position w:val="1"/>
              </w:rPr>
              <w:t>37</w:t>
            </w:r>
          </w:p>
        </w:tc>
        <w:tc>
          <w:tcPr>
            <w:tcW w:w="1513" w:type="dxa"/>
            <w:vAlign w:val="top"/>
          </w:tcPr>
          <w:p w14:paraId="42B5CEA5">
            <w:pPr>
              <w:pStyle w:val="6"/>
              <w:spacing w:before="15" w:line="255" w:lineRule="exact"/>
              <w:jc w:val="right"/>
            </w:pPr>
            <w:r>
              <w:rPr>
                <w:spacing w:val="3"/>
                <w:position w:val="1"/>
              </w:rPr>
              <w:t>16.89</w:t>
            </w:r>
          </w:p>
        </w:tc>
        <w:tc>
          <w:tcPr>
            <w:tcW w:w="1498" w:type="dxa"/>
            <w:vAlign w:val="top"/>
          </w:tcPr>
          <w:p w14:paraId="2A32B6C9">
            <w:pPr>
              <w:pStyle w:val="6"/>
              <w:spacing w:before="15" w:line="255" w:lineRule="exact"/>
              <w:jc w:val="right"/>
            </w:pPr>
            <w:r>
              <w:rPr>
                <w:spacing w:val="2"/>
                <w:position w:val="1"/>
              </w:rPr>
              <w:t>16.89</w:t>
            </w:r>
          </w:p>
        </w:tc>
        <w:tc>
          <w:tcPr>
            <w:tcW w:w="1513" w:type="dxa"/>
            <w:vAlign w:val="top"/>
          </w:tcPr>
          <w:p w14:paraId="187657AC">
            <w:pPr>
              <w:rPr>
                <w:rFonts w:ascii="Arial"/>
                <w:sz w:val="21"/>
              </w:rPr>
            </w:pPr>
          </w:p>
        </w:tc>
        <w:tc>
          <w:tcPr>
            <w:tcW w:w="1521" w:type="dxa"/>
            <w:vAlign w:val="top"/>
          </w:tcPr>
          <w:p w14:paraId="748F32C1">
            <w:pPr>
              <w:rPr>
                <w:rFonts w:ascii="Arial"/>
                <w:sz w:val="21"/>
              </w:rPr>
            </w:pPr>
          </w:p>
        </w:tc>
      </w:tr>
      <w:tr w14:paraId="46E0C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52EE3BD0">
            <w:pPr>
              <w:rPr>
                <w:rFonts w:ascii="Arial"/>
                <w:sz w:val="21"/>
              </w:rPr>
            </w:pPr>
          </w:p>
        </w:tc>
        <w:tc>
          <w:tcPr>
            <w:tcW w:w="509" w:type="dxa"/>
            <w:vAlign w:val="top"/>
          </w:tcPr>
          <w:p w14:paraId="5AB5BE43">
            <w:pPr>
              <w:pStyle w:val="6"/>
              <w:spacing w:before="16" w:line="256" w:lineRule="exact"/>
              <w:ind w:left="191"/>
            </w:pPr>
            <w:r>
              <w:rPr>
                <w:position w:val="1"/>
              </w:rPr>
              <w:t>6</w:t>
            </w:r>
          </w:p>
        </w:tc>
        <w:tc>
          <w:tcPr>
            <w:tcW w:w="1498" w:type="dxa"/>
            <w:vAlign w:val="top"/>
          </w:tcPr>
          <w:p w14:paraId="3B26B9DD">
            <w:pPr>
              <w:rPr>
                <w:rFonts w:ascii="Arial"/>
                <w:sz w:val="21"/>
              </w:rPr>
            </w:pPr>
          </w:p>
        </w:tc>
        <w:tc>
          <w:tcPr>
            <w:tcW w:w="3312" w:type="dxa"/>
            <w:vAlign w:val="top"/>
          </w:tcPr>
          <w:p w14:paraId="37D8C9E4">
            <w:pPr>
              <w:pStyle w:val="6"/>
              <w:spacing w:before="21" w:line="223" w:lineRule="auto"/>
            </w:pPr>
            <w:r>
              <w:rPr>
                <w:spacing w:val="3"/>
              </w:rPr>
              <w:t>六、科学技术支出</w:t>
            </w:r>
          </w:p>
        </w:tc>
        <w:tc>
          <w:tcPr>
            <w:tcW w:w="495" w:type="dxa"/>
            <w:vAlign w:val="top"/>
          </w:tcPr>
          <w:p w14:paraId="2BFF1FE4">
            <w:pPr>
              <w:pStyle w:val="6"/>
              <w:spacing w:before="16" w:line="256" w:lineRule="exact"/>
              <w:ind w:left="140"/>
            </w:pPr>
            <w:r>
              <w:rPr>
                <w:spacing w:val="1"/>
                <w:position w:val="1"/>
              </w:rPr>
              <w:t>38</w:t>
            </w:r>
          </w:p>
        </w:tc>
        <w:tc>
          <w:tcPr>
            <w:tcW w:w="1513" w:type="dxa"/>
            <w:vAlign w:val="top"/>
          </w:tcPr>
          <w:p w14:paraId="18BEA7B0">
            <w:pPr>
              <w:rPr>
                <w:rFonts w:ascii="Arial"/>
                <w:sz w:val="21"/>
              </w:rPr>
            </w:pPr>
          </w:p>
        </w:tc>
        <w:tc>
          <w:tcPr>
            <w:tcW w:w="1498" w:type="dxa"/>
            <w:vAlign w:val="top"/>
          </w:tcPr>
          <w:p w14:paraId="5E068B20">
            <w:pPr>
              <w:rPr>
                <w:rFonts w:ascii="Arial"/>
                <w:sz w:val="21"/>
              </w:rPr>
            </w:pPr>
          </w:p>
        </w:tc>
        <w:tc>
          <w:tcPr>
            <w:tcW w:w="1513" w:type="dxa"/>
            <w:vAlign w:val="top"/>
          </w:tcPr>
          <w:p w14:paraId="0FBA3BFA">
            <w:pPr>
              <w:rPr>
                <w:rFonts w:ascii="Arial"/>
                <w:sz w:val="21"/>
              </w:rPr>
            </w:pPr>
          </w:p>
        </w:tc>
        <w:tc>
          <w:tcPr>
            <w:tcW w:w="1521" w:type="dxa"/>
            <w:vAlign w:val="top"/>
          </w:tcPr>
          <w:p w14:paraId="1061E4D0">
            <w:pPr>
              <w:rPr>
                <w:rFonts w:ascii="Arial"/>
                <w:sz w:val="21"/>
              </w:rPr>
            </w:pPr>
          </w:p>
        </w:tc>
      </w:tr>
      <w:tr w14:paraId="2CFC7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1DF392AB">
            <w:pPr>
              <w:rPr>
                <w:rFonts w:ascii="Arial"/>
                <w:sz w:val="21"/>
              </w:rPr>
            </w:pPr>
          </w:p>
        </w:tc>
        <w:tc>
          <w:tcPr>
            <w:tcW w:w="509" w:type="dxa"/>
            <w:vAlign w:val="top"/>
          </w:tcPr>
          <w:p w14:paraId="15231F3C">
            <w:pPr>
              <w:pStyle w:val="6"/>
              <w:spacing w:before="17" w:line="256" w:lineRule="exact"/>
              <w:ind w:left="195"/>
            </w:pPr>
            <w:r>
              <w:rPr>
                <w:position w:val="1"/>
              </w:rPr>
              <w:t>7</w:t>
            </w:r>
          </w:p>
        </w:tc>
        <w:tc>
          <w:tcPr>
            <w:tcW w:w="1498" w:type="dxa"/>
            <w:vAlign w:val="top"/>
          </w:tcPr>
          <w:p w14:paraId="6BFFF06F">
            <w:pPr>
              <w:rPr>
                <w:rFonts w:ascii="Arial"/>
                <w:sz w:val="21"/>
              </w:rPr>
            </w:pPr>
          </w:p>
        </w:tc>
        <w:tc>
          <w:tcPr>
            <w:tcW w:w="3312" w:type="dxa"/>
            <w:vAlign w:val="top"/>
          </w:tcPr>
          <w:p w14:paraId="38641878">
            <w:pPr>
              <w:pStyle w:val="6"/>
              <w:spacing w:before="22" w:line="223" w:lineRule="auto"/>
            </w:pPr>
            <w:r>
              <w:rPr>
                <w:spacing w:val="4"/>
              </w:rPr>
              <w:t>七、文化旅游体育与传媒支出</w:t>
            </w:r>
          </w:p>
        </w:tc>
        <w:tc>
          <w:tcPr>
            <w:tcW w:w="495" w:type="dxa"/>
            <w:vAlign w:val="top"/>
          </w:tcPr>
          <w:p w14:paraId="442D2B77">
            <w:pPr>
              <w:pStyle w:val="6"/>
              <w:spacing w:before="17" w:line="256" w:lineRule="exact"/>
              <w:ind w:left="140"/>
            </w:pPr>
            <w:r>
              <w:rPr>
                <w:spacing w:val="1"/>
                <w:position w:val="1"/>
              </w:rPr>
              <w:t>39</w:t>
            </w:r>
          </w:p>
        </w:tc>
        <w:tc>
          <w:tcPr>
            <w:tcW w:w="1513" w:type="dxa"/>
            <w:vAlign w:val="top"/>
          </w:tcPr>
          <w:p w14:paraId="57CBCF62">
            <w:pPr>
              <w:pStyle w:val="6"/>
              <w:spacing w:before="17" w:line="255" w:lineRule="exact"/>
              <w:jc w:val="right"/>
            </w:pPr>
            <w:r>
              <w:rPr>
                <w:spacing w:val="5"/>
                <w:position w:val="1"/>
              </w:rPr>
              <w:t>4.60</w:t>
            </w:r>
          </w:p>
        </w:tc>
        <w:tc>
          <w:tcPr>
            <w:tcW w:w="1498" w:type="dxa"/>
            <w:vAlign w:val="top"/>
          </w:tcPr>
          <w:p w14:paraId="08A0091A">
            <w:pPr>
              <w:pStyle w:val="6"/>
              <w:spacing w:before="17" w:line="255" w:lineRule="exact"/>
              <w:jc w:val="right"/>
            </w:pPr>
            <w:r>
              <w:rPr>
                <w:spacing w:val="5"/>
                <w:position w:val="1"/>
              </w:rPr>
              <w:t>4.60</w:t>
            </w:r>
          </w:p>
        </w:tc>
        <w:tc>
          <w:tcPr>
            <w:tcW w:w="1513" w:type="dxa"/>
            <w:vAlign w:val="top"/>
          </w:tcPr>
          <w:p w14:paraId="3EF0FB98">
            <w:pPr>
              <w:rPr>
                <w:rFonts w:ascii="Arial"/>
                <w:sz w:val="21"/>
              </w:rPr>
            </w:pPr>
          </w:p>
        </w:tc>
        <w:tc>
          <w:tcPr>
            <w:tcW w:w="1521" w:type="dxa"/>
            <w:vAlign w:val="top"/>
          </w:tcPr>
          <w:p w14:paraId="7DD921AF">
            <w:pPr>
              <w:rPr>
                <w:rFonts w:ascii="Arial"/>
                <w:sz w:val="21"/>
              </w:rPr>
            </w:pPr>
          </w:p>
        </w:tc>
      </w:tr>
      <w:tr w14:paraId="2E151F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04D9DC2B">
            <w:pPr>
              <w:rPr>
                <w:rFonts w:ascii="Arial"/>
                <w:sz w:val="21"/>
              </w:rPr>
            </w:pPr>
          </w:p>
        </w:tc>
        <w:tc>
          <w:tcPr>
            <w:tcW w:w="509" w:type="dxa"/>
            <w:vAlign w:val="top"/>
          </w:tcPr>
          <w:p w14:paraId="019E1654">
            <w:pPr>
              <w:pStyle w:val="6"/>
              <w:spacing w:before="18" w:line="256" w:lineRule="exact"/>
              <w:ind w:left="191"/>
            </w:pPr>
            <w:r>
              <w:rPr>
                <w:position w:val="1"/>
              </w:rPr>
              <w:t>8</w:t>
            </w:r>
          </w:p>
        </w:tc>
        <w:tc>
          <w:tcPr>
            <w:tcW w:w="1498" w:type="dxa"/>
            <w:vAlign w:val="top"/>
          </w:tcPr>
          <w:p w14:paraId="6CE516F1">
            <w:pPr>
              <w:rPr>
                <w:rFonts w:ascii="Arial"/>
                <w:sz w:val="21"/>
              </w:rPr>
            </w:pPr>
          </w:p>
        </w:tc>
        <w:tc>
          <w:tcPr>
            <w:tcW w:w="3312" w:type="dxa"/>
            <w:vAlign w:val="top"/>
          </w:tcPr>
          <w:p w14:paraId="7EB131ED">
            <w:pPr>
              <w:pStyle w:val="6"/>
              <w:spacing w:before="23" w:line="223" w:lineRule="auto"/>
              <w:ind w:left="1"/>
            </w:pPr>
            <w:r>
              <w:rPr>
                <w:spacing w:val="4"/>
              </w:rPr>
              <w:t>八、社会保障和就业支出</w:t>
            </w:r>
          </w:p>
        </w:tc>
        <w:tc>
          <w:tcPr>
            <w:tcW w:w="495" w:type="dxa"/>
            <w:vAlign w:val="top"/>
          </w:tcPr>
          <w:p w14:paraId="4441F088">
            <w:pPr>
              <w:pStyle w:val="6"/>
              <w:spacing w:before="18" w:line="256" w:lineRule="exact"/>
              <w:ind w:left="135"/>
            </w:pPr>
            <w:r>
              <w:rPr>
                <w:spacing w:val="3"/>
                <w:position w:val="1"/>
              </w:rPr>
              <w:t>40</w:t>
            </w:r>
          </w:p>
        </w:tc>
        <w:tc>
          <w:tcPr>
            <w:tcW w:w="1513" w:type="dxa"/>
            <w:vAlign w:val="top"/>
          </w:tcPr>
          <w:p w14:paraId="216E649E">
            <w:pPr>
              <w:pStyle w:val="6"/>
              <w:spacing w:before="18" w:line="255" w:lineRule="exact"/>
              <w:jc w:val="right"/>
            </w:pPr>
            <w:r>
              <w:rPr>
                <w:spacing w:val="4"/>
                <w:position w:val="1"/>
              </w:rPr>
              <w:t>144.71</w:t>
            </w:r>
          </w:p>
        </w:tc>
        <w:tc>
          <w:tcPr>
            <w:tcW w:w="1498" w:type="dxa"/>
            <w:vAlign w:val="top"/>
          </w:tcPr>
          <w:p w14:paraId="3FC16ADB">
            <w:pPr>
              <w:pStyle w:val="6"/>
              <w:spacing w:before="18" w:line="255" w:lineRule="exact"/>
              <w:jc w:val="right"/>
            </w:pPr>
            <w:r>
              <w:rPr>
                <w:spacing w:val="4"/>
                <w:position w:val="1"/>
              </w:rPr>
              <w:t>144.71</w:t>
            </w:r>
          </w:p>
        </w:tc>
        <w:tc>
          <w:tcPr>
            <w:tcW w:w="1513" w:type="dxa"/>
            <w:vAlign w:val="top"/>
          </w:tcPr>
          <w:p w14:paraId="1E62DDFA">
            <w:pPr>
              <w:rPr>
                <w:rFonts w:ascii="Arial"/>
                <w:sz w:val="21"/>
              </w:rPr>
            </w:pPr>
          </w:p>
        </w:tc>
        <w:tc>
          <w:tcPr>
            <w:tcW w:w="1521" w:type="dxa"/>
            <w:vAlign w:val="top"/>
          </w:tcPr>
          <w:p w14:paraId="7242C8B0">
            <w:pPr>
              <w:rPr>
                <w:rFonts w:ascii="Arial"/>
                <w:sz w:val="21"/>
              </w:rPr>
            </w:pPr>
          </w:p>
        </w:tc>
      </w:tr>
      <w:tr w14:paraId="57ADE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67BCB258">
            <w:pPr>
              <w:rPr>
                <w:rFonts w:ascii="Arial"/>
                <w:sz w:val="21"/>
              </w:rPr>
            </w:pPr>
          </w:p>
        </w:tc>
        <w:tc>
          <w:tcPr>
            <w:tcW w:w="509" w:type="dxa"/>
            <w:vAlign w:val="top"/>
          </w:tcPr>
          <w:p w14:paraId="5D2F0F37">
            <w:pPr>
              <w:pStyle w:val="6"/>
              <w:spacing w:before="19" w:line="255" w:lineRule="exact"/>
              <w:ind w:left="191"/>
            </w:pPr>
            <w:r>
              <w:rPr>
                <w:position w:val="1"/>
              </w:rPr>
              <w:t>9</w:t>
            </w:r>
          </w:p>
        </w:tc>
        <w:tc>
          <w:tcPr>
            <w:tcW w:w="1498" w:type="dxa"/>
            <w:vAlign w:val="top"/>
          </w:tcPr>
          <w:p w14:paraId="19547653">
            <w:pPr>
              <w:rPr>
                <w:rFonts w:ascii="Arial"/>
                <w:sz w:val="21"/>
              </w:rPr>
            </w:pPr>
          </w:p>
        </w:tc>
        <w:tc>
          <w:tcPr>
            <w:tcW w:w="3312" w:type="dxa"/>
            <w:vAlign w:val="top"/>
          </w:tcPr>
          <w:p w14:paraId="01017F45">
            <w:pPr>
              <w:pStyle w:val="6"/>
              <w:spacing w:before="24" w:line="224" w:lineRule="auto"/>
              <w:ind w:left="2"/>
            </w:pPr>
            <w:r>
              <w:rPr>
                <w:spacing w:val="3"/>
              </w:rPr>
              <w:t>九、卫生健康支出</w:t>
            </w:r>
          </w:p>
        </w:tc>
        <w:tc>
          <w:tcPr>
            <w:tcW w:w="495" w:type="dxa"/>
            <w:vAlign w:val="top"/>
          </w:tcPr>
          <w:p w14:paraId="7B9BBE88">
            <w:pPr>
              <w:pStyle w:val="6"/>
              <w:spacing w:before="19" w:line="255" w:lineRule="exact"/>
              <w:ind w:left="135"/>
            </w:pPr>
            <w:r>
              <w:rPr>
                <w:spacing w:val="3"/>
                <w:position w:val="1"/>
              </w:rPr>
              <w:t>41</w:t>
            </w:r>
          </w:p>
        </w:tc>
        <w:tc>
          <w:tcPr>
            <w:tcW w:w="1513" w:type="dxa"/>
            <w:vAlign w:val="top"/>
          </w:tcPr>
          <w:p w14:paraId="065A817F">
            <w:pPr>
              <w:pStyle w:val="6"/>
              <w:spacing w:before="19" w:line="255" w:lineRule="exact"/>
              <w:jc w:val="right"/>
            </w:pPr>
            <w:r>
              <w:rPr>
                <w:spacing w:val="5"/>
                <w:position w:val="1"/>
              </w:rPr>
              <w:t>36.75</w:t>
            </w:r>
          </w:p>
        </w:tc>
        <w:tc>
          <w:tcPr>
            <w:tcW w:w="1498" w:type="dxa"/>
            <w:vAlign w:val="top"/>
          </w:tcPr>
          <w:p w14:paraId="4E944E87">
            <w:pPr>
              <w:pStyle w:val="6"/>
              <w:spacing w:before="19" w:line="255" w:lineRule="exact"/>
              <w:jc w:val="right"/>
            </w:pPr>
            <w:r>
              <w:rPr>
                <w:spacing w:val="5"/>
                <w:position w:val="1"/>
              </w:rPr>
              <w:t>36.75</w:t>
            </w:r>
          </w:p>
        </w:tc>
        <w:tc>
          <w:tcPr>
            <w:tcW w:w="1513" w:type="dxa"/>
            <w:vAlign w:val="top"/>
          </w:tcPr>
          <w:p w14:paraId="13AA714A">
            <w:pPr>
              <w:rPr>
                <w:rFonts w:ascii="Arial"/>
                <w:sz w:val="21"/>
              </w:rPr>
            </w:pPr>
          </w:p>
        </w:tc>
        <w:tc>
          <w:tcPr>
            <w:tcW w:w="1521" w:type="dxa"/>
            <w:vAlign w:val="top"/>
          </w:tcPr>
          <w:p w14:paraId="76DA7F29">
            <w:pPr>
              <w:rPr>
                <w:rFonts w:ascii="Arial"/>
                <w:sz w:val="21"/>
              </w:rPr>
            </w:pPr>
          </w:p>
        </w:tc>
      </w:tr>
      <w:tr w14:paraId="29929C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001BA494">
            <w:pPr>
              <w:rPr>
                <w:rFonts w:ascii="Arial"/>
                <w:sz w:val="21"/>
              </w:rPr>
            </w:pPr>
          </w:p>
        </w:tc>
        <w:tc>
          <w:tcPr>
            <w:tcW w:w="509" w:type="dxa"/>
            <w:vAlign w:val="top"/>
          </w:tcPr>
          <w:p w14:paraId="585407A4">
            <w:pPr>
              <w:pStyle w:val="6"/>
              <w:spacing w:before="20" w:line="254" w:lineRule="exact"/>
              <w:ind w:left="160"/>
            </w:pPr>
            <w:r>
              <w:rPr>
                <w:spacing w:val="-4"/>
                <w:position w:val="1"/>
              </w:rPr>
              <w:t>10</w:t>
            </w:r>
          </w:p>
        </w:tc>
        <w:tc>
          <w:tcPr>
            <w:tcW w:w="1498" w:type="dxa"/>
            <w:vAlign w:val="top"/>
          </w:tcPr>
          <w:p w14:paraId="07C28662">
            <w:pPr>
              <w:rPr>
                <w:rFonts w:ascii="Arial"/>
                <w:sz w:val="21"/>
              </w:rPr>
            </w:pPr>
          </w:p>
        </w:tc>
        <w:tc>
          <w:tcPr>
            <w:tcW w:w="3312" w:type="dxa"/>
            <w:vAlign w:val="top"/>
          </w:tcPr>
          <w:p w14:paraId="45C2BC2A">
            <w:pPr>
              <w:pStyle w:val="6"/>
              <w:spacing w:before="25" w:line="225" w:lineRule="auto"/>
            </w:pPr>
            <w:r>
              <w:rPr>
                <w:spacing w:val="3"/>
              </w:rPr>
              <w:t>十、节能环保支出</w:t>
            </w:r>
          </w:p>
        </w:tc>
        <w:tc>
          <w:tcPr>
            <w:tcW w:w="495" w:type="dxa"/>
            <w:vAlign w:val="top"/>
          </w:tcPr>
          <w:p w14:paraId="21F16098">
            <w:pPr>
              <w:pStyle w:val="6"/>
              <w:spacing w:before="20" w:line="254" w:lineRule="exact"/>
              <w:ind w:left="135"/>
            </w:pPr>
            <w:r>
              <w:rPr>
                <w:spacing w:val="3"/>
                <w:position w:val="1"/>
              </w:rPr>
              <w:t>42</w:t>
            </w:r>
          </w:p>
        </w:tc>
        <w:tc>
          <w:tcPr>
            <w:tcW w:w="1513" w:type="dxa"/>
            <w:vAlign w:val="top"/>
          </w:tcPr>
          <w:p w14:paraId="2E6B1600">
            <w:pPr>
              <w:pStyle w:val="6"/>
              <w:spacing w:before="20" w:line="254" w:lineRule="exact"/>
              <w:jc w:val="right"/>
            </w:pPr>
            <w:r>
              <w:rPr>
                <w:spacing w:val="3"/>
                <w:position w:val="1"/>
              </w:rPr>
              <w:t>10.00</w:t>
            </w:r>
          </w:p>
        </w:tc>
        <w:tc>
          <w:tcPr>
            <w:tcW w:w="1498" w:type="dxa"/>
            <w:vAlign w:val="top"/>
          </w:tcPr>
          <w:p w14:paraId="1D624707">
            <w:pPr>
              <w:pStyle w:val="6"/>
              <w:spacing w:before="20" w:line="254" w:lineRule="exact"/>
              <w:jc w:val="right"/>
            </w:pPr>
            <w:r>
              <w:rPr>
                <w:spacing w:val="2"/>
                <w:position w:val="1"/>
              </w:rPr>
              <w:t>10.00</w:t>
            </w:r>
          </w:p>
        </w:tc>
        <w:tc>
          <w:tcPr>
            <w:tcW w:w="1513" w:type="dxa"/>
            <w:vAlign w:val="top"/>
          </w:tcPr>
          <w:p w14:paraId="610A2F65">
            <w:pPr>
              <w:rPr>
                <w:rFonts w:ascii="Arial"/>
                <w:sz w:val="21"/>
              </w:rPr>
            </w:pPr>
          </w:p>
        </w:tc>
        <w:tc>
          <w:tcPr>
            <w:tcW w:w="1521" w:type="dxa"/>
            <w:vAlign w:val="top"/>
          </w:tcPr>
          <w:p w14:paraId="2113696C">
            <w:pPr>
              <w:rPr>
                <w:rFonts w:ascii="Arial"/>
                <w:sz w:val="21"/>
              </w:rPr>
            </w:pPr>
          </w:p>
        </w:tc>
      </w:tr>
      <w:tr w14:paraId="3A009C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51CCC503">
            <w:pPr>
              <w:rPr>
                <w:rFonts w:ascii="Arial"/>
                <w:sz w:val="21"/>
              </w:rPr>
            </w:pPr>
          </w:p>
        </w:tc>
        <w:tc>
          <w:tcPr>
            <w:tcW w:w="509" w:type="dxa"/>
            <w:vAlign w:val="top"/>
          </w:tcPr>
          <w:p w14:paraId="7DCBEFF7">
            <w:pPr>
              <w:pStyle w:val="6"/>
              <w:spacing w:before="21" w:line="253" w:lineRule="exact"/>
              <w:ind w:left="160"/>
            </w:pPr>
            <w:r>
              <w:rPr>
                <w:spacing w:val="-4"/>
                <w:position w:val="1"/>
              </w:rPr>
              <w:t>11</w:t>
            </w:r>
          </w:p>
        </w:tc>
        <w:tc>
          <w:tcPr>
            <w:tcW w:w="1498" w:type="dxa"/>
            <w:vAlign w:val="top"/>
          </w:tcPr>
          <w:p w14:paraId="1EC4E697">
            <w:pPr>
              <w:rPr>
                <w:rFonts w:ascii="Arial"/>
                <w:sz w:val="21"/>
              </w:rPr>
            </w:pPr>
          </w:p>
        </w:tc>
        <w:tc>
          <w:tcPr>
            <w:tcW w:w="3312" w:type="dxa"/>
            <w:vAlign w:val="top"/>
          </w:tcPr>
          <w:p w14:paraId="77A24D86">
            <w:pPr>
              <w:pStyle w:val="6"/>
              <w:spacing w:before="26" w:line="224" w:lineRule="auto"/>
            </w:pPr>
            <w:r>
              <w:rPr>
                <w:spacing w:val="3"/>
              </w:rPr>
              <w:t>十一、城乡社区支出</w:t>
            </w:r>
          </w:p>
        </w:tc>
        <w:tc>
          <w:tcPr>
            <w:tcW w:w="495" w:type="dxa"/>
            <w:vAlign w:val="top"/>
          </w:tcPr>
          <w:p w14:paraId="77984DEB">
            <w:pPr>
              <w:pStyle w:val="6"/>
              <w:spacing w:before="21" w:line="253" w:lineRule="exact"/>
              <w:ind w:left="135"/>
            </w:pPr>
            <w:r>
              <w:rPr>
                <w:spacing w:val="3"/>
                <w:position w:val="1"/>
              </w:rPr>
              <w:t>43</w:t>
            </w:r>
          </w:p>
        </w:tc>
        <w:tc>
          <w:tcPr>
            <w:tcW w:w="1513" w:type="dxa"/>
            <w:vAlign w:val="top"/>
          </w:tcPr>
          <w:p w14:paraId="19A0DAD5">
            <w:pPr>
              <w:pStyle w:val="6"/>
              <w:spacing w:before="21" w:line="253" w:lineRule="exact"/>
              <w:jc w:val="right"/>
            </w:pPr>
            <w:r>
              <w:rPr>
                <w:spacing w:val="6"/>
                <w:position w:val="1"/>
              </w:rPr>
              <w:t>91.88</w:t>
            </w:r>
          </w:p>
        </w:tc>
        <w:tc>
          <w:tcPr>
            <w:tcW w:w="1498" w:type="dxa"/>
            <w:vAlign w:val="top"/>
          </w:tcPr>
          <w:p w14:paraId="23C8ADE3">
            <w:pPr>
              <w:pStyle w:val="6"/>
              <w:spacing w:before="21" w:line="253" w:lineRule="exact"/>
              <w:jc w:val="right"/>
            </w:pPr>
            <w:r>
              <w:rPr>
                <w:spacing w:val="5"/>
                <w:position w:val="1"/>
              </w:rPr>
              <w:t>55.92</w:t>
            </w:r>
          </w:p>
        </w:tc>
        <w:tc>
          <w:tcPr>
            <w:tcW w:w="1513" w:type="dxa"/>
            <w:vAlign w:val="top"/>
          </w:tcPr>
          <w:p w14:paraId="6ABA4AE0">
            <w:pPr>
              <w:pStyle w:val="6"/>
              <w:spacing w:before="21" w:line="253" w:lineRule="exact"/>
              <w:jc w:val="right"/>
            </w:pPr>
            <w:r>
              <w:rPr>
                <w:spacing w:val="4"/>
                <w:position w:val="1"/>
              </w:rPr>
              <w:t>35.96</w:t>
            </w:r>
          </w:p>
        </w:tc>
        <w:tc>
          <w:tcPr>
            <w:tcW w:w="1521" w:type="dxa"/>
            <w:vAlign w:val="top"/>
          </w:tcPr>
          <w:p w14:paraId="5625FE78">
            <w:pPr>
              <w:rPr>
                <w:rFonts w:ascii="Arial"/>
                <w:sz w:val="21"/>
              </w:rPr>
            </w:pPr>
          </w:p>
        </w:tc>
      </w:tr>
      <w:tr w14:paraId="5E0340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3EE93AC6">
            <w:pPr>
              <w:rPr>
                <w:rFonts w:ascii="Arial"/>
                <w:sz w:val="21"/>
              </w:rPr>
            </w:pPr>
          </w:p>
        </w:tc>
        <w:tc>
          <w:tcPr>
            <w:tcW w:w="509" w:type="dxa"/>
            <w:vAlign w:val="top"/>
          </w:tcPr>
          <w:p w14:paraId="0D851337">
            <w:pPr>
              <w:pStyle w:val="6"/>
              <w:spacing w:before="22" w:line="251" w:lineRule="exact"/>
              <w:ind w:left="160"/>
            </w:pPr>
            <w:r>
              <w:rPr>
                <w:spacing w:val="-4"/>
                <w:position w:val="1"/>
              </w:rPr>
              <w:t>12</w:t>
            </w:r>
          </w:p>
        </w:tc>
        <w:tc>
          <w:tcPr>
            <w:tcW w:w="1498" w:type="dxa"/>
            <w:vAlign w:val="top"/>
          </w:tcPr>
          <w:p w14:paraId="598919FF">
            <w:pPr>
              <w:rPr>
                <w:rFonts w:ascii="Arial"/>
                <w:sz w:val="21"/>
              </w:rPr>
            </w:pPr>
          </w:p>
        </w:tc>
        <w:tc>
          <w:tcPr>
            <w:tcW w:w="3312" w:type="dxa"/>
            <w:vAlign w:val="top"/>
          </w:tcPr>
          <w:p w14:paraId="7A1320FC">
            <w:pPr>
              <w:pStyle w:val="6"/>
              <w:spacing w:before="27" w:line="224" w:lineRule="auto"/>
            </w:pPr>
            <w:r>
              <w:rPr>
                <w:spacing w:val="3"/>
              </w:rPr>
              <w:t>十二、农林水支出</w:t>
            </w:r>
          </w:p>
        </w:tc>
        <w:tc>
          <w:tcPr>
            <w:tcW w:w="495" w:type="dxa"/>
            <w:vAlign w:val="top"/>
          </w:tcPr>
          <w:p w14:paraId="4644BDFE">
            <w:pPr>
              <w:pStyle w:val="6"/>
              <w:spacing w:before="22" w:line="251" w:lineRule="exact"/>
              <w:ind w:left="135"/>
            </w:pPr>
            <w:r>
              <w:rPr>
                <w:spacing w:val="3"/>
                <w:position w:val="1"/>
              </w:rPr>
              <w:t>44</w:t>
            </w:r>
          </w:p>
        </w:tc>
        <w:tc>
          <w:tcPr>
            <w:tcW w:w="1513" w:type="dxa"/>
            <w:vAlign w:val="top"/>
          </w:tcPr>
          <w:p w14:paraId="18FD1DCE">
            <w:pPr>
              <w:pStyle w:val="6"/>
              <w:spacing w:before="22" w:line="251" w:lineRule="exact"/>
              <w:jc w:val="right"/>
            </w:pPr>
            <w:r>
              <w:rPr>
                <w:spacing w:val="6"/>
                <w:position w:val="1"/>
              </w:rPr>
              <w:t>913.44</w:t>
            </w:r>
          </w:p>
        </w:tc>
        <w:tc>
          <w:tcPr>
            <w:tcW w:w="1498" w:type="dxa"/>
            <w:vAlign w:val="top"/>
          </w:tcPr>
          <w:p w14:paraId="324F528A">
            <w:pPr>
              <w:pStyle w:val="6"/>
              <w:spacing w:before="22" w:line="251" w:lineRule="exact"/>
              <w:jc w:val="right"/>
            </w:pPr>
            <w:r>
              <w:rPr>
                <w:spacing w:val="6"/>
                <w:position w:val="1"/>
              </w:rPr>
              <w:t>913.44</w:t>
            </w:r>
          </w:p>
        </w:tc>
        <w:tc>
          <w:tcPr>
            <w:tcW w:w="1513" w:type="dxa"/>
            <w:vAlign w:val="top"/>
          </w:tcPr>
          <w:p w14:paraId="26F19BBB">
            <w:pPr>
              <w:rPr>
                <w:rFonts w:ascii="Arial"/>
                <w:sz w:val="21"/>
              </w:rPr>
            </w:pPr>
          </w:p>
        </w:tc>
        <w:tc>
          <w:tcPr>
            <w:tcW w:w="1521" w:type="dxa"/>
            <w:vAlign w:val="top"/>
          </w:tcPr>
          <w:p w14:paraId="0963EDBE">
            <w:pPr>
              <w:rPr>
                <w:rFonts w:ascii="Arial"/>
                <w:sz w:val="21"/>
              </w:rPr>
            </w:pPr>
          </w:p>
        </w:tc>
      </w:tr>
      <w:tr w14:paraId="702CD4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21BD8C97">
            <w:pPr>
              <w:rPr>
                <w:rFonts w:ascii="Arial"/>
                <w:sz w:val="21"/>
              </w:rPr>
            </w:pPr>
          </w:p>
        </w:tc>
        <w:tc>
          <w:tcPr>
            <w:tcW w:w="509" w:type="dxa"/>
            <w:vAlign w:val="top"/>
          </w:tcPr>
          <w:p w14:paraId="6493CC71">
            <w:pPr>
              <w:pStyle w:val="6"/>
              <w:spacing w:before="23" w:line="250" w:lineRule="exact"/>
              <w:ind w:left="160"/>
            </w:pPr>
            <w:r>
              <w:rPr>
                <w:spacing w:val="-4"/>
                <w:position w:val="1"/>
              </w:rPr>
              <w:t>13</w:t>
            </w:r>
          </w:p>
        </w:tc>
        <w:tc>
          <w:tcPr>
            <w:tcW w:w="1498" w:type="dxa"/>
            <w:vAlign w:val="top"/>
          </w:tcPr>
          <w:p w14:paraId="79264FE0">
            <w:pPr>
              <w:rPr>
                <w:rFonts w:ascii="Arial"/>
                <w:sz w:val="21"/>
              </w:rPr>
            </w:pPr>
          </w:p>
        </w:tc>
        <w:tc>
          <w:tcPr>
            <w:tcW w:w="3312" w:type="dxa"/>
            <w:vAlign w:val="top"/>
          </w:tcPr>
          <w:p w14:paraId="450D8E5C">
            <w:pPr>
              <w:pStyle w:val="6"/>
              <w:spacing w:before="28" w:line="224" w:lineRule="auto"/>
            </w:pPr>
            <w:r>
              <w:rPr>
                <w:spacing w:val="3"/>
              </w:rPr>
              <w:t>十三、交通运输支出</w:t>
            </w:r>
          </w:p>
        </w:tc>
        <w:tc>
          <w:tcPr>
            <w:tcW w:w="495" w:type="dxa"/>
            <w:vAlign w:val="top"/>
          </w:tcPr>
          <w:p w14:paraId="7F565337">
            <w:pPr>
              <w:pStyle w:val="6"/>
              <w:spacing w:before="23" w:line="250" w:lineRule="exact"/>
              <w:ind w:left="135"/>
            </w:pPr>
            <w:r>
              <w:rPr>
                <w:spacing w:val="3"/>
                <w:position w:val="1"/>
              </w:rPr>
              <w:t>45</w:t>
            </w:r>
          </w:p>
        </w:tc>
        <w:tc>
          <w:tcPr>
            <w:tcW w:w="1513" w:type="dxa"/>
            <w:vAlign w:val="top"/>
          </w:tcPr>
          <w:p w14:paraId="177C137B">
            <w:pPr>
              <w:pStyle w:val="6"/>
              <w:spacing w:before="23" w:line="250" w:lineRule="exact"/>
              <w:jc w:val="right"/>
            </w:pPr>
            <w:r>
              <w:rPr>
                <w:spacing w:val="4"/>
                <w:position w:val="1"/>
              </w:rPr>
              <w:t>5.00</w:t>
            </w:r>
          </w:p>
        </w:tc>
        <w:tc>
          <w:tcPr>
            <w:tcW w:w="1498" w:type="dxa"/>
            <w:vAlign w:val="top"/>
          </w:tcPr>
          <w:p w14:paraId="1BF01198">
            <w:pPr>
              <w:pStyle w:val="6"/>
              <w:spacing w:before="23" w:line="250" w:lineRule="exact"/>
              <w:jc w:val="right"/>
            </w:pPr>
            <w:r>
              <w:rPr>
                <w:spacing w:val="3"/>
                <w:position w:val="1"/>
              </w:rPr>
              <w:t>5.00</w:t>
            </w:r>
          </w:p>
        </w:tc>
        <w:tc>
          <w:tcPr>
            <w:tcW w:w="1513" w:type="dxa"/>
            <w:vAlign w:val="top"/>
          </w:tcPr>
          <w:p w14:paraId="3D266B41">
            <w:pPr>
              <w:rPr>
                <w:rFonts w:ascii="Arial"/>
                <w:sz w:val="21"/>
              </w:rPr>
            </w:pPr>
          </w:p>
        </w:tc>
        <w:tc>
          <w:tcPr>
            <w:tcW w:w="1521" w:type="dxa"/>
            <w:vAlign w:val="top"/>
          </w:tcPr>
          <w:p w14:paraId="1D756570">
            <w:pPr>
              <w:rPr>
                <w:rFonts w:ascii="Arial"/>
                <w:sz w:val="21"/>
              </w:rPr>
            </w:pPr>
          </w:p>
        </w:tc>
      </w:tr>
      <w:tr w14:paraId="2BD06B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72E035FF">
            <w:pPr>
              <w:rPr>
                <w:rFonts w:ascii="Arial"/>
                <w:sz w:val="21"/>
              </w:rPr>
            </w:pPr>
          </w:p>
        </w:tc>
        <w:tc>
          <w:tcPr>
            <w:tcW w:w="509" w:type="dxa"/>
            <w:vAlign w:val="top"/>
          </w:tcPr>
          <w:p w14:paraId="60D5C013">
            <w:pPr>
              <w:pStyle w:val="6"/>
              <w:spacing w:before="24" w:line="251" w:lineRule="exact"/>
              <w:ind w:left="160"/>
            </w:pPr>
            <w:r>
              <w:rPr>
                <w:spacing w:val="-4"/>
                <w:position w:val="1"/>
              </w:rPr>
              <w:t>14</w:t>
            </w:r>
          </w:p>
        </w:tc>
        <w:tc>
          <w:tcPr>
            <w:tcW w:w="1498" w:type="dxa"/>
            <w:vAlign w:val="top"/>
          </w:tcPr>
          <w:p w14:paraId="6676561C">
            <w:pPr>
              <w:rPr>
                <w:rFonts w:ascii="Arial"/>
                <w:sz w:val="21"/>
              </w:rPr>
            </w:pPr>
          </w:p>
        </w:tc>
        <w:tc>
          <w:tcPr>
            <w:tcW w:w="3312" w:type="dxa"/>
            <w:vAlign w:val="top"/>
          </w:tcPr>
          <w:p w14:paraId="6C7DC50F">
            <w:pPr>
              <w:pStyle w:val="6"/>
              <w:spacing w:before="29" w:line="224" w:lineRule="auto"/>
            </w:pPr>
            <w:r>
              <w:rPr>
                <w:spacing w:val="4"/>
              </w:rPr>
              <w:t>十四、资源勘探工业信息等支出</w:t>
            </w:r>
          </w:p>
        </w:tc>
        <w:tc>
          <w:tcPr>
            <w:tcW w:w="495" w:type="dxa"/>
            <w:vAlign w:val="top"/>
          </w:tcPr>
          <w:p w14:paraId="38ACFA2F">
            <w:pPr>
              <w:pStyle w:val="6"/>
              <w:spacing w:before="24" w:line="251" w:lineRule="exact"/>
              <w:ind w:left="135"/>
            </w:pPr>
            <w:r>
              <w:rPr>
                <w:spacing w:val="3"/>
                <w:position w:val="1"/>
              </w:rPr>
              <w:t>46</w:t>
            </w:r>
          </w:p>
        </w:tc>
        <w:tc>
          <w:tcPr>
            <w:tcW w:w="1513" w:type="dxa"/>
            <w:vAlign w:val="top"/>
          </w:tcPr>
          <w:p w14:paraId="55BC5A53">
            <w:pPr>
              <w:rPr>
                <w:rFonts w:ascii="Arial"/>
                <w:sz w:val="21"/>
              </w:rPr>
            </w:pPr>
          </w:p>
        </w:tc>
        <w:tc>
          <w:tcPr>
            <w:tcW w:w="1498" w:type="dxa"/>
            <w:vAlign w:val="top"/>
          </w:tcPr>
          <w:p w14:paraId="79B5AB6C">
            <w:pPr>
              <w:rPr>
                <w:rFonts w:ascii="Arial"/>
                <w:sz w:val="21"/>
              </w:rPr>
            </w:pPr>
          </w:p>
        </w:tc>
        <w:tc>
          <w:tcPr>
            <w:tcW w:w="1513" w:type="dxa"/>
            <w:vAlign w:val="top"/>
          </w:tcPr>
          <w:p w14:paraId="3D8FF392">
            <w:pPr>
              <w:rPr>
                <w:rFonts w:ascii="Arial"/>
                <w:sz w:val="21"/>
              </w:rPr>
            </w:pPr>
          </w:p>
        </w:tc>
        <w:tc>
          <w:tcPr>
            <w:tcW w:w="1521" w:type="dxa"/>
            <w:vAlign w:val="top"/>
          </w:tcPr>
          <w:p w14:paraId="2BAAABC5">
            <w:pPr>
              <w:rPr>
                <w:rFonts w:ascii="Arial"/>
                <w:sz w:val="21"/>
              </w:rPr>
            </w:pPr>
          </w:p>
        </w:tc>
      </w:tr>
      <w:tr w14:paraId="7B83E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37FBE0C2">
            <w:pPr>
              <w:rPr>
                <w:rFonts w:ascii="Arial"/>
                <w:sz w:val="21"/>
              </w:rPr>
            </w:pPr>
          </w:p>
        </w:tc>
        <w:tc>
          <w:tcPr>
            <w:tcW w:w="509" w:type="dxa"/>
            <w:vAlign w:val="top"/>
          </w:tcPr>
          <w:p w14:paraId="15690B6B">
            <w:pPr>
              <w:pStyle w:val="6"/>
              <w:spacing w:before="24" w:line="251" w:lineRule="exact"/>
              <w:ind w:left="160"/>
            </w:pPr>
            <w:r>
              <w:rPr>
                <w:spacing w:val="-4"/>
                <w:position w:val="1"/>
              </w:rPr>
              <w:t>15</w:t>
            </w:r>
          </w:p>
        </w:tc>
        <w:tc>
          <w:tcPr>
            <w:tcW w:w="1498" w:type="dxa"/>
            <w:vAlign w:val="top"/>
          </w:tcPr>
          <w:p w14:paraId="7D6D2C35">
            <w:pPr>
              <w:rPr>
                <w:rFonts w:ascii="Arial"/>
                <w:sz w:val="21"/>
              </w:rPr>
            </w:pPr>
          </w:p>
        </w:tc>
        <w:tc>
          <w:tcPr>
            <w:tcW w:w="3312" w:type="dxa"/>
            <w:vAlign w:val="top"/>
          </w:tcPr>
          <w:p w14:paraId="53DE5263">
            <w:pPr>
              <w:pStyle w:val="6"/>
              <w:spacing w:before="29" w:line="224" w:lineRule="auto"/>
            </w:pPr>
            <w:r>
              <w:rPr>
                <w:spacing w:val="4"/>
              </w:rPr>
              <w:t>十五、商业服务业等支出</w:t>
            </w:r>
          </w:p>
        </w:tc>
        <w:tc>
          <w:tcPr>
            <w:tcW w:w="495" w:type="dxa"/>
            <w:vAlign w:val="top"/>
          </w:tcPr>
          <w:p w14:paraId="3815F07A">
            <w:pPr>
              <w:pStyle w:val="6"/>
              <w:spacing w:before="24" w:line="251" w:lineRule="exact"/>
              <w:ind w:left="135"/>
            </w:pPr>
            <w:r>
              <w:rPr>
                <w:spacing w:val="3"/>
                <w:position w:val="1"/>
              </w:rPr>
              <w:t>47</w:t>
            </w:r>
          </w:p>
        </w:tc>
        <w:tc>
          <w:tcPr>
            <w:tcW w:w="1513" w:type="dxa"/>
            <w:vAlign w:val="top"/>
          </w:tcPr>
          <w:p w14:paraId="30D89E9C">
            <w:pPr>
              <w:rPr>
                <w:rFonts w:ascii="Arial"/>
                <w:sz w:val="21"/>
              </w:rPr>
            </w:pPr>
          </w:p>
        </w:tc>
        <w:tc>
          <w:tcPr>
            <w:tcW w:w="1498" w:type="dxa"/>
            <w:vAlign w:val="top"/>
          </w:tcPr>
          <w:p w14:paraId="1E2410F4">
            <w:pPr>
              <w:rPr>
                <w:rFonts w:ascii="Arial"/>
                <w:sz w:val="21"/>
              </w:rPr>
            </w:pPr>
          </w:p>
        </w:tc>
        <w:tc>
          <w:tcPr>
            <w:tcW w:w="1513" w:type="dxa"/>
            <w:vAlign w:val="top"/>
          </w:tcPr>
          <w:p w14:paraId="63D5D8D8">
            <w:pPr>
              <w:rPr>
                <w:rFonts w:ascii="Arial"/>
                <w:sz w:val="21"/>
              </w:rPr>
            </w:pPr>
          </w:p>
        </w:tc>
        <w:tc>
          <w:tcPr>
            <w:tcW w:w="1521" w:type="dxa"/>
            <w:vAlign w:val="top"/>
          </w:tcPr>
          <w:p w14:paraId="21DA6962">
            <w:pPr>
              <w:rPr>
                <w:rFonts w:ascii="Arial"/>
                <w:sz w:val="21"/>
              </w:rPr>
            </w:pPr>
          </w:p>
        </w:tc>
      </w:tr>
      <w:tr w14:paraId="38699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104C3DED">
            <w:pPr>
              <w:rPr>
                <w:rFonts w:ascii="Arial"/>
                <w:sz w:val="21"/>
              </w:rPr>
            </w:pPr>
          </w:p>
        </w:tc>
        <w:tc>
          <w:tcPr>
            <w:tcW w:w="509" w:type="dxa"/>
            <w:vAlign w:val="top"/>
          </w:tcPr>
          <w:p w14:paraId="5CEE92E6">
            <w:pPr>
              <w:pStyle w:val="6"/>
              <w:spacing w:before="24" w:line="251" w:lineRule="exact"/>
              <w:ind w:left="160"/>
            </w:pPr>
            <w:r>
              <w:rPr>
                <w:spacing w:val="-4"/>
                <w:position w:val="1"/>
              </w:rPr>
              <w:t>16</w:t>
            </w:r>
          </w:p>
        </w:tc>
        <w:tc>
          <w:tcPr>
            <w:tcW w:w="1498" w:type="dxa"/>
            <w:vAlign w:val="top"/>
          </w:tcPr>
          <w:p w14:paraId="0BF2A852">
            <w:pPr>
              <w:rPr>
                <w:rFonts w:ascii="Arial"/>
                <w:sz w:val="21"/>
              </w:rPr>
            </w:pPr>
          </w:p>
        </w:tc>
        <w:tc>
          <w:tcPr>
            <w:tcW w:w="3312" w:type="dxa"/>
            <w:vAlign w:val="top"/>
          </w:tcPr>
          <w:p w14:paraId="4CC05095">
            <w:pPr>
              <w:pStyle w:val="6"/>
              <w:spacing w:before="29" w:line="225" w:lineRule="auto"/>
            </w:pPr>
            <w:r>
              <w:rPr>
                <w:spacing w:val="3"/>
              </w:rPr>
              <w:t>十六、金融支出</w:t>
            </w:r>
          </w:p>
        </w:tc>
        <w:tc>
          <w:tcPr>
            <w:tcW w:w="495" w:type="dxa"/>
            <w:vAlign w:val="top"/>
          </w:tcPr>
          <w:p w14:paraId="4BD6F19F">
            <w:pPr>
              <w:pStyle w:val="6"/>
              <w:spacing w:before="24" w:line="251" w:lineRule="exact"/>
              <w:ind w:left="135"/>
            </w:pPr>
            <w:r>
              <w:rPr>
                <w:spacing w:val="3"/>
                <w:position w:val="1"/>
              </w:rPr>
              <w:t>48</w:t>
            </w:r>
          </w:p>
        </w:tc>
        <w:tc>
          <w:tcPr>
            <w:tcW w:w="1513" w:type="dxa"/>
            <w:vAlign w:val="top"/>
          </w:tcPr>
          <w:p w14:paraId="6AFED62F">
            <w:pPr>
              <w:rPr>
                <w:rFonts w:ascii="Arial"/>
                <w:sz w:val="21"/>
              </w:rPr>
            </w:pPr>
          </w:p>
        </w:tc>
        <w:tc>
          <w:tcPr>
            <w:tcW w:w="1498" w:type="dxa"/>
            <w:vAlign w:val="top"/>
          </w:tcPr>
          <w:p w14:paraId="7CC0568D">
            <w:pPr>
              <w:rPr>
                <w:rFonts w:ascii="Arial"/>
                <w:sz w:val="21"/>
              </w:rPr>
            </w:pPr>
          </w:p>
        </w:tc>
        <w:tc>
          <w:tcPr>
            <w:tcW w:w="1513" w:type="dxa"/>
            <w:vAlign w:val="top"/>
          </w:tcPr>
          <w:p w14:paraId="7932AA5A">
            <w:pPr>
              <w:rPr>
                <w:rFonts w:ascii="Arial"/>
                <w:sz w:val="21"/>
              </w:rPr>
            </w:pPr>
          </w:p>
        </w:tc>
        <w:tc>
          <w:tcPr>
            <w:tcW w:w="1521" w:type="dxa"/>
            <w:vAlign w:val="top"/>
          </w:tcPr>
          <w:p w14:paraId="55C2E742">
            <w:pPr>
              <w:rPr>
                <w:rFonts w:ascii="Arial"/>
                <w:sz w:val="21"/>
              </w:rPr>
            </w:pPr>
          </w:p>
        </w:tc>
      </w:tr>
      <w:tr w14:paraId="342FC0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71951DC6">
            <w:pPr>
              <w:rPr>
                <w:rFonts w:ascii="Arial"/>
                <w:sz w:val="21"/>
              </w:rPr>
            </w:pPr>
          </w:p>
        </w:tc>
        <w:tc>
          <w:tcPr>
            <w:tcW w:w="509" w:type="dxa"/>
            <w:vAlign w:val="top"/>
          </w:tcPr>
          <w:p w14:paraId="1A6F3E46">
            <w:pPr>
              <w:pStyle w:val="6"/>
              <w:spacing w:before="24" w:line="251" w:lineRule="exact"/>
              <w:ind w:left="160"/>
            </w:pPr>
            <w:r>
              <w:rPr>
                <w:spacing w:val="-4"/>
                <w:position w:val="1"/>
              </w:rPr>
              <w:t>17</w:t>
            </w:r>
          </w:p>
        </w:tc>
        <w:tc>
          <w:tcPr>
            <w:tcW w:w="1498" w:type="dxa"/>
            <w:vAlign w:val="top"/>
          </w:tcPr>
          <w:p w14:paraId="70626850">
            <w:pPr>
              <w:rPr>
                <w:rFonts w:ascii="Arial"/>
                <w:sz w:val="21"/>
              </w:rPr>
            </w:pPr>
          </w:p>
        </w:tc>
        <w:tc>
          <w:tcPr>
            <w:tcW w:w="3312" w:type="dxa"/>
            <w:vAlign w:val="top"/>
          </w:tcPr>
          <w:p w14:paraId="3A40E7ED">
            <w:pPr>
              <w:pStyle w:val="6"/>
              <w:spacing w:before="29" w:line="225" w:lineRule="auto"/>
            </w:pPr>
            <w:r>
              <w:rPr>
                <w:spacing w:val="4"/>
              </w:rPr>
              <w:t>十七、援助其他地区支出</w:t>
            </w:r>
          </w:p>
        </w:tc>
        <w:tc>
          <w:tcPr>
            <w:tcW w:w="495" w:type="dxa"/>
            <w:vAlign w:val="top"/>
          </w:tcPr>
          <w:p w14:paraId="1E59573B">
            <w:pPr>
              <w:pStyle w:val="6"/>
              <w:spacing w:before="24" w:line="251" w:lineRule="exact"/>
              <w:ind w:left="135"/>
            </w:pPr>
            <w:r>
              <w:rPr>
                <w:spacing w:val="3"/>
                <w:position w:val="1"/>
              </w:rPr>
              <w:t>49</w:t>
            </w:r>
          </w:p>
        </w:tc>
        <w:tc>
          <w:tcPr>
            <w:tcW w:w="1513" w:type="dxa"/>
            <w:vAlign w:val="top"/>
          </w:tcPr>
          <w:p w14:paraId="6EEA4E46">
            <w:pPr>
              <w:rPr>
                <w:rFonts w:ascii="Arial"/>
                <w:sz w:val="21"/>
              </w:rPr>
            </w:pPr>
          </w:p>
        </w:tc>
        <w:tc>
          <w:tcPr>
            <w:tcW w:w="1498" w:type="dxa"/>
            <w:vAlign w:val="top"/>
          </w:tcPr>
          <w:p w14:paraId="2BB446AC">
            <w:pPr>
              <w:rPr>
                <w:rFonts w:ascii="Arial"/>
                <w:sz w:val="21"/>
              </w:rPr>
            </w:pPr>
          </w:p>
        </w:tc>
        <w:tc>
          <w:tcPr>
            <w:tcW w:w="1513" w:type="dxa"/>
            <w:vAlign w:val="top"/>
          </w:tcPr>
          <w:p w14:paraId="75632C81">
            <w:pPr>
              <w:rPr>
                <w:rFonts w:ascii="Arial"/>
                <w:sz w:val="21"/>
              </w:rPr>
            </w:pPr>
          </w:p>
        </w:tc>
        <w:tc>
          <w:tcPr>
            <w:tcW w:w="1521" w:type="dxa"/>
            <w:vAlign w:val="top"/>
          </w:tcPr>
          <w:p w14:paraId="4B03DC8D">
            <w:pPr>
              <w:rPr>
                <w:rFonts w:ascii="Arial"/>
                <w:sz w:val="21"/>
              </w:rPr>
            </w:pPr>
          </w:p>
        </w:tc>
      </w:tr>
      <w:tr w14:paraId="7CBB42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798C2023">
            <w:pPr>
              <w:rPr>
                <w:rFonts w:ascii="Arial"/>
                <w:sz w:val="21"/>
              </w:rPr>
            </w:pPr>
          </w:p>
        </w:tc>
        <w:tc>
          <w:tcPr>
            <w:tcW w:w="509" w:type="dxa"/>
            <w:vAlign w:val="top"/>
          </w:tcPr>
          <w:p w14:paraId="78293B80">
            <w:pPr>
              <w:pStyle w:val="6"/>
              <w:spacing w:before="24" w:line="251" w:lineRule="exact"/>
              <w:ind w:left="160"/>
            </w:pPr>
            <w:r>
              <w:rPr>
                <w:spacing w:val="-4"/>
                <w:position w:val="1"/>
              </w:rPr>
              <w:t>18</w:t>
            </w:r>
          </w:p>
        </w:tc>
        <w:tc>
          <w:tcPr>
            <w:tcW w:w="1498" w:type="dxa"/>
            <w:vAlign w:val="top"/>
          </w:tcPr>
          <w:p w14:paraId="7A32C0D7">
            <w:pPr>
              <w:rPr>
                <w:rFonts w:ascii="Arial"/>
                <w:sz w:val="21"/>
              </w:rPr>
            </w:pPr>
          </w:p>
        </w:tc>
        <w:tc>
          <w:tcPr>
            <w:tcW w:w="3312" w:type="dxa"/>
            <w:vAlign w:val="top"/>
          </w:tcPr>
          <w:p w14:paraId="3B691942">
            <w:pPr>
              <w:pStyle w:val="6"/>
              <w:spacing w:before="29" w:line="224" w:lineRule="auto"/>
            </w:pPr>
            <w:r>
              <w:rPr>
                <w:spacing w:val="1"/>
              </w:rPr>
              <w:t>十八、</w:t>
            </w:r>
            <w:r>
              <w:rPr>
                <w:spacing w:val="-50"/>
              </w:rPr>
              <w:t xml:space="preserve"> </w:t>
            </w:r>
            <w:r>
              <w:rPr>
                <w:spacing w:val="1"/>
              </w:rPr>
              <w:t>自然资源海洋气象等支出</w:t>
            </w:r>
          </w:p>
        </w:tc>
        <w:tc>
          <w:tcPr>
            <w:tcW w:w="495" w:type="dxa"/>
            <w:vAlign w:val="top"/>
          </w:tcPr>
          <w:p w14:paraId="46AF98BA">
            <w:pPr>
              <w:pStyle w:val="6"/>
              <w:spacing w:before="24" w:line="251" w:lineRule="exact"/>
              <w:ind w:left="140"/>
            </w:pPr>
            <w:r>
              <w:rPr>
                <w:spacing w:val="1"/>
                <w:position w:val="1"/>
              </w:rPr>
              <w:t>50</w:t>
            </w:r>
          </w:p>
        </w:tc>
        <w:tc>
          <w:tcPr>
            <w:tcW w:w="1513" w:type="dxa"/>
            <w:vAlign w:val="top"/>
          </w:tcPr>
          <w:p w14:paraId="49FBE527">
            <w:pPr>
              <w:pStyle w:val="6"/>
              <w:spacing w:before="24" w:line="251" w:lineRule="exact"/>
              <w:jc w:val="right"/>
            </w:pPr>
            <w:r>
              <w:rPr>
                <w:spacing w:val="4"/>
                <w:position w:val="1"/>
              </w:rPr>
              <w:t>5.82</w:t>
            </w:r>
          </w:p>
        </w:tc>
        <w:tc>
          <w:tcPr>
            <w:tcW w:w="1498" w:type="dxa"/>
            <w:vAlign w:val="top"/>
          </w:tcPr>
          <w:p w14:paraId="1F471876">
            <w:pPr>
              <w:pStyle w:val="6"/>
              <w:spacing w:before="24" w:line="251" w:lineRule="exact"/>
              <w:jc w:val="right"/>
            </w:pPr>
            <w:r>
              <w:rPr>
                <w:spacing w:val="3"/>
                <w:position w:val="1"/>
              </w:rPr>
              <w:t>5.82</w:t>
            </w:r>
          </w:p>
        </w:tc>
        <w:tc>
          <w:tcPr>
            <w:tcW w:w="1513" w:type="dxa"/>
            <w:vAlign w:val="top"/>
          </w:tcPr>
          <w:p w14:paraId="7ED22B59">
            <w:pPr>
              <w:rPr>
                <w:rFonts w:ascii="Arial"/>
                <w:sz w:val="21"/>
              </w:rPr>
            </w:pPr>
          </w:p>
        </w:tc>
        <w:tc>
          <w:tcPr>
            <w:tcW w:w="1521" w:type="dxa"/>
            <w:vAlign w:val="top"/>
          </w:tcPr>
          <w:p w14:paraId="2DDEA633">
            <w:pPr>
              <w:rPr>
                <w:rFonts w:ascii="Arial"/>
                <w:sz w:val="21"/>
              </w:rPr>
            </w:pPr>
          </w:p>
        </w:tc>
      </w:tr>
      <w:tr w14:paraId="2F1BD1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43B2EEAD">
            <w:pPr>
              <w:rPr>
                <w:rFonts w:ascii="Arial"/>
                <w:sz w:val="21"/>
              </w:rPr>
            </w:pPr>
          </w:p>
        </w:tc>
        <w:tc>
          <w:tcPr>
            <w:tcW w:w="509" w:type="dxa"/>
            <w:vAlign w:val="top"/>
          </w:tcPr>
          <w:p w14:paraId="4BBF8A18">
            <w:pPr>
              <w:pStyle w:val="6"/>
              <w:spacing w:before="24" w:line="251" w:lineRule="exact"/>
              <w:ind w:left="160"/>
            </w:pPr>
            <w:r>
              <w:rPr>
                <w:spacing w:val="-4"/>
                <w:position w:val="1"/>
              </w:rPr>
              <w:t>19</w:t>
            </w:r>
          </w:p>
        </w:tc>
        <w:tc>
          <w:tcPr>
            <w:tcW w:w="1498" w:type="dxa"/>
            <w:vAlign w:val="top"/>
          </w:tcPr>
          <w:p w14:paraId="296098A2">
            <w:pPr>
              <w:rPr>
                <w:rFonts w:ascii="Arial"/>
                <w:sz w:val="21"/>
              </w:rPr>
            </w:pPr>
          </w:p>
        </w:tc>
        <w:tc>
          <w:tcPr>
            <w:tcW w:w="3312" w:type="dxa"/>
            <w:vAlign w:val="top"/>
          </w:tcPr>
          <w:p w14:paraId="7FEE3344">
            <w:pPr>
              <w:pStyle w:val="6"/>
              <w:spacing w:before="29" w:line="224" w:lineRule="auto"/>
            </w:pPr>
            <w:r>
              <w:rPr>
                <w:spacing w:val="3"/>
              </w:rPr>
              <w:t>十九、住房保障支出</w:t>
            </w:r>
          </w:p>
        </w:tc>
        <w:tc>
          <w:tcPr>
            <w:tcW w:w="495" w:type="dxa"/>
            <w:vAlign w:val="top"/>
          </w:tcPr>
          <w:p w14:paraId="0CB1D311">
            <w:pPr>
              <w:pStyle w:val="6"/>
              <w:spacing w:before="24" w:line="251" w:lineRule="exact"/>
              <w:ind w:left="140"/>
            </w:pPr>
            <w:r>
              <w:rPr>
                <w:spacing w:val="1"/>
                <w:position w:val="1"/>
              </w:rPr>
              <w:t>51</w:t>
            </w:r>
          </w:p>
        </w:tc>
        <w:tc>
          <w:tcPr>
            <w:tcW w:w="1513" w:type="dxa"/>
            <w:vAlign w:val="top"/>
          </w:tcPr>
          <w:p w14:paraId="29C0C602">
            <w:pPr>
              <w:pStyle w:val="6"/>
              <w:spacing w:before="24" w:line="251" w:lineRule="exact"/>
              <w:jc w:val="right"/>
            </w:pPr>
            <w:r>
              <w:rPr>
                <w:spacing w:val="3"/>
                <w:position w:val="1"/>
              </w:rPr>
              <w:t>10.81</w:t>
            </w:r>
          </w:p>
        </w:tc>
        <w:tc>
          <w:tcPr>
            <w:tcW w:w="1498" w:type="dxa"/>
            <w:vAlign w:val="top"/>
          </w:tcPr>
          <w:p w14:paraId="54D46032">
            <w:pPr>
              <w:pStyle w:val="6"/>
              <w:spacing w:before="24" w:line="251" w:lineRule="exact"/>
              <w:jc w:val="right"/>
            </w:pPr>
            <w:r>
              <w:rPr>
                <w:spacing w:val="2"/>
                <w:position w:val="1"/>
              </w:rPr>
              <w:t>10.81</w:t>
            </w:r>
          </w:p>
        </w:tc>
        <w:tc>
          <w:tcPr>
            <w:tcW w:w="1513" w:type="dxa"/>
            <w:vAlign w:val="top"/>
          </w:tcPr>
          <w:p w14:paraId="3F1896F8">
            <w:pPr>
              <w:rPr>
                <w:rFonts w:ascii="Arial"/>
                <w:sz w:val="21"/>
              </w:rPr>
            </w:pPr>
          </w:p>
        </w:tc>
        <w:tc>
          <w:tcPr>
            <w:tcW w:w="1521" w:type="dxa"/>
            <w:vAlign w:val="top"/>
          </w:tcPr>
          <w:p w14:paraId="6D6B644E">
            <w:pPr>
              <w:rPr>
                <w:rFonts w:ascii="Arial"/>
                <w:sz w:val="21"/>
              </w:rPr>
            </w:pPr>
          </w:p>
        </w:tc>
      </w:tr>
      <w:tr w14:paraId="087BEE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0D82C083">
            <w:pPr>
              <w:rPr>
                <w:rFonts w:ascii="Arial"/>
                <w:sz w:val="21"/>
              </w:rPr>
            </w:pPr>
          </w:p>
        </w:tc>
        <w:tc>
          <w:tcPr>
            <w:tcW w:w="509" w:type="dxa"/>
            <w:vAlign w:val="top"/>
          </w:tcPr>
          <w:p w14:paraId="6A66EE50">
            <w:pPr>
              <w:pStyle w:val="6"/>
              <w:spacing w:before="24" w:line="251" w:lineRule="exact"/>
              <w:ind w:left="147"/>
            </w:pPr>
            <w:r>
              <w:rPr>
                <w:spacing w:val="2"/>
                <w:position w:val="1"/>
              </w:rPr>
              <w:t>20</w:t>
            </w:r>
          </w:p>
        </w:tc>
        <w:tc>
          <w:tcPr>
            <w:tcW w:w="1498" w:type="dxa"/>
            <w:vAlign w:val="top"/>
          </w:tcPr>
          <w:p w14:paraId="02F660BA">
            <w:pPr>
              <w:rPr>
                <w:rFonts w:ascii="Arial"/>
                <w:sz w:val="21"/>
              </w:rPr>
            </w:pPr>
          </w:p>
        </w:tc>
        <w:tc>
          <w:tcPr>
            <w:tcW w:w="3312" w:type="dxa"/>
            <w:vAlign w:val="top"/>
          </w:tcPr>
          <w:p w14:paraId="1B10B6C4">
            <w:pPr>
              <w:pStyle w:val="6"/>
              <w:spacing w:before="29" w:line="223" w:lineRule="auto"/>
              <w:ind w:left="1"/>
            </w:pPr>
            <w:r>
              <w:rPr>
                <w:spacing w:val="4"/>
              </w:rPr>
              <w:t>二十、粮油物资储备支出</w:t>
            </w:r>
          </w:p>
        </w:tc>
        <w:tc>
          <w:tcPr>
            <w:tcW w:w="495" w:type="dxa"/>
            <w:vAlign w:val="top"/>
          </w:tcPr>
          <w:p w14:paraId="564B5548">
            <w:pPr>
              <w:pStyle w:val="6"/>
              <w:spacing w:before="24" w:line="251" w:lineRule="exact"/>
              <w:ind w:left="140"/>
            </w:pPr>
            <w:r>
              <w:rPr>
                <w:spacing w:val="1"/>
                <w:position w:val="1"/>
              </w:rPr>
              <w:t>52</w:t>
            </w:r>
          </w:p>
        </w:tc>
        <w:tc>
          <w:tcPr>
            <w:tcW w:w="1513" w:type="dxa"/>
            <w:vAlign w:val="top"/>
          </w:tcPr>
          <w:p w14:paraId="5E22650E">
            <w:pPr>
              <w:rPr>
                <w:rFonts w:ascii="Arial"/>
                <w:sz w:val="21"/>
              </w:rPr>
            </w:pPr>
          </w:p>
        </w:tc>
        <w:tc>
          <w:tcPr>
            <w:tcW w:w="1498" w:type="dxa"/>
            <w:vAlign w:val="top"/>
          </w:tcPr>
          <w:p w14:paraId="029EDF7E">
            <w:pPr>
              <w:rPr>
                <w:rFonts w:ascii="Arial"/>
                <w:sz w:val="21"/>
              </w:rPr>
            </w:pPr>
          </w:p>
        </w:tc>
        <w:tc>
          <w:tcPr>
            <w:tcW w:w="1513" w:type="dxa"/>
            <w:vAlign w:val="top"/>
          </w:tcPr>
          <w:p w14:paraId="424BE4A3">
            <w:pPr>
              <w:rPr>
                <w:rFonts w:ascii="Arial"/>
                <w:sz w:val="21"/>
              </w:rPr>
            </w:pPr>
          </w:p>
        </w:tc>
        <w:tc>
          <w:tcPr>
            <w:tcW w:w="1521" w:type="dxa"/>
            <w:vAlign w:val="top"/>
          </w:tcPr>
          <w:p w14:paraId="07F83366">
            <w:pPr>
              <w:rPr>
                <w:rFonts w:ascii="Arial"/>
                <w:sz w:val="21"/>
              </w:rPr>
            </w:pPr>
          </w:p>
        </w:tc>
      </w:tr>
      <w:tr w14:paraId="7896E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308CBA1E">
            <w:pPr>
              <w:rPr>
                <w:rFonts w:ascii="Arial"/>
                <w:sz w:val="21"/>
              </w:rPr>
            </w:pPr>
          </w:p>
        </w:tc>
        <w:tc>
          <w:tcPr>
            <w:tcW w:w="509" w:type="dxa"/>
            <w:vAlign w:val="top"/>
          </w:tcPr>
          <w:p w14:paraId="7315AA51">
            <w:pPr>
              <w:pStyle w:val="6"/>
              <w:spacing w:before="24" w:line="251" w:lineRule="exact"/>
              <w:ind w:left="147"/>
            </w:pPr>
            <w:r>
              <w:rPr>
                <w:spacing w:val="2"/>
                <w:position w:val="1"/>
              </w:rPr>
              <w:t>21</w:t>
            </w:r>
          </w:p>
        </w:tc>
        <w:tc>
          <w:tcPr>
            <w:tcW w:w="1498" w:type="dxa"/>
            <w:vAlign w:val="top"/>
          </w:tcPr>
          <w:p w14:paraId="5BD83B0F">
            <w:pPr>
              <w:rPr>
                <w:rFonts w:ascii="Arial"/>
                <w:sz w:val="21"/>
              </w:rPr>
            </w:pPr>
          </w:p>
        </w:tc>
        <w:tc>
          <w:tcPr>
            <w:tcW w:w="3312" w:type="dxa"/>
            <w:vAlign w:val="top"/>
          </w:tcPr>
          <w:p w14:paraId="0AC70596">
            <w:pPr>
              <w:pStyle w:val="6"/>
              <w:spacing w:before="29" w:line="223" w:lineRule="auto"/>
              <w:ind w:left="1"/>
            </w:pPr>
            <w:r>
              <w:rPr>
                <w:spacing w:val="4"/>
              </w:rPr>
              <w:t>二十一、国有资本经营预算支出</w:t>
            </w:r>
          </w:p>
        </w:tc>
        <w:tc>
          <w:tcPr>
            <w:tcW w:w="495" w:type="dxa"/>
            <w:vAlign w:val="top"/>
          </w:tcPr>
          <w:p w14:paraId="4AC97414">
            <w:pPr>
              <w:pStyle w:val="6"/>
              <w:spacing w:before="24" w:line="251" w:lineRule="exact"/>
              <w:ind w:left="140"/>
            </w:pPr>
            <w:r>
              <w:rPr>
                <w:spacing w:val="1"/>
                <w:position w:val="1"/>
              </w:rPr>
              <w:t>53</w:t>
            </w:r>
          </w:p>
        </w:tc>
        <w:tc>
          <w:tcPr>
            <w:tcW w:w="1513" w:type="dxa"/>
            <w:vAlign w:val="top"/>
          </w:tcPr>
          <w:p w14:paraId="5D093F81">
            <w:pPr>
              <w:rPr>
                <w:rFonts w:ascii="Arial"/>
                <w:sz w:val="21"/>
              </w:rPr>
            </w:pPr>
          </w:p>
        </w:tc>
        <w:tc>
          <w:tcPr>
            <w:tcW w:w="1498" w:type="dxa"/>
            <w:vAlign w:val="top"/>
          </w:tcPr>
          <w:p w14:paraId="13253159">
            <w:pPr>
              <w:rPr>
                <w:rFonts w:ascii="Arial"/>
                <w:sz w:val="21"/>
              </w:rPr>
            </w:pPr>
          </w:p>
        </w:tc>
        <w:tc>
          <w:tcPr>
            <w:tcW w:w="1513" w:type="dxa"/>
            <w:vAlign w:val="top"/>
          </w:tcPr>
          <w:p w14:paraId="47F6CFFB">
            <w:pPr>
              <w:rPr>
                <w:rFonts w:ascii="Arial"/>
                <w:sz w:val="21"/>
              </w:rPr>
            </w:pPr>
          </w:p>
        </w:tc>
        <w:tc>
          <w:tcPr>
            <w:tcW w:w="1521" w:type="dxa"/>
            <w:vAlign w:val="top"/>
          </w:tcPr>
          <w:p w14:paraId="29DF7B4A">
            <w:pPr>
              <w:rPr>
                <w:rFonts w:ascii="Arial"/>
                <w:sz w:val="21"/>
              </w:rPr>
            </w:pPr>
          </w:p>
        </w:tc>
      </w:tr>
      <w:tr w14:paraId="351AD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17BCBC9F">
            <w:pPr>
              <w:rPr>
                <w:rFonts w:ascii="Arial"/>
                <w:sz w:val="21"/>
              </w:rPr>
            </w:pPr>
          </w:p>
        </w:tc>
        <w:tc>
          <w:tcPr>
            <w:tcW w:w="509" w:type="dxa"/>
            <w:vAlign w:val="top"/>
          </w:tcPr>
          <w:p w14:paraId="3EE8363D">
            <w:pPr>
              <w:pStyle w:val="6"/>
              <w:spacing w:before="24" w:line="251" w:lineRule="exact"/>
              <w:ind w:left="147"/>
            </w:pPr>
            <w:r>
              <w:rPr>
                <w:spacing w:val="2"/>
                <w:position w:val="1"/>
              </w:rPr>
              <w:t>22</w:t>
            </w:r>
          </w:p>
        </w:tc>
        <w:tc>
          <w:tcPr>
            <w:tcW w:w="1498" w:type="dxa"/>
            <w:vAlign w:val="top"/>
          </w:tcPr>
          <w:p w14:paraId="240AA7BA">
            <w:pPr>
              <w:rPr>
                <w:rFonts w:ascii="Arial"/>
                <w:sz w:val="21"/>
              </w:rPr>
            </w:pPr>
          </w:p>
        </w:tc>
        <w:tc>
          <w:tcPr>
            <w:tcW w:w="3312" w:type="dxa"/>
            <w:vAlign w:val="top"/>
          </w:tcPr>
          <w:p w14:paraId="7376B402">
            <w:pPr>
              <w:pStyle w:val="6"/>
              <w:spacing w:before="29" w:line="224" w:lineRule="auto"/>
              <w:ind w:left="1"/>
            </w:pPr>
            <w:r>
              <w:rPr>
                <w:spacing w:val="4"/>
              </w:rPr>
              <w:t>二十二、灾害防治及应急管理支出</w:t>
            </w:r>
          </w:p>
        </w:tc>
        <w:tc>
          <w:tcPr>
            <w:tcW w:w="495" w:type="dxa"/>
            <w:vAlign w:val="top"/>
          </w:tcPr>
          <w:p w14:paraId="6DB9BAB2">
            <w:pPr>
              <w:pStyle w:val="6"/>
              <w:spacing w:before="24" w:line="251" w:lineRule="exact"/>
              <w:ind w:left="140"/>
            </w:pPr>
            <w:r>
              <w:rPr>
                <w:spacing w:val="1"/>
                <w:position w:val="1"/>
              </w:rPr>
              <w:t>54</w:t>
            </w:r>
          </w:p>
        </w:tc>
        <w:tc>
          <w:tcPr>
            <w:tcW w:w="1513" w:type="dxa"/>
            <w:vAlign w:val="top"/>
          </w:tcPr>
          <w:p w14:paraId="331C07BC">
            <w:pPr>
              <w:pStyle w:val="6"/>
              <w:spacing w:before="24" w:line="251" w:lineRule="exact"/>
              <w:jc w:val="right"/>
            </w:pPr>
            <w:r>
              <w:rPr>
                <w:spacing w:val="6"/>
                <w:position w:val="1"/>
              </w:rPr>
              <w:t>60.18</w:t>
            </w:r>
          </w:p>
        </w:tc>
        <w:tc>
          <w:tcPr>
            <w:tcW w:w="1498" w:type="dxa"/>
            <w:vAlign w:val="top"/>
          </w:tcPr>
          <w:p w14:paraId="20527E21">
            <w:pPr>
              <w:pStyle w:val="6"/>
              <w:spacing w:before="24" w:line="251" w:lineRule="exact"/>
              <w:jc w:val="right"/>
            </w:pPr>
            <w:r>
              <w:rPr>
                <w:spacing w:val="5"/>
                <w:position w:val="1"/>
              </w:rPr>
              <w:t>60.18</w:t>
            </w:r>
          </w:p>
        </w:tc>
        <w:tc>
          <w:tcPr>
            <w:tcW w:w="1513" w:type="dxa"/>
            <w:vAlign w:val="top"/>
          </w:tcPr>
          <w:p w14:paraId="43015728">
            <w:pPr>
              <w:rPr>
                <w:rFonts w:ascii="Arial"/>
                <w:sz w:val="21"/>
              </w:rPr>
            </w:pPr>
          </w:p>
        </w:tc>
        <w:tc>
          <w:tcPr>
            <w:tcW w:w="1521" w:type="dxa"/>
            <w:vAlign w:val="top"/>
          </w:tcPr>
          <w:p w14:paraId="1BE92A68">
            <w:pPr>
              <w:rPr>
                <w:rFonts w:ascii="Arial"/>
                <w:sz w:val="21"/>
              </w:rPr>
            </w:pPr>
          </w:p>
        </w:tc>
      </w:tr>
      <w:tr w14:paraId="599A6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90" w:type="dxa"/>
            <w:vAlign w:val="top"/>
          </w:tcPr>
          <w:p w14:paraId="180D7DBC">
            <w:pPr>
              <w:rPr>
                <w:rFonts w:ascii="Arial"/>
                <w:sz w:val="21"/>
              </w:rPr>
            </w:pPr>
          </w:p>
        </w:tc>
        <w:tc>
          <w:tcPr>
            <w:tcW w:w="509" w:type="dxa"/>
            <w:vAlign w:val="top"/>
          </w:tcPr>
          <w:p w14:paraId="1FDA5602">
            <w:pPr>
              <w:pStyle w:val="6"/>
              <w:spacing w:before="24" w:line="251" w:lineRule="exact"/>
              <w:ind w:left="147"/>
            </w:pPr>
            <w:r>
              <w:rPr>
                <w:spacing w:val="2"/>
                <w:position w:val="1"/>
              </w:rPr>
              <w:t>23</w:t>
            </w:r>
          </w:p>
        </w:tc>
        <w:tc>
          <w:tcPr>
            <w:tcW w:w="1498" w:type="dxa"/>
            <w:vAlign w:val="top"/>
          </w:tcPr>
          <w:p w14:paraId="6C194530">
            <w:pPr>
              <w:rPr>
                <w:rFonts w:ascii="Arial"/>
                <w:sz w:val="21"/>
              </w:rPr>
            </w:pPr>
          </w:p>
        </w:tc>
        <w:tc>
          <w:tcPr>
            <w:tcW w:w="3312" w:type="dxa"/>
            <w:vAlign w:val="top"/>
          </w:tcPr>
          <w:p w14:paraId="59634719">
            <w:pPr>
              <w:pStyle w:val="6"/>
              <w:spacing w:before="29" w:line="225" w:lineRule="auto"/>
              <w:ind w:left="1"/>
            </w:pPr>
            <w:r>
              <w:rPr>
                <w:spacing w:val="3"/>
              </w:rPr>
              <w:t>二十三、其他支出</w:t>
            </w:r>
          </w:p>
        </w:tc>
        <w:tc>
          <w:tcPr>
            <w:tcW w:w="495" w:type="dxa"/>
            <w:vAlign w:val="top"/>
          </w:tcPr>
          <w:p w14:paraId="68F0834A">
            <w:pPr>
              <w:pStyle w:val="6"/>
              <w:spacing w:before="24" w:line="251" w:lineRule="exact"/>
              <w:ind w:left="140"/>
            </w:pPr>
            <w:r>
              <w:rPr>
                <w:spacing w:val="1"/>
                <w:position w:val="1"/>
              </w:rPr>
              <w:t>55</w:t>
            </w:r>
          </w:p>
        </w:tc>
        <w:tc>
          <w:tcPr>
            <w:tcW w:w="1513" w:type="dxa"/>
            <w:vAlign w:val="top"/>
          </w:tcPr>
          <w:p w14:paraId="306DF4BD">
            <w:pPr>
              <w:pStyle w:val="6"/>
              <w:spacing w:before="24" w:line="251" w:lineRule="exact"/>
              <w:jc w:val="right"/>
            </w:pPr>
            <w:r>
              <w:rPr>
                <w:spacing w:val="3"/>
                <w:position w:val="1"/>
              </w:rPr>
              <w:t>14.94</w:t>
            </w:r>
          </w:p>
        </w:tc>
        <w:tc>
          <w:tcPr>
            <w:tcW w:w="1498" w:type="dxa"/>
            <w:vAlign w:val="top"/>
          </w:tcPr>
          <w:p w14:paraId="014E6798">
            <w:pPr>
              <w:rPr>
                <w:rFonts w:ascii="Arial"/>
                <w:sz w:val="21"/>
              </w:rPr>
            </w:pPr>
          </w:p>
        </w:tc>
        <w:tc>
          <w:tcPr>
            <w:tcW w:w="1513" w:type="dxa"/>
            <w:vAlign w:val="top"/>
          </w:tcPr>
          <w:p w14:paraId="2FDBAAC9">
            <w:pPr>
              <w:pStyle w:val="6"/>
              <w:spacing w:before="24" w:line="251" w:lineRule="exact"/>
              <w:jc w:val="right"/>
            </w:pPr>
            <w:r>
              <w:rPr>
                <w:spacing w:val="2"/>
                <w:position w:val="1"/>
              </w:rPr>
              <w:t>14.94</w:t>
            </w:r>
          </w:p>
        </w:tc>
        <w:tc>
          <w:tcPr>
            <w:tcW w:w="1521" w:type="dxa"/>
            <w:vAlign w:val="top"/>
          </w:tcPr>
          <w:p w14:paraId="7DDDCD96">
            <w:pPr>
              <w:rPr>
                <w:rFonts w:ascii="Arial"/>
                <w:sz w:val="21"/>
              </w:rPr>
            </w:pPr>
          </w:p>
        </w:tc>
      </w:tr>
      <w:tr w14:paraId="2FC4F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690" w:type="dxa"/>
            <w:vAlign w:val="top"/>
          </w:tcPr>
          <w:p w14:paraId="4BF60FC6">
            <w:pPr>
              <w:rPr>
                <w:rFonts w:ascii="Arial"/>
                <w:sz w:val="21"/>
              </w:rPr>
            </w:pPr>
          </w:p>
        </w:tc>
        <w:tc>
          <w:tcPr>
            <w:tcW w:w="509" w:type="dxa"/>
            <w:vAlign w:val="top"/>
          </w:tcPr>
          <w:p w14:paraId="5B95130D">
            <w:pPr>
              <w:pStyle w:val="6"/>
              <w:spacing w:before="24" w:line="257" w:lineRule="exact"/>
              <w:ind w:left="147"/>
            </w:pPr>
            <w:r>
              <w:rPr>
                <w:spacing w:val="2"/>
                <w:position w:val="1"/>
              </w:rPr>
              <w:t>24</w:t>
            </w:r>
          </w:p>
        </w:tc>
        <w:tc>
          <w:tcPr>
            <w:tcW w:w="1498" w:type="dxa"/>
            <w:vAlign w:val="top"/>
          </w:tcPr>
          <w:p w14:paraId="29F53D15">
            <w:pPr>
              <w:rPr>
                <w:rFonts w:ascii="Arial"/>
                <w:sz w:val="21"/>
              </w:rPr>
            </w:pPr>
          </w:p>
        </w:tc>
        <w:tc>
          <w:tcPr>
            <w:tcW w:w="3312" w:type="dxa"/>
            <w:vAlign w:val="top"/>
          </w:tcPr>
          <w:p w14:paraId="105CAFAA">
            <w:pPr>
              <w:pStyle w:val="6"/>
              <w:spacing w:before="29" w:line="223" w:lineRule="auto"/>
              <w:ind w:left="1"/>
            </w:pPr>
            <w:r>
              <w:rPr>
                <w:spacing w:val="3"/>
              </w:rPr>
              <w:t>二十四、债务还本支出</w:t>
            </w:r>
          </w:p>
        </w:tc>
        <w:tc>
          <w:tcPr>
            <w:tcW w:w="495" w:type="dxa"/>
            <w:vAlign w:val="top"/>
          </w:tcPr>
          <w:p w14:paraId="48AD3E0C">
            <w:pPr>
              <w:pStyle w:val="6"/>
              <w:spacing w:before="24" w:line="256" w:lineRule="exact"/>
              <w:ind w:left="140"/>
            </w:pPr>
            <w:r>
              <w:rPr>
                <w:spacing w:val="1"/>
                <w:position w:val="1"/>
              </w:rPr>
              <w:t>56</w:t>
            </w:r>
          </w:p>
        </w:tc>
        <w:tc>
          <w:tcPr>
            <w:tcW w:w="1513" w:type="dxa"/>
            <w:vAlign w:val="top"/>
          </w:tcPr>
          <w:p w14:paraId="7325E4E2">
            <w:pPr>
              <w:rPr>
                <w:rFonts w:ascii="Arial"/>
                <w:sz w:val="21"/>
              </w:rPr>
            </w:pPr>
          </w:p>
        </w:tc>
        <w:tc>
          <w:tcPr>
            <w:tcW w:w="1498" w:type="dxa"/>
            <w:vAlign w:val="top"/>
          </w:tcPr>
          <w:p w14:paraId="0988DACD">
            <w:pPr>
              <w:rPr>
                <w:rFonts w:ascii="Arial"/>
                <w:sz w:val="21"/>
              </w:rPr>
            </w:pPr>
          </w:p>
        </w:tc>
        <w:tc>
          <w:tcPr>
            <w:tcW w:w="1513" w:type="dxa"/>
            <w:vAlign w:val="top"/>
          </w:tcPr>
          <w:p w14:paraId="5667D89A">
            <w:pPr>
              <w:rPr>
                <w:rFonts w:ascii="Arial"/>
                <w:sz w:val="21"/>
              </w:rPr>
            </w:pPr>
          </w:p>
        </w:tc>
        <w:tc>
          <w:tcPr>
            <w:tcW w:w="1521" w:type="dxa"/>
            <w:vAlign w:val="top"/>
          </w:tcPr>
          <w:p w14:paraId="2C893F2E">
            <w:pPr>
              <w:rPr>
                <w:rFonts w:ascii="Arial"/>
                <w:sz w:val="21"/>
              </w:rPr>
            </w:pPr>
          </w:p>
        </w:tc>
      </w:tr>
    </w:tbl>
    <w:p w14:paraId="0CBFD809">
      <w:pPr>
        <w:spacing w:before="1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注：1.本表反映部门本年度一般公共预算财政拨款、政府性基金预算财政拨款和国有资本经营预算财政拨款的总收支和</w:t>
      </w:r>
      <w:r>
        <w:rPr>
          <w:rFonts w:ascii="宋体" w:hAnsi="宋体" w:eastAsia="宋体" w:cs="宋体"/>
          <w:spacing w:val="-1"/>
          <w:sz w:val="18"/>
          <w:szCs w:val="18"/>
        </w:rPr>
        <w:t>年末结转结余情况。</w:t>
      </w:r>
    </w:p>
    <w:p w14:paraId="0CBBAF41">
      <w:pPr>
        <w:spacing w:before="4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70A17B7E">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09F11E0D">
      <w:pPr>
        <w:spacing w:before="72" w:line="219" w:lineRule="auto"/>
        <w:ind w:left="5137"/>
        <w:rPr>
          <w:rFonts w:ascii="宋体" w:hAnsi="宋体" w:eastAsia="宋体" w:cs="宋体"/>
          <w:sz w:val="36"/>
          <w:szCs w:val="36"/>
        </w:rPr>
      </w:pPr>
      <w:r>
        <w:rPr>
          <w:rFonts w:ascii="宋体" w:hAnsi="宋体" w:eastAsia="宋体" w:cs="宋体"/>
          <w:spacing w:val="-2"/>
          <w:sz w:val="36"/>
          <w:szCs w:val="36"/>
        </w:rPr>
        <w:t>财政拨款收入支出决算总表</w:t>
      </w:r>
    </w:p>
    <w:p w14:paraId="5B5A71D4">
      <w:pPr>
        <w:spacing w:before="25" w:line="230" w:lineRule="auto"/>
        <w:ind w:right="33"/>
        <w:jc w:val="right"/>
        <w:rPr>
          <w:rFonts w:ascii="宋体" w:hAnsi="宋体" w:eastAsia="宋体" w:cs="宋体"/>
          <w:sz w:val="19"/>
          <w:szCs w:val="19"/>
        </w:rPr>
      </w:pPr>
      <w:r>
        <w:rPr>
          <w:rFonts w:ascii="宋体" w:hAnsi="宋体" w:eastAsia="宋体" w:cs="宋体"/>
          <w:spacing w:val="5"/>
          <w:sz w:val="19"/>
          <w:szCs w:val="19"/>
        </w:rPr>
        <w:t>公开04表</w:t>
      </w:r>
    </w:p>
    <w:p w14:paraId="4A4568B9">
      <w:pPr>
        <w:spacing w:before="7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60B28FED">
      <w:pPr>
        <w:spacing w:line="45" w:lineRule="auto"/>
        <w:rPr>
          <w:rFonts w:ascii="Arial"/>
          <w:sz w:val="2"/>
        </w:rPr>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90"/>
        <w:gridCol w:w="509"/>
        <w:gridCol w:w="1498"/>
        <w:gridCol w:w="3312"/>
        <w:gridCol w:w="495"/>
        <w:gridCol w:w="1513"/>
        <w:gridCol w:w="1498"/>
        <w:gridCol w:w="1513"/>
        <w:gridCol w:w="1521"/>
      </w:tblGrid>
      <w:tr w14:paraId="10470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697" w:type="dxa"/>
            <w:gridSpan w:val="3"/>
            <w:shd w:val="clear" w:color="auto" w:fill="C0C0C0"/>
            <w:vAlign w:val="top"/>
          </w:tcPr>
          <w:p w14:paraId="1A22C736">
            <w:pPr>
              <w:pStyle w:val="6"/>
              <w:spacing w:before="119" w:line="227" w:lineRule="auto"/>
              <w:ind w:left="1823"/>
              <w:rPr>
                <w:sz w:val="21"/>
                <w:szCs w:val="21"/>
              </w:rPr>
            </w:pPr>
            <w:r>
              <w:rPr>
                <w:spacing w:val="-3"/>
                <w:sz w:val="21"/>
                <w:szCs w:val="21"/>
              </w:rPr>
              <w:t>收</w:t>
            </w:r>
            <w:r>
              <w:rPr>
                <w:spacing w:val="17"/>
                <w:sz w:val="21"/>
                <w:szCs w:val="21"/>
              </w:rPr>
              <w:t xml:space="preserve">     </w:t>
            </w:r>
            <w:r>
              <w:rPr>
                <w:spacing w:val="-3"/>
                <w:sz w:val="21"/>
                <w:szCs w:val="21"/>
              </w:rPr>
              <w:t>入</w:t>
            </w:r>
          </w:p>
        </w:tc>
        <w:tc>
          <w:tcPr>
            <w:tcW w:w="9852" w:type="dxa"/>
            <w:gridSpan w:val="6"/>
            <w:shd w:val="clear" w:color="auto" w:fill="C0C0C0"/>
            <w:vAlign w:val="top"/>
          </w:tcPr>
          <w:p w14:paraId="1FE01E76">
            <w:pPr>
              <w:pStyle w:val="6"/>
              <w:spacing w:before="119" w:line="228" w:lineRule="auto"/>
              <w:ind w:left="4394"/>
              <w:rPr>
                <w:sz w:val="21"/>
                <w:szCs w:val="21"/>
              </w:rPr>
            </w:pPr>
            <w:r>
              <w:rPr>
                <w:sz w:val="21"/>
                <w:szCs w:val="21"/>
              </w:rPr>
              <w:t>支      出</w:t>
            </w:r>
          </w:p>
        </w:tc>
      </w:tr>
      <w:tr w14:paraId="2D6EB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2690" w:type="dxa"/>
            <w:shd w:val="clear" w:color="auto" w:fill="C0C0C0"/>
            <w:vAlign w:val="top"/>
          </w:tcPr>
          <w:p w14:paraId="1064D4F1">
            <w:pPr>
              <w:pStyle w:val="6"/>
              <w:spacing w:before="159" w:line="228" w:lineRule="auto"/>
              <w:ind w:left="1114"/>
              <w:rPr>
                <w:sz w:val="21"/>
                <w:szCs w:val="21"/>
              </w:rPr>
            </w:pPr>
            <w:r>
              <w:rPr>
                <w:spacing w:val="5"/>
                <w:sz w:val="21"/>
                <w:szCs w:val="21"/>
              </w:rPr>
              <w:t>项目</w:t>
            </w:r>
          </w:p>
        </w:tc>
        <w:tc>
          <w:tcPr>
            <w:tcW w:w="509" w:type="dxa"/>
            <w:shd w:val="clear" w:color="auto" w:fill="C0C0C0"/>
            <w:vAlign w:val="top"/>
          </w:tcPr>
          <w:p w14:paraId="4E6F0444">
            <w:pPr>
              <w:pStyle w:val="6"/>
              <w:spacing w:before="159" w:line="227" w:lineRule="auto"/>
              <w:ind w:left="29"/>
              <w:rPr>
                <w:sz w:val="21"/>
                <w:szCs w:val="21"/>
              </w:rPr>
            </w:pPr>
            <w:r>
              <w:rPr>
                <w:spacing w:val="5"/>
                <w:sz w:val="21"/>
                <w:szCs w:val="21"/>
              </w:rPr>
              <w:t>行次</w:t>
            </w:r>
          </w:p>
        </w:tc>
        <w:tc>
          <w:tcPr>
            <w:tcW w:w="1498" w:type="dxa"/>
            <w:shd w:val="clear" w:color="auto" w:fill="C0C0C0"/>
            <w:vAlign w:val="top"/>
          </w:tcPr>
          <w:p w14:paraId="3CFDC174">
            <w:pPr>
              <w:pStyle w:val="6"/>
              <w:spacing w:before="159" w:line="227" w:lineRule="auto"/>
              <w:ind w:left="523"/>
              <w:rPr>
                <w:sz w:val="21"/>
                <w:szCs w:val="21"/>
              </w:rPr>
            </w:pPr>
            <w:r>
              <w:rPr>
                <w:spacing w:val="6"/>
                <w:sz w:val="21"/>
                <w:szCs w:val="21"/>
              </w:rPr>
              <w:t>金额</w:t>
            </w:r>
          </w:p>
        </w:tc>
        <w:tc>
          <w:tcPr>
            <w:tcW w:w="3312" w:type="dxa"/>
            <w:shd w:val="clear" w:color="auto" w:fill="C0C0C0"/>
            <w:vAlign w:val="top"/>
          </w:tcPr>
          <w:p w14:paraId="5249329E">
            <w:pPr>
              <w:pStyle w:val="6"/>
              <w:spacing w:before="159" w:line="228" w:lineRule="auto"/>
              <w:ind w:left="1427"/>
              <w:rPr>
                <w:sz w:val="21"/>
                <w:szCs w:val="21"/>
              </w:rPr>
            </w:pPr>
            <w:r>
              <w:rPr>
                <w:spacing w:val="5"/>
                <w:sz w:val="21"/>
                <w:szCs w:val="21"/>
              </w:rPr>
              <w:t>项目</w:t>
            </w:r>
          </w:p>
        </w:tc>
        <w:tc>
          <w:tcPr>
            <w:tcW w:w="495" w:type="dxa"/>
            <w:shd w:val="clear" w:color="auto" w:fill="C0C0C0"/>
            <w:vAlign w:val="top"/>
          </w:tcPr>
          <w:p w14:paraId="11680FC2">
            <w:pPr>
              <w:pStyle w:val="6"/>
              <w:spacing w:before="159" w:line="227" w:lineRule="auto"/>
              <w:ind w:left="20"/>
              <w:rPr>
                <w:sz w:val="21"/>
                <w:szCs w:val="21"/>
              </w:rPr>
            </w:pPr>
            <w:r>
              <w:rPr>
                <w:spacing w:val="5"/>
                <w:sz w:val="21"/>
                <w:szCs w:val="21"/>
              </w:rPr>
              <w:t>行次</w:t>
            </w:r>
          </w:p>
        </w:tc>
        <w:tc>
          <w:tcPr>
            <w:tcW w:w="1513" w:type="dxa"/>
            <w:shd w:val="clear" w:color="auto" w:fill="C0C0C0"/>
            <w:vAlign w:val="top"/>
          </w:tcPr>
          <w:p w14:paraId="55B811DC">
            <w:pPr>
              <w:pStyle w:val="6"/>
              <w:spacing w:before="159" w:line="229" w:lineRule="auto"/>
              <w:ind w:left="527"/>
              <w:rPr>
                <w:sz w:val="21"/>
                <w:szCs w:val="21"/>
              </w:rPr>
            </w:pPr>
            <w:r>
              <w:rPr>
                <w:spacing w:val="7"/>
                <w:sz w:val="21"/>
                <w:szCs w:val="21"/>
              </w:rPr>
              <w:t>合计</w:t>
            </w:r>
          </w:p>
        </w:tc>
        <w:tc>
          <w:tcPr>
            <w:tcW w:w="1498" w:type="dxa"/>
            <w:shd w:val="clear" w:color="auto" w:fill="C0C0C0"/>
            <w:vAlign w:val="top"/>
          </w:tcPr>
          <w:p w14:paraId="4A81DDE1">
            <w:pPr>
              <w:pStyle w:val="6"/>
              <w:spacing w:before="25" w:line="221" w:lineRule="auto"/>
              <w:ind w:left="304" w:right="68" w:hanging="222"/>
              <w:rPr>
                <w:sz w:val="21"/>
                <w:szCs w:val="21"/>
              </w:rPr>
            </w:pPr>
            <w:r>
              <w:rPr>
                <w:spacing w:val="11"/>
                <w:sz w:val="21"/>
                <w:szCs w:val="21"/>
              </w:rPr>
              <w:t>一般公共预算财政拨款</w:t>
            </w:r>
          </w:p>
        </w:tc>
        <w:tc>
          <w:tcPr>
            <w:tcW w:w="1513" w:type="dxa"/>
            <w:shd w:val="clear" w:color="auto" w:fill="C0C0C0"/>
            <w:vAlign w:val="top"/>
          </w:tcPr>
          <w:p w14:paraId="701BD8A1">
            <w:pPr>
              <w:pStyle w:val="6"/>
              <w:spacing w:before="25" w:line="221" w:lineRule="auto"/>
              <w:ind w:left="202" w:right="81" w:hanging="122"/>
              <w:rPr>
                <w:sz w:val="21"/>
                <w:szCs w:val="21"/>
              </w:rPr>
            </w:pPr>
            <w:r>
              <w:rPr>
                <w:spacing w:val="12"/>
                <w:sz w:val="21"/>
                <w:szCs w:val="21"/>
              </w:rPr>
              <w:t>政府性基金预</w:t>
            </w:r>
            <w:r>
              <w:rPr>
                <w:spacing w:val="11"/>
                <w:sz w:val="21"/>
                <w:szCs w:val="21"/>
              </w:rPr>
              <w:t>算财政拨款</w:t>
            </w:r>
          </w:p>
        </w:tc>
        <w:tc>
          <w:tcPr>
            <w:tcW w:w="1521" w:type="dxa"/>
            <w:shd w:val="clear" w:color="auto" w:fill="C0C0C0"/>
            <w:vAlign w:val="top"/>
          </w:tcPr>
          <w:p w14:paraId="6793D415">
            <w:pPr>
              <w:pStyle w:val="6"/>
              <w:spacing w:before="25" w:line="221" w:lineRule="auto"/>
              <w:ind w:left="84" w:right="87" w:firstLine="19"/>
              <w:rPr>
                <w:sz w:val="21"/>
                <w:szCs w:val="21"/>
              </w:rPr>
            </w:pPr>
            <w:r>
              <w:rPr>
                <w:spacing w:val="8"/>
                <w:sz w:val="21"/>
                <w:szCs w:val="21"/>
              </w:rPr>
              <w:t>国有资本经营</w:t>
            </w:r>
            <w:r>
              <w:rPr>
                <w:spacing w:val="12"/>
                <w:sz w:val="21"/>
                <w:szCs w:val="21"/>
              </w:rPr>
              <w:t>预算财政拨款</w:t>
            </w:r>
          </w:p>
        </w:tc>
      </w:tr>
      <w:tr w14:paraId="12482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trPr>
        <w:tc>
          <w:tcPr>
            <w:tcW w:w="2690" w:type="dxa"/>
            <w:shd w:val="clear" w:color="auto" w:fill="C0C0C0"/>
            <w:vAlign w:val="top"/>
          </w:tcPr>
          <w:p w14:paraId="5FF6B268">
            <w:pPr>
              <w:pStyle w:val="6"/>
              <w:spacing w:before="86" w:line="227" w:lineRule="auto"/>
              <w:ind w:left="1111"/>
              <w:rPr>
                <w:sz w:val="21"/>
                <w:szCs w:val="21"/>
              </w:rPr>
            </w:pPr>
            <w:r>
              <w:rPr>
                <w:spacing w:val="7"/>
                <w:sz w:val="21"/>
                <w:szCs w:val="21"/>
              </w:rPr>
              <w:t>栏次</w:t>
            </w:r>
          </w:p>
        </w:tc>
        <w:tc>
          <w:tcPr>
            <w:tcW w:w="509" w:type="dxa"/>
            <w:shd w:val="clear" w:color="auto" w:fill="C0C0C0"/>
            <w:vAlign w:val="top"/>
          </w:tcPr>
          <w:p w14:paraId="5C22F8BE">
            <w:pPr>
              <w:rPr>
                <w:rFonts w:ascii="Arial"/>
                <w:sz w:val="21"/>
              </w:rPr>
            </w:pPr>
          </w:p>
        </w:tc>
        <w:tc>
          <w:tcPr>
            <w:tcW w:w="1498" w:type="dxa"/>
            <w:shd w:val="clear" w:color="auto" w:fill="C0C0C0"/>
            <w:vAlign w:val="top"/>
          </w:tcPr>
          <w:p w14:paraId="38096100">
            <w:pPr>
              <w:pStyle w:val="6"/>
              <w:spacing w:before="86" w:line="283" w:lineRule="exact"/>
              <w:ind w:left="703"/>
              <w:rPr>
                <w:sz w:val="21"/>
                <w:szCs w:val="21"/>
              </w:rPr>
            </w:pPr>
            <w:r>
              <w:rPr>
                <w:position w:val="1"/>
                <w:sz w:val="21"/>
                <w:szCs w:val="21"/>
              </w:rPr>
              <w:t>1</w:t>
            </w:r>
          </w:p>
        </w:tc>
        <w:tc>
          <w:tcPr>
            <w:tcW w:w="3312" w:type="dxa"/>
            <w:shd w:val="clear" w:color="auto" w:fill="C0C0C0"/>
            <w:vAlign w:val="top"/>
          </w:tcPr>
          <w:p w14:paraId="2D804DC5">
            <w:pPr>
              <w:pStyle w:val="6"/>
              <w:spacing w:before="86" w:line="227" w:lineRule="auto"/>
              <w:ind w:left="1424"/>
              <w:rPr>
                <w:sz w:val="21"/>
                <w:szCs w:val="21"/>
              </w:rPr>
            </w:pPr>
            <w:r>
              <w:rPr>
                <w:spacing w:val="7"/>
                <w:sz w:val="21"/>
                <w:szCs w:val="21"/>
              </w:rPr>
              <w:t>栏次</w:t>
            </w:r>
          </w:p>
        </w:tc>
        <w:tc>
          <w:tcPr>
            <w:tcW w:w="495" w:type="dxa"/>
            <w:shd w:val="clear" w:color="auto" w:fill="C0C0C0"/>
            <w:vAlign w:val="top"/>
          </w:tcPr>
          <w:p w14:paraId="4564193B">
            <w:pPr>
              <w:rPr>
                <w:rFonts w:ascii="Arial"/>
                <w:sz w:val="21"/>
              </w:rPr>
            </w:pPr>
          </w:p>
        </w:tc>
        <w:tc>
          <w:tcPr>
            <w:tcW w:w="1513" w:type="dxa"/>
            <w:shd w:val="clear" w:color="auto" w:fill="C0C0C0"/>
            <w:vAlign w:val="top"/>
          </w:tcPr>
          <w:p w14:paraId="69229D4E">
            <w:pPr>
              <w:pStyle w:val="6"/>
              <w:spacing w:before="86" w:line="283" w:lineRule="exact"/>
              <w:ind w:left="694"/>
              <w:rPr>
                <w:sz w:val="21"/>
                <w:szCs w:val="21"/>
              </w:rPr>
            </w:pPr>
            <w:r>
              <w:rPr>
                <w:position w:val="1"/>
                <w:sz w:val="21"/>
                <w:szCs w:val="21"/>
              </w:rPr>
              <w:t>2</w:t>
            </w:r>
          </w:p>
        </w:tc>
        <w:tc>
          <w:tcPr>
            <w:tcW w:w="1498" w:type="dxa"/>
            <w:shd w:val="clear" w:color="auto" w:fill="C0C0C0"/>
            <w:vAlign w:val="top"/>
          </w:tcPr>
          <w:p w14:paraId="54CEBA66">
            <w:pPr>
              <w:pStyle w:val="6"/>
              <w:spacing w:before="86" w:line="281" w:lineRule="exact"/>
              <w:ind w:left="698"/>
              <w:rPr>
                <w:sz w:val="21"/>
                <w:szCs w:val="21"/>
              </w:rPr>
            </w:pPr>
            <w:r>
              <w:rPr>
                <w:position w:val="1"/>
                <w:sz w:val="21"/>
                <w:szCs w:val="21"/>
              </w:rPr>
              <w:t>3</w:t>
            </w:r>
          </w:p>
        </w:tc>
        <w:tc>
          <w:tcPr>
            <w:tcW w:w="1513" w:type="dxa"/>
            <w:shd w:val="clear" w:color="auto" w:fill="C0C0C0"/>
            <w:vAlign w:val="top"/>
          </w:tcPr>
          <w:p w14:paraId="7C00D9B1">
            <w:pPr>
              <w:pStyle w:val="6"/>
              <w:spacing w:before="86" w:line="283" w:lineRule="exact"/>
              <w:ind w:left="695"/>
              <w:rPr>
                <w:sz w:val="21"/>
                <w:szCs w:val="21"/>
              </w:rPr>
            </w:pPr>
            <w:r>
              <w:rPr>
                <w:position w:val="1"/>
                <w:sz w:val="21"/>
                <w:szCs w:val="21"/>
              </w:rPr>
              <w:t>4</w:t>
            </w:r>
          </w:p>
        </w:tc>
        <w:tc>
          <w:tcPr>
            <w:tcW w:w="1521" w:type="dxa"/>
            <w:shd w:val="clear" w:color="auto" w:fill="C0C0C0"/>
            <w:vAlign w:val="top"/>
          </w:tcPr>
          <w:p w14:paraId="6BBBDA16">
            <w:pPr>
              <w:pStyle w:val="6"/>
              <w:spacing w:before="86" w:line="281" w:lineRule="exact"/>
              <w:ind w:left="702"/>
              <w:rPr>
                <w:sz w:val="21"/>
                <w:szCs w:val="21"/>
              </w:rPr>
            </w:pPr>
            <w:r>
              <w:rPr>
                <w:position w:val="1"/>
                <w:sz w:val="21"/>
                <w:szCs w:val="21"/>
              </w:rPr>
              <w:t>5</w:t>
            </w:r>
          </w:p>
        </w:tc>
      </w:tr>
      <w:tr w14:paraId="736D0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60BA21FF">
            <w:pPr>
              <w:rPr>
                <w:rFonts w:ascii="Arial"/>
                <w:sz w:val="21"/>
              </w:rPr>
            </w:pPr>
          </w:p>
        </w:tc>
        <w:tc>
          <w:tcPr>
            <w:tcW w:w="509" w:type="dxa"/>
            <w:vAlign w:val="top"/>
          </w:tcPr>
          <w:p w14:paraId="3CAA72D6">
            <w:pPr>
              <w:pStyle w:val="6"/>
              <w:spacing w:before="15" w:line="256" w:lineRule="exact"/>
              <w:ind w:left="147"/>
            </w:pPr>
            <w:r>
              <w:rPr>
                <w:spacing w:val="2"/>
                <w:position w:val="1"/>
              </w:rPr>
              <w:t>25</w:t>
            </w:r>
          </w:p>
        </w:tc>
        <w:tc>
          <w:tcPr>
            <w:tcW w:w="1498" w:type="dxa"/>
            <w:vAlign w:val="top"/>
          </w:tcPr>
          <w:p w14:paraId="01DC34BE">
            <w:pPr>
              <w:rPr>
                <w:rFonts w:ascii="Arial"/>
                <w:sz w:val="21"/>
              </w:rPr>
            </w:pPr>
          </w:p>
        </w:tc>
        <w:tc>
          <w:tcPr>
            <w:tcW w:w="3312" w:type="dxa"/>
            <w:vAlign w:val="top"/>
          </w:tcPr>
          <w:p w14:paraId="6C398F4A">
            <w:pPr>
              <w:pStyle w:val="6"/>
              <w:spacing w:before="20" w:line="224" w:lineRule="auto"/>
              <w:ind w:left="1"/>
            </w:pPr>
            <w:r>
              <w:rPr>
                <w:spacing w:val="3"/>
              </w:rPr>
              <w:t>二十五、债务付息支出</w:t>
            </w:r>
          </w:p>
        </w:tc>
        <w:tc>
          <w:tcPr>
            <w:tcW w:w="495" w:type="dxa"/>
            <w:vAlign w:val="top"/>
          </w:tcPr>
          <w:p w14:paraId="77A8CE9E">
            <w:pPr>
              <w:pStyle w:val="6"/>
              <w:spacing w:before="15" w:line="256" w:lineRule="exact"/>
              <w:ind w:left="140"/>
            </w:pPr>
            <w:r>
              <w:rPr>
                <w:spacing w:val="1"/>
                <w:position w:val="1"/>
              </w:rPr>
              <w:t>57</w:t>
            </w:r>
          </w:p>
        </w:tc>
        <w:tc>
          <w:tcPr>
            <w:tcW w:w="1513" w:type="dxa"/>
            <w:vAlign w:val="top"/>
          </w:tcPr>
          <w:p w14:paraId="57B33C38">
            <w:pPr>
              <w:rPr>
                <w:rFonts w:ascii="Arial"/>
                <w:sz w:val="21"/>
              </w:rPr>
            </w:pPr>
          </w:p>
        </w:tc>
        <w:tc>
          <w:tcPr>
            <w:tcW w:w="1498" w:type="dxa"/>
            <w:vAlign w:val="top"/>
          </w:tcPr>
          <w:p w14:paraId="3CF94E9C">
            <w:pPr>
              <w:rPr>
                <w:rFonts w:ascii="Arial"/>
                <w:sz w:val="21"/>
              </w:rPr>
            </w:pPr>
          </w:p>
        </w:tc>
        <w:tc>
          <w:tcPr>
            <w:tcW w:w="1513" w:type="dxa"/>
            <w:vAlign w:val="top"/>
          </w:tcPr>
          <w:p w14:paraId="43FDA1CD">
            <w:pPr>
              <w:rPr>
                <w:rFonts w:ascii="Arial"/>
                <w:sz w:val="21"/>
              </w:rPr>
            </w:pPr>
          </w:p>
        </w:tc>
        <w:tc>
          <w:tcPr>
            <w:tcW w:w="1521" w:type="dxa"/>
            <w:vAlign w:val="top"/>
          </w:tcPr>
          <w:p w14:paraId="7D548731">
            <w:pPr>
              <w:rPr>
                <w:rFonts w:ascii="Arial"/>
                <w:sz w:val="21"/>
              </w:rPr>
            </w:pPr>
          </w:p>
        </w:tc>
      </w:tr>
      <w:tr w14:paraId="3A87E2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528B18C6">
            <w:pPr>
              <w:rPr>
                <w:rFonts w:ascii="Arial"/>
                <w:sz w:val="21"/>
              </w:rPr>
            </w:pPr>
          </w:p>
        </w:tc>
        <w:tc>
          <w:tcPr>
            <w:tcW w:w="509" w:type="dxa"/>
            <w:vAlign w:val="top"/>
          </w:tcPr>
          <w:p w14:paraId="161D242D">
            <w:pPr>
              <w:pStyle w:val="6"/>
              <w:spacing w:before="16" w:line="256" w:lineRule="exact"/>
              <w:ind w:left="147"/>
            </w:pPr>
            <w:r>
              <w:rPr>
                <w:spacing w:val="2"/>
                <w:position w:val="1"/>
              </w:rPr>
              <w:t>26</w:t>
            </w:r>
          </w:p>
        </w:tc>
        <w:tc>
          <w:tcPr>
            <w:tcW w:w="1498" w:type="dxa"/>
            <w:vAlign w:val="top"/>
          </w:tcPr>
          <w:p w14:paraId="5D236245">
            <w:pPr>
              <w:rPr>
                <w:rFonts w:ascii="Arial"/>
                <w:sz w:val="21"/>
              </w:rPr>
            </w:pPr>
          </w:p>
        </w:tc>
        <w:tc>
          <w:tcPr>
            <w:tcW w:w="3312" w:type="dxa"/>
            <w:vAlign w:val="top"/>
          </w:tcPr>
          <w:p w14:paraId="5ADA373D">
            <w:pPr>
              <w:pStyle w:val="6"/>
              <w:spacing w:before="21" w:line="224" w:lineRule="auto"/>
              <w:ind w:left="1"/>
            </w:pPr>
            <w:r>
              <w:rPr>
                <w:spacing w:val="4"/>
              </w:rPr>
              <w:t>二十六、抗疫特别国债安排的支出</w:t>
            </w:r>
          </w:p>
        </w:tc>
        <w:tc>
          <w:tcPr>
            <w:tcW w:w="495" w:type="dxa"/>
            <w:vAlign w:val="top"/>
          </w:tcPr>
          <w:p w14:paraId="268284C9">
            <w:pPr>
              <w:pStyle w:val="6"/>
              <w:spacing w:before="16" w:line="256" w:lineRule="exact"/>
              <w:ind w:left="140"/>
            </w:pPr>
            <w:r>
              <w:rPr>
                <w:spacing w:val="1"/>
                <w:position w:val="1"/>
              </w:rPr>
              <w:t>58</w:t>
            </w:r>
          </w:p>
        </w:tc>
        <w:tc>
          <w:tcPr>
            <w:tcW w:w="1513" w:type="dxa"/>
            <w:vAlign w:val="top"/>
          </w:tcPr>
          <w:p w14:paraId="3F0B894A">
            <w:pPr>
              <w:rPr>
                <w:rFonts w:ascii="Arial"/>
                <w:sz w:val="21"/>
              </w:rPr>
            </w:pPr>
          </w:p>
        </w:tc>
        <w:tc>
          <w:tcPr>
            <w:tcW w:w="1498" w:type="dxa"/>
            <w:vAlign w:val="top"/>
          </w:tcPr>
          <w:p w14:paraId="4729FC68">
            <w:pPr>
              <w:rPr>
                <w:rFonts w:ascii="Arial"/>
                <w:sz w:val="21"/>
              </w:rPr>
            </w:pPr>
          </w:p>
        </w:tc>
        <w:tc>
          <w:tcPr>
            <w:tcW w:w="1513" w:type="dxa"/>
            <w:vAlign w:val="top"/>
          </w:tcPr>
          <w:p w14:paraId="30DD0F27">
            <w:pPr>
              <w:rPr>
                <w:rFonts w:ascii="Arial"/>
                <w:sz w:val="21"/>
              </w:rPr>
            </w:pPr>
          </w:p>
        </w:tc>
        <w:tc>
          <w:tcPr>
            <w:tcW w:w="1521" w:type="dxa"/>
            <w:vAlign w:val="top"/>
          </w:tcPr>
          <w:p w14:paraId="3C2CF4E9">
            <w:pPr>
              <w:rPr>
                <w:rFonts w:ascii="Arial"/>
                <w:sz w:val="21"/>
              </w:rPr>
            </w:pPr>
          </w:p>
        </w:tc>
      </w:tr>
      <w:tr w14:paraId="5C4720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2934C9EC">
            <w:pPr>
              <w:pStyle w:val="6"/>
              <w:spacing w:before="22" w:line="223" w:lineRule="auto"/>
              <w:ind w:left="750"/>
            </w:pPr>
            <w:r>
              <w:rPr>
                <w:spacing w:val="3"/>
              </w:rPr>
              <w:t>本年收入合计</w:t>
            </w:r>
          </w:p>
        </w:tc>
        <w:tc>
          <w:tcPr>
            <w:tcW w:w="509" w:type="dxa"/>
            <w:vAlign w:val="top"/>
          </w:tcPr>
          <w:p w14:paraId="1039F4B0">
            <w:pPr>
              <w:pStyle w:val="6"/>
              <w:spacing w:before="17" w:line="256" w:lineRule="exact"/>
              <w:ind w:left="147"/>
            </w:pPr>
            <w:r>
              <w:rPr>
                <w:spacing w:val="2"/>
                <w:position w:val="1"/>
              </w:rPr>
              <w:t>27</w:t>
            </w:r>
          </w:p>
        </w:tc>
        <w:tc>
          <w:tcPr>
            <w:tcW w:w="1498" w:type="dxa"/>
            <w:vAlign w:val="top"/>
          </w:tcPr>
          <w:p w14:paraId="39B0605C">
            <w:pPr>
              <w:pStyle w:val="6"/>
              <w:spacing w:before="16" w:line="226" w:lineRule="auto"/>
              <w:jc w:val="right"/>
            </w:pPr>
            <w:r>
              <w:rPr>
                <w:spacing w:val="6"/>
              </w:rPr>
              <w:t>1,731.96</w:t>
            </w:r>
          </w:p>
        </w:tc>
        <w:tc>
          <w:tcPr>
            <w:tcW w:w="3312" w:type="dxa"/>
            <w:vAlign w:val="top"/>
          </w:tcPr>
          <w:p w14:paraId="67F03063">
            <w:pPr>
              <w:pStyle w:val="6"/>
              <w:spacing w:before="22" w:line="223" w:lineRule="auto"/>
              <w:ind w:left="1063"/>
            </w:pPr>
            <w:r>
              <w:rPr>
                <w:spacing w:val="3"/>
              </w:rPr>
              <w:t>本年支出合计</w:t>
            </w:r>
          </w:p>
        </w:tc>
        <w:tc>
          <w:tcPr>
            <w:tcW w:w="495" w:type="dxa"/>
            <w:vAlign w:val="top"/>
          </w:tcPr>
          <w:p w14:paraId="42F5F28C">
            <w:pPr>
              <w:pStyle w:val="6"/>
              <w:spacing w:before="17" w:line="256" w:lineRule="exact"/>
              <w:ind w:left="140"/>
            </w:pPr>
            <w:r>
              <w:rPr>
                <w:spacing w:val="1"/>
                <w:position w:val="1"/>
              </w:rPr>
              <w:t>59</w:t>
            </w:r>
          </w:p>
        </w:tc>
        <w:tc>
          <w:tcPr>
            <w:tcW w:w="1513" w:type="dxa"/>
            <w:vAlign w:val="top"/>
          </w:tcPr>
          <w:p w14:paraId="56EC4DB4">
            <w:pPr>
              <w:pStyle w:val="6"/>
              <w:spacing w:before="16" w:line="226" w:lineRule="auto"/>
              <w:jc w:val="right"/>
            </w:pPr>
            <w:r>
              <w:rPr>
                <w:spacing w:val="5"/>
              </w:rPr>
              <w:t>1,731.96</w:t>
            </w:r>
          </w:p>
        </w:tc>
        <w:tc>
          <w:tcPr>
            <w:tcW w:w="1498" w:type="dxa"/>
            <w:vAlign w:val="top"/>
          </w:tcPr>
          <w:p w14:paraId="21E0BAB4">
            <w:pPr>
              <w:pStyle w:val="6"/>
              <w:spacing w:before="16" w:line="226" w:lineRule="auto"/>
              <w:jc w:val="right"/>
            </w:pPr>
            <w:r>
              <w:rPr>
                <w:spacing w:val="5"/>
              </w:rPr>
              <w:t>1,681.06</w:t>
            </w:r>
          </w:p>
        </w:tc>
        <w:tc>
          <w:tcPr>
            <w:tcW w:w="1513" w:type="dxa"/>
            <w:vAlign w:val="top"/>
          </w:tcPr>
          <w:p w14:paraId="7CD45B63">
            <w:pPr>
              <w:pStyle w:val="6"/>
              <w:spacing w:before="17" w:line="255" w:lineRule="exact"/>
              <w:jc w:val="right"/>
            </w:pPr>
            <w:r>
              <w:rPr>
                <w:spacing w:val="4"/>
                <w:position w:val="1"/>
              </w:rPr>
              <w:t>50.90</w:t>
            </w:r>
          </w:p>
        </w:tc>
        <w:tc>
          <w:tcPr>
            <w:tcW w:w="1521" w:type="dxa"/>
            <w:vAlign w:val="top"/>
          </w:tcPr>
          <w:p w14:paraId="31E9832B">
            <w:pPr>
              <w:rPr>
                <w:rFonts w:ascii="Arial"/>
                <w:sz w:val="21"/>
              </w:rPr>
            </w:pPr>
          </w:p>
        </w:tc>
      </w:tr>
      <w:tr w14:paraId="4F73AE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419B0F85">
            <w:pPr>
              <w:pStyle w:val="6"/>
              <w:spacing w:before="23" w:line="224" w:lineRule="auto"/>
            </w:pPr>
            <w:r>
              <w:rPr>
                <w:spacing w:val="4"/>
              </w:rPr>
              <w:t>年初财政拨款结转和结余</w:t>
            </w:r>
          </w:p>
        </w:tc>
        <w:tc>
          <w:tcPr>
            <w:tcW w:w="509" w:type="dxa"/>
            <w:vAlign w:val="top"/>
          </w:tcPr>
          <w:p w14:paraId="2EDAA24B">
            <w:pPr>
              <w:pStyle w:val="6"/>
              <w:spacing w:before="18" w:line="256" w:lineRule="exact"/>
              <w:ind w:left="147"/>
            </w:pPr>
            <w:r>
              <w:rPr>
                <w:spacing w:val="2"/>
                <w:position w:val="1"/>
              </w:rPr>
              <w:t>28</w:t>
            </w:r>
          </w:p>
        </w:tc>
        <w:tc>
          <w:tcPr>
            <w:tcW w:w="1498" w:type="dxa"/>
            <w:vAlign w:val="top"/>
          </w:tcPr>
          <w:p w14:paraId="0018BA17">
            <w:pPr>
              <w:rPr>
                <w:rFonts w:ascii="Arial"/>
                <w:sz w:val="21"/>
              </w:rPr>
            </w:pPr>
          </w:p>
        </w:tc>
        <w:tc>
          <w:tcPr>
            <w:tcW w:w="3312" w:type="dxa"/>
            <w:vAlign w:val="top"/>
          </w:tcPr>
          <w:p w14:paraId="5D6B17BD">
            <w:pPr>
              <w:pStyle w:val="6"/>
              <w:spacing w:before="23" w:line="224" w:lineRule="auto"/>
            </w:pPr>
            <w:r>
              <w:rPr>
                <w:spacing w:val="4"/>
              </w:rPr>
              <w:t>年末财政拨款结转和结余</w:t>
            </w:r>
          </w:p>
        </w:tc>
        <w:tc>
          <w:tcPr>
            <w:tcW w:w="495" w:type="dxa"/>
            <w:vAlign w:val="top"/>
          </w:tcPr>
          <w:p w14:paraId="55894E16">
            <w:pPr>
              <w:pStyle w:val="6"/>
              <w:spacing w:before="18" w:line="256" w:lineRule="exact"/>
              <w:ind w:left="137"/>
            </w:pPr>
            <w:r>
              <w:rPr>
                <w:spacing w:val="2"/>
                <w:position w:val="1"/>
              </w:rPr>
              <w:t>60</w:t>
            </w:r>
          </w:p>
        </w:tc>
        <w:tc>
          <w:tcPr>
            <w:tcW w:w="1513" w:type="dxa"/>
            <w:vAlign w:val="top"/>
          </w:tcPr>
          <w:p w14:paraId="32A0FD5C">
            <w:pPr>
              <w:rPr>
                <w:rFonts w:ascii="Arial"/>
                <w:sz w:val="21"/>
              </w:rPr>
            </w:pPr>
          </w:p>
        </w:tc>
        <w:tc>
          <w:tcPr>
            <w:tcW w:w="1498" w:type="dxa"/>
            <w:vAlign w:val="top"/>
          </w:tcPr>
          <w:p w14:paraId="2B67549E">
            <w:pPr>
              <w:rPr>
                <w:rFonts w:ascii="Arial"/>
                <w:sz w:val="21"/>
              </w:rPr>
            </w:pPr>
          </w:p>
        </w:tc>
        <w:tc>
          <w:tcPr>
            <w:tcW w:w="1513" w:type="dxa"/>
            <w:vAlign w:val="top"/>
          </w:tcPr>
          <w:p w14:paraId="0DB1A324">
            <w:pPr>
              <w:rPr>
                <w:rFonts w:ascii="Arial"/>
                <w:sz w:val="21"/>
              </w:rPr>
            </w:pPr>
          </w:p>
        </w:tc>
        <w:tc>
          <w:tcPr>
            <w:tcW w:w="1521" w:type="dxa"/>
            <w:vAlign w:val="top"/>
          </w:tcPr>
          <w:p w14:paraId="41B6C0D1">
            <w:pPr>
              <w:rPr>
                <w:rFonts w:ascii="Arial"/>
                <w:sz w:val="21"/>
              </w:rPr>
            </w:pPr>
          </w:p>
        </w:tc>
      </w:tr>
      <w:tr w14:paraId="3A258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25004514">
            <w:pPr>
              <w:pStyle w:val="6"/>
              <w:spacing w:before="24" w:line="224" w:lineRule="auto"/>
              <w:ind w:left="3"/>
            </w:pPr>
            <w:r>
              <w:rPr>
                <w:spacing w:val="3"/>
              </w:rPr>
              <w:t>一般公共预算财政拨款</w:t>
            </w:r>
          </w:p>
        </w:tc>
        <w:tc>
          <w:tcPr>
            <w:tcW w:w="509" w:type="dxa"/>
            <w:vAlign w:val="top"/>
          </w:tcPr>
          <w:p w14:paraId="34DA26EB">
            <w:pPr>
              <w:pStyle w:val="6"/>
              <w:spacing w:before="19" w:line="255" w:lineRule="exact"/>
              <w:ind w:left="147"/>
            </w:pPr>
            <w:r>
              <w:rPr>
                <w:spacing w:val="2"/>
                <w:position w:val="1"/>
              </w:rPr>
              <w:t>29</w:t>
            </w:r>
          </w:p>
        </w:tc>
        <w:tc>
          <w:tcPr>
            <w:tcW w:w="1498" w:type="dxa"/>
            <w:vAlign w:val="top"/>
          </w:tcPr>
          <w:p w14:paraId="12F0083B">
            <w:pPr>
              <w:rPr>
                <w:rFonts w:ascii="Arial"/>
                <w:sz w:val="21"/>
              </w:rPr>
            </w:pPr>
          </w:p>
        </w:tc>
        <w:tc>
          <w:tcPr>
            <w:tcW w:w="3312" w:type="dxa"/>
            <w:vAlign w:val="top"/>
          </w:tcPr>
          <w:p w14:paraId="2CB15CE7">
            <w:pPr>
              <w:rPr>
                <w:rFonts w:ascii="Arial"/>
                <w:sz w:val="21"/>
              </w:rPr>
            </w:pPr>
          </w:p>
        </w:tc>
        <w:tc>
          <w:tcPr>
            <w:tcW w:w="495" w:type="dxa"/>
            <w:vAlign w:val="top"/>
          </w:tcPr>
          <w:p w14:paraId="67DDF8FA">
            <w:pPr>
              <w:pStyle w:val="6"/>
              <w:spacing w:before="19" w:line="255" w:lineRule="exact"/>
              <w:ind w:left="137"/>
            </w:pPr>
            <w:r>
              <w:rPr>
                <w:spacing w:val="2"/>
                <w:position w:val="1"/>
              </w:rPr>
              <w:t>61</w:t>
            </w:r>
          </w:p>
        </w:tc>
        <w:tc>
          <w:tcPr>
            <w:tcW w:w="1513" w:type="dxa"/>
            <w:vAlign w:val="top"/>
          </w:tcPr>
          <w:p w14:paraId="09DC0E9D">
            <w:pPr>
              <w:rPr>
                <w:rFonts w:ascii="Arial"/>
                <w:sz w:val="21"/>
              </w:rPr>
            </w:pPr>
          </w:p>
        </w:tc>
        <w:tc>
          <w:tcPr>
            <w:tcW w:w="1498" w:type="dxa"/>
            <w:vAlign w:val="top"/>
          </w:tcPr>
          <w:p w14:paraId="777D49F8">
            <w:pPr>
              <w:rPr>
                <w:rFonts w:ascii="Arial"/>
                <w:sz w:val="21"/>
              </w:rPr>
            </w:pPr>
          </w:p>
        </w:tc>
        <w:tc>
          <w:tcPr>
            <w:tcW w:w="1513" w:type="dxa"/>
            <w:vAlign w:val="top"/>
          </w:tcPr>
          <w:p w14:paraId="2AEDDD21">
            <w:pPr>
              <w:rPr>
                <w:rFonts w:ascii="Arial"/>
                <w:sz w:val="21"/>
              </w:rPr>
            </w:pPr>
          </w:p>
        </w:tc>
        <w:tc>
          <w:tcPr>
            <w:tcW w:w="1521" w:type="dxa"/>
            <w:vAlign w:val="top"/>
          </w:tcPr>
          <w:p w14:paraId="6B37D79A">
            <w:pPr>
              <w:rPr>
                <w:rFonts w:ascii="Arial"/>
                <w:sz w:val="21"/>
              </w:rPr>
            </w:pPr>
          </w:p>
        </w:tc>
      </w:tr>
      <w:tr w14:paraId="6FA1EC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66F9C095">
            <w:pPr>
              <w:pStyle w:val="6"/>
              <w:spacing w:before="25" w:line="223" w:lineRule="auto"/>
            </w:pPr>
            <w:r>
              <w:rPr>
                <w:spacing w:val="4"/>
              </w:rPr>
              <w:t>政府性基金预算财政拨款</w:t>
            </w:r>
          </w:p>
        </w:tc>
        <w:tc>
          <w:tcPr>
            <w:tcW w:w="509" w:type="dxa"/>
            <w:vAlign w:val="top"/>
          </w:tcPr>
          <w:p w14:paraId="6B222308">
            <w:pPr>
              <w:pStyle w:val="6"/>
              <w:spacing w:before="20" w:line="254" w:lineRule="exact"/>
              <w:ind w:left="149"/>
            </w:pPr>
            <w:r>
              <w:rPr>
                <w:spacing w:val="1"/>
                <w:position w:val="1"/>
              </w:rPr>
              <w:t>30</w:t>
            </w:r>
          </w:p>
        </w:tc>
        <w:tc>
          <w:tcPr>
            <w:tcW w:w="1498" w:type="dxa"/>
            <w:vAlign w:val="top"/>
          </w:tcPr>
          <w:p w14:paraId="56C75483">
            <w:pPr>
              <w:rPr>
                <w:rFonts w:ascii="Arial"/>
                <w:sz w:val="21"/>
              </w:rPr>
            </w:pPr>
          </w:p>
        </w:tc>
        <w:tc>
          <w:tcPr>
            <w:tcW w:w="3312" w:type="dxa"/>
            <w:vAlign w:val="top"/>
          </w:tcPr>
          <w:p w14:paraId="2BC0FE92">
            <w:pPr>
              <w:rPr>
                <w:rFonts w:ascii="Arial"/>
                <w:sz w:val="21"/>
              </w:rPr>
            </w:pPr>
          </w:p>
        </w:tc>
        <w:tc>
          <w:tcPr>
            <w:tcW w:w="495" w:type="dxa"/>
            <w:vAlign w:val="top"/>
          </w:tcPr>
          <w:p w14:paraId="745B2F81">
            <w:pPr>
              <w:pStyle w:val="6"/>
              <w:spacing w:before="20" w:line="254" w:lineRule="exact"/>
              <w:ind w:left="137"/>
            </w:pPr>
            <w:r>
              <w:rPr>
                <w:spacing w:val="2"/>
                <w:position w:val="1"/>
              </w:rPr>
              <w:t>62</w:t>
            </w:r>
          </w:p>
        </w:tc>
        <w:tc>
          <w:tcPr>
            <w:tcW w:w="1513" w:type="dxa"/>
            <w:vAlign w:val="top"/>
          </w:tcPr>
          <w:p w14:paraId="093C1FEF">
            <w:pPr>
              <w:rPr>
                <w:rFonts w:ascii="Arial"/>
                <w:sz w:val="21"/>
              </w:rPr>
            </w:pPr>
          </w:p>
        </w:tc>
        <w:tc>
          <w:tcPr>
            <w:tcW w:w="1498" w:type="dxa"/>
            <w:vAlign w:val="top"/>
          </w:tcPr>
          <w:p w14:paraId="4D9B4B55">
            <w:pPr>
              <w:rPr>
                <w:rFonts w:ascii="Arial"/>
                <w:sz w:val="21"/>
              </w:rPr>
            </w:pPr>
          </w:p>
        </w:tc>
        <w:tc>
          <w:tcPr>
            <w:tcW w:w="1513" w:type="dxa"/>
            <w:vAlign w:val="top"/>
          </w:tcPr>
          <w:p w14:paraId="586B6C16">
            <w:pPr>
              <w:rPr>
                <w:rFonts w:ascii="Arial"/>
                <w:sz w:val="21"/>
              </w:rPr>
            </w:pPr>
          </w:p>
        </w:tc>
        <w:tc>
          <w:tcPr>
            <w:tcW w:w="1521" w:type="dxa"/>
            <w:vAlign w:val="top"/>
          </w:tcPr>
          <w:p w14:paraId="1CBA530A">
            <w:pPr>
              <w:rPr>
                <w:rFonts w:ascii="Arial"/>
                <w:sz w:val="21"/>
              </w:rPr>
            </w:pPr>
          </w:p>
        </w:tc>
      </w:tr>
      <w:tr w14:paraId="14587B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90" w:type="dxa"/>
            <w:vAlign w:val="top"/>
          </w:tcPr>
          <w:p w14:paraId="5B043DF2">
            <w:pPr>
              <w:pStyle w:val="6"/>
              <w:spacing w:before="26" w:line="223" w:lineRule="auto"/>
              <w:ind w:left="19"/>
            </w:pPr>
            <w:r>
              <w:rPr>
                <w:spacing w:val="2"/>
              </w:rPr>
              <w:t>国有资本经营预算财政拨款</w:t>
            </w:r>
          </w:p>
        </w:tc>
        <w:tc>
          <w:tcPr>
            <w:tcW w:w="509" w:type="dxa"/>
            <w:vAlign w:val="top"/>
          </w:tcPr>
          <w:p w14:paraId="6EBDE92C">
            <w:pPr>
              <w:pStyle w:val="6"/>
              <w:spacing w:before="21" w:line="253" w:lineRule="exact"/>
              <w:ind w:left="149"/>
            </w:pPr>
            <w:r>
              <w:rPr>
                <w:spacing w:val="1"/>
                <w:position w:val="1"/>
              </w:rPr>
              <w:t>31</w:t>
            </w:r>
          </w:p>
        </w:tc>
        <w:tc>
          <w:tcPr>
            <w:tcW w:w="1498" w:type="dxa"/>
            <w:vAlign w:val="top"/>
          </w:tcPr>
          <w:p w14:paraId="60CA65EC">
            <w:pPr>
              <w:rPr>
                <w:rFonts w:ascii="Arial"/>
                <w:sz w:val="21"/>
              </w:rPr>
            </w:pPr>
          </w:p>
        </w:tc>
        <w:tc>
          <w:tcPr>
            <w:tcW w:w="3312" w:type="dxa"/>
            <w:vAlign w:val="top"/>
          </w:tcPr>
          <w:p w14:paraId="29105CC0">
            <w:pPr>
              <w:rPr>
                <w:rFonts w:ascii="Arial"/>
                <w:sz w:val="21"/>
              </w:rPr>
            </w:pPr>
          </w:p>
        </w:tc>
        <w:tc>
          <w:tcPr>
            <w:tcW w:w="495" w:type="dxa"/>
            <w:vAlign w:val="top"/>
          </w:tcPr>
          <w:p w14:paraId="0AD06A0E">
            <w:pPr>
              <w:pStyle w:val="6"/>
              <w:spacing w:before="21" w:line="253" w:lineRule="exact"/>
              <w:ind w:left="137"/>
            </w:pPr>
            <w:r>
              <w:rPr>
                <w:spacing w:val="2"/>
                <w:position w:val="1"/>
              </w:rPr>
              <w:t>63</w:t>
            </w:r>
          </w:p>
        </w:tc>
        <w:tc>
          <w:tcPr>
            <w:tcW w:w="1513" w:type="dxa"/>
            <w:vAlign w:val="top"/>
          </w:tcPr>
          <w:p w14:paraId="37EF1AFE">
            <w:pPr>
              <w:rPr>
                <w:rFonts w:ascii="Arial"/>
                <w:sz w:val="21"/>
              </w:rPr>
            </w:pPr>
          </w:p>
        </w:tc>
        <w:tc>
          <w:tcPr>
            <w:tcW w:w="1498" w:type="dxa"/>
            <w:vAlign w:val="top"/>
          </w:tcPr>
          <w:p w14:paraId="27D09DAE">
            <w:pPr>
              <w:rPr>
                <w:rFonts w:ascii="Arial"/>
                <w:sz w:val="21"/>
              </w:rPr>
            </w:pPr>
          </w:p>
        </w:tc>
        <w:tc>
          <w:tcPr>
            <w:tcW w:w="1513" w:type="dxa"/>
            <w:vAlign w:val="top"/>
          </w:tcPr>
          <w:p w14:paraId="48EC4423">
            <w:pPr>
              <w:rPr>
                <w:rFonts w:ascii="Arial"/>
                <w:sz w:val="21"/>
              </w:rPr>
            </w:pPr>
          </w:p>
        </w:tc>
        <w:tc>
          <w:tcPr>
            <w:tcW w:w="1521" w:type="dxa"/>
            <w:vAlign w:val="top"/>
          </w:tcPr>
          <w:p w14:paraId="5AE07A6A">
            <w:pPr>
              <w:rPr>
                <w:rFonts w:ascii="Arial"/>
                <w:sz w:val="21"/>
              </w:rPr>
            </w:pPr>
          </w:p>
        </w:tc>
      </w:tr>
      <w:tr w14:paraId="5AE66E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2690" w:type="dxa"/>
            <w:vAlign w:val="top"/>
          </w:tcPr>
          <w:p w14:paraId="4888AC7F">
            <w:pPr>
              <w:pStyle w:val="6"/>
              <w:spacing w:before="26" w:line="226" w:lineRule="auto"/>
              <w:ind w:left="1145"/>
            </w:pPr>
            <w:r>
              <w:rPr>
                <w:spacing w:val="-2"/>
              </w:rPr>
              <w:t>总计</w:t>
            </w:r>
          </w:p>
        </w:tc>
        <w:tc>
          <w:tcPr>
            <w:tcW w:w="509" w:type="dxa"/>
            <w:vAlign w:val="top"/>
          </w:tcPr>
          <w:p w14:paraId="5CABF8C1">
            <w:pPr>
              <w:pStyle w:val="6"/>
              <w:spacing w:before="22" w:line="256" w:lineRule="exact"/>
              <w:ind w:left="149"/>
            </w:pPr>
            <w:r>
              <w:rPr>
                <w:spacing w:val="1"/>
                <w:position w:val="1"/>
              </w:rPr>
              <w:t>32</w:t>
            </w:r>
          </w:p>
        </w:tc>
        <w:tc>
          <w:tcPr>
            <w:tcW w:w="1498" w:type="dxa"/>
            <w:vAlign w:val="top"/>
          </w:tcPr>
          <w:p w14:paraId="33691D31">
            <w:pPr>
              <w:pStyle w:val="6"/>
              <w:spacing w:before="21" w:line="226" w:lineRule="auto"/>
              <w:jc w:val="right"/>
            </w:pPr>
            <w:r>
              <w:rPr>
                <w:spacing w:val="6"/>
              </w:rPr>
              <w:t>1,731.96</w:t>
            </w:r>
          </w:p>
        </w:tc>
        <w:tc>
          <w:tcPr>
            <w:tcW w:w="3312" w:type="dxa"/>
            <w:vAlign w:val="top"/>
          </w:tcPr>
          <w:p w14:paraId="1BD0C402">
            <w:pPr>
              <w:pStyle w:val="6"/>
              <w:spacing w:before="26" w:line="226" w:lineRule="auto"/>
              <w:ind w:left="1458"/>
            </w:pPr>
            <w:r>
              <w:rPr>
                <w:spacing w:val="-2"/>
              </w:rPr>
              <w:t>总计</w:t>
            </w:r>
          </w:p>
        </w:tc>
        <w:tc>
          <w:tcPr>
            <w:tcW w:w="495" w:type="dxa"/>
            <w:vAlign w:val="top"/>
          </w:tcPr>
          <w:p w14:paraId="65583436">
            <w:pPr>
              <w:pStyle w:val="6"/>
              <w:spacing w:before="22" w:line="256" w:lineRule="exact"/>
              <w:ind w:left="137"/>
            </w:pPr>
            <w:r>
              <w:rPr>
                <w:spacing w:val="2"/>
                <w:position w:val="1"/>
              </w:rPr>
              <w:t>64</w:t>
            </w:r>
          </w:p>
        </w:tc>
        <w:tc>
          <w:tcPr>
            <w:tcW w:w="1513" w:type="dxa"/>
            <w:vAlign w:val="top"/>
          </w:tcPr>
          <w:p w14:paraId="27844CE4">
            <w:pPr>
              <w:pStyle w:val="6"/>
              <w:spacing w:before="21" w:line="226" w:lineRule="auto"/>
              <w:jc w:val="right"/>
            </w:pPr>
            <w:r>
              <w:rPr>
                <w:spacing w:val="5"/>
              </w:rPr>
              <w:t>1,731.96</w:t>
            </w:r>
          </w:p>
        </w:tc>
        <w:tc>
          <w:tcPr>
            <w:tcW w:w="1498" w:type="dxa"/>
            <w:vAlign w:val="top"/>
          </w:tcPr>
          <w:p w14:paraId="5F90E840">
            <w:pPr>
              <w:pStyle w:val="6"/>
              <w:spacing w:before="21" w:line="226" w:lineRule="auto"/>
              <w:jc w:val="right"/>
            </w:pPr>
            <w:r>
              <w:rPr>
                <w:spacing w:val="5"/>
              </w:rPr>
              <w:t>1,681.06</w:t>
            </w:r>
          </w:p>
        </w:tc>
        <w:tc>
          <w:tcPr>
            <w:tcW w:w="1513" w:type="dxa"/>
            <w:vAlign w:val="top"/>
          </w:tcPr>
          <w:p w14:paraId="78369A12">
            <w:pPr>
              <w:pStyle w:val="6"/>
              <w:spacing w:before="22" w:line="255" w:lineRule="exact"/>
              <w:jc w:val="right"/>
            </w:pPr>
            <w:r>
              <w:rPr>
                <w:spacing w:val="4"/>
                <w:position w:val="1"/>
              </w:rPr>
              <w:t>50.90</w:t>
            </w:r>
          </w:p>
        </w:tc>
        <w:tc>
          <w:tcPr>
            <w:tcW w:w="1521" w:type="dxa"/>
            <w:vAlign w:val="top"/>
          </w:tcPr>
          <w:p w14:paraId="36FEA151">
            <w:pPr>
              <w:rPr>
                <w:rFonts w:ascii="Arial"/>
                <w:sz w:val="21"/>
              </w:rPr>
            </w:pPr>
          </w:p>
        </w:tc>
      </w:tr>
    </w:tbl>
    <w:p w14:paraId="57B84DEB">
      <w:pPr>
        <w:spacing w:before="1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注：1.本表反映部门本年度一般公共预算财政拨款、政府性基金预算财政拨款和国有资本经营预算财政拨款的总收支和</w:t>
      </w:r>
      <w:r>
        <w:rPr>
          <w:rFonts w:ascii="宋体" w:hAnsi="宋体" w:eastAsia="宋体" w:cs="宋体"/>
          <w:spacing w:val="-1"/>
          <w:sz w:val="18"/>
          <w:szCs w:val="18"/>
        </w:rPr>
        <w:t>年末结转结余情况。</w:t>
      </w:r>
    </w:p>
    <w:p w14:paraId="73141907">
      <w:pPr>
        <w:spacing w:before="4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2C4E48F9">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58E675DE">
      <w:pPr>
        <w:spacing w:before="72" w:line="219" w:lineRule="auto"/>
        <w:ind w:left="4602"/>
        <w:rPr>
          <w:rFonts w:ascii="宋体" w:hAnsi="宋体" w:eastAsia="宋体" w:cs="宋体"/>
          <w:sz w:val="36"/>
          <w:szCs w:val="36"/>
        </w:rPr>
      </w:pPr>
      <w:r>
        <w:rPr>
          <w:rFonts w:ascii="宋体" w:hAnsi="宋体" w:eastAsia="宋体" w:cs="宋体"/>
          <w:spacing w:val="-2"/>
          <w:sz w:val="36"/>
          <w:szCs w:val="36"/>
        </w:rPr>
        <w:t>一般公共预算财政拨款支出决算表</w:t>
      </w:r>
    </w:p>
    <w:p w14:paraId="78628E56">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公开05表</w:t>
      </w:r>
    </w:p>
    <w:p w14:paraId="2E293E97">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0098BEEF">
      <w:pPr>
        <w:spacing w:line="19" w:lineRule="exact"/>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6"/>
        <w:gridCol w:w="4930"/>
        <w:gridCol w:w="2712"/>
        <w:gridCol w:w="2712"/>
        <w:gridCol w:w="2719"/>
      </w:tblGrid>
      <w:tr w14:paraId="59BF6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406" w:type="dxa"/>
            <w:gridSpan w:val="2"/>
            <w:shd w:val="clear" w:color="auto" w:fill="C0C0C0"/>
            <w:vAlign w:val="top"/>
          </w:tcPr>
          <w:p w14:paraId="00F281F7">
            <w:pPr>
              <w:pStyle w:val="6"/>
              <w:spacing w:before="29" w:line="222" w:lineRule="auto"/>
              <w:ind w:left="2974"/>
              <w:rPr>
                <w:sz w:val="21"/>
                <w:szCs w:val="21"/>
              </w:rPr>
            </w:pPr>
            <w:r>
              <w:rPr>
                <w:spacing w:val="5"/>
                <w:sz w:val="21"/>
                <w:szCs w:val="21"/>
              </w:rPr>
              <w:t>项目</w:t>
            </w:r>
          </w:p>
        </w:tc>
        <w:tc>
          <w:tcPr>
            <w:tcW w:w="8143" w:type="dxa"/>
            <w:gridSpan w:val="3"/>
            <w:shd w:val="clear" w:color="auto" w:fill="C0C0C0"/>
            <w:vAlign w:val="top"/>
          </w:tcPr>
          <w:p w14:paraId="026B77DD">
            <w:pPr>
              <w:pStyle w:val="6"/>
              <w:spacing w:before="29" w:line="222" w:lineRule="auto"/>
              <w:ind w:left="3615"/>
              <w:rPr>
                <w:sz w:val="21"/>
                <w:szCs w:val="21"/>
              </w:rPr>
            </w:pPr>
            <w:r>
              <w:rPr>
                <w:spacing w:val="11"/>
                <w:sz w:val="21"/>
                <w:szCs w:val="21"/>
              </w:rPr>
              <w:t>本年支出</w:t>
            </w:r>
          </w:p>
        </w:tc>
      </w:tr>
      <w:tr w14:paraId="048A0B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1476" w:type="dxa"/>
            <w:shd w:val="clear" w:color="auto" w:fill="C0C0C0"/>
            <w:vAlign w:val="top"/>
          </w:tcPr>
          <w:p w14:paraId="6DD42EEA">
            <w:pPr>
              <w:pStyle w:val="6"/>
              <w:spacing w:before="186" w:line="239" w:lineRule="auto"/>
              <w:ind w:left="512" w:right="64" w:hanging="448"/>
              <w:rPr>
                <w:sz w:val="21"/>
                <w:szCs w:val="21"/>
              </w:rPr>
            </w:pPr>
            <w:r>
              <w:rPr>
                <w:spacing w:val="11"/>
                <w:sz w:val="21"/>
                <w:szCs w:val="21"/>
              </w:rPr>
              <w:t>功能分类科目</w:t>
            </w:r>
            <w:r>
              <w:rPr>
                <w:spacing w:val="6"/>
                <w:sz w:val="21"/>
                <w:szCs w:val="21"/>
              </w:rPr>
              <w:t>编码</w:t>
            </w:r>
          </w:p>
        </w:tc>
        <w:tc>
          <w:tcPr>
            <w:tcW w:w="4930" w:type="dxa"/>
            <w:shd w:val="clear" w:color="auto" w:fill="C0C0C0"/>
            <w:vAlign w:val="top"/>
          </w:tcPr>
          <w:p w14:paraId="185540E3">
            <w:pPr>
              <w:spacing w:line="252" w:lineRule="auto"/>
              <w:rPr>
                <w:rFonts w:ascii="Arial"/>
                <w:sz w:val="21"/>
              </w:rPr>
            </w:pPr>
          </w:p>
          <w:p w14:paraId="711A42F2">
            <w:pPr>
              <w:pStyle w:val="6"/>
              <w:spacing w:before="68" w:line="227" w:lineRule="auto"/>
              <w:ind w:left="2005"/>
              <w:rPr>
                <w:sz w:val="21"/>
                <w:szCs w:val="21"/>
              </w:rPr>
            </w:pPr>
            <w:r>
              <w:rPr>
                <w:spacing w:val="11"/>
                <w:sz w:val="21"/>
                <w:szCs w:val="21"/>
              </w:rPr>
              <w:t>科目名称</w:t>
            </w:r>
          </w:p>
        </w:tc>
        <w:tc>
          <w:tcPr>
            <w:tcW w:w="2712" w:type="dxa"/>
            <w:shd w:val="clear" w:color="auto" w:fill="C0C0C0"/>
            <w:vAlign w:val="top"/>
          </w:tcPr>
          <w:p w14:paraId="75364B29">
            <w:pPr>
              <w:spacing w:line="252" w:lineRule="auto"/>
              <w:rPr>
                <w:rFonts w:ascii="Arial"/>
                <w:sz w:val="21"/>
              </w:rPr>
            </w:pPr>
          </w:p>
          <w:p w14:paraId="3EBFFE89">
            <w:pPr>
              <w:pStyle w:val="6"/>
              <w:spacing w:before="68" w:line="229" w:lineRule="auto"/>
              <w:ind w:left="1130"/>
              <w:rPr>
                <w:sz w:val="21"/>
                <w:szCs w:val="21"/>
              </w:rPr>
            </w:pPr>
            <w:r>
              <w:rPr>
                <w:spacing w:val="4"/>
                <w:sz w:val="21"/>
                <w:szCs w:val="21"/>
              </w:rPr>
              <w:t>小计</w:t>
            </w:r>
          </w:p>
        </w:tc>
        <w:tc>
          <w:tcPr>
            <w:tcW w:w="2712" w:type="dxa"/>
            <w:shd w:val="clear" w:color="auto" w:fill="C0C0C0"/>
            <w:vAlign w:val="top"/>
          </w:tcPr>
          <w:p w14:paraId="36C38180">
            <w:pPr>
              <w:spacing w:line="252" w:lineRule="auto"/>
              <w:rPr>
                <w:rFonts w:ascii="Arial"/>
                <w:sz w:val="21"/>
              </w:rPr>
            </w:pPr>
          </w:p>
          <w:p w14:paraId="441D3347">
            <w:pPr>
              <w:pStyle w:val="6"/>
              <w:spacing w:before="68" w:line="227" w:lineRule="auto"/>
              <w:ind w:left="903"/>
              <w:rPr>
                <w:sz w:val="21"/>
                <w:szCs w:val="21"/>
              </w:rPr>
            </w:pPr>
            <w:r>
              <w:rPr>
                <w:spacing w:val="11"/>
                <w:sz w:val="21"/>
                <w:szCs w:val="21"/>
              </w:rPr>
              <w:t>基本支出</w:t>
            </w:r>
          </w:p>
        </w:tc>
        <w:tc>
          <w:tcPr>
            <w:tcW w:w="2719" w:type="dxa"/>
            <w:shd w:val="clear" w:color="auto" w:fill="C0C0C0"/>
            <w:vAlign w:val="top"/>
          </w:tcPr>
          <w:p w14:paraId="28A8815C">
            <w:pPr>
              <w:spacing w:line="252" w:lineRule="auto"/>
              <w:rPr>
                <w:rFonts w:ascii="Arial"/>
                <w:sz w:val="21"/>
              </w:rPr>
            </w:pPr>
          </w:p>
          <w:p w14:paraId="386B2CB7">
            <w:pPr>
              <w:pStyle w:val="6"/>
              <w:spacing w:before="68" w:line="228" w:lineRule="auto"/>
              <w:ind w:left="909"/>
              <w:rPr>
                <w:sz w:val="21"/>
                <w:szCs w:val="21"/>
              </w:rPr>
            </w:pPr>
            <w:r>
              <w:rPr>
                <w:spacing w:val="10"/>
                <w:sz w:val="21"/>
                <w:szCs w:val="21"/>
              </w:rPr>
              <w:t>项目支出</w:t>
            </w:r>
          </w:p>
        </w:tc>
      </w:tr>
      <w:tr w14:paraId="73B37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6" w:type="dxa"/>
            <w:gridSpan w:val="2"/>
            <w:shd w:val="clear" w:color="auto" w:fill="C0C0C0"/>
            <w:vAlign w:val="top"/>
          </w:tcPr>
          <w:p w14:paraId="572447DF">
            <w:pPr>
              <w:pStyle w:val="6"/>
              <w:spacing w:before="38" w:line="221" w:lineRule="auto"/>
              <w:ind w:left="2971"/>
              <w:rPr>
                <w:sz w:val="21"/>
                <w:szCs w:val="21"/>
              </w:rPr>
            </w:pPr>
            <w:r>
              <w:rPr>
                <w:spacing w:val="7"/>
                <w:sz w:val="21"/>
                <w:szCs w:val="21"/>
              </w:rPr>
              <w:t>栏次</w:t>
            </w:r>
          </w:p>
        </w:tc>
        <w:tc>
          <w:tcPr>
            <w:tcW w:w="2712" w:type="dxa"/>
            <w:shd w:val="clear" w:color="auto" w:fill="C0C0C0"/>
            <w:vAlign w:val="top"/>
          </w:tcPr>
          <w:p w14:paraId="1C310604">
            <w:pPr>
              <w:pStyle w:val="6"/>
              <w:spacing w:before="38" w:line="221" w:lineRule="auto"/>
              <w:ind w:left="1306"/>
              <w:rPr>
                <w:sz w:val="21"/>
                <w:szCs w:val="21"/>
              </w:rPr>
            </w:pPr>
            <w:r>
              <w:rPr>
                <w:sz w:val="21"/>
                <w:szCs w:val="21"/>
              </w:rPr>
              <w:t>1</w:t>
            </w:r>
          </w:p>
        </w:tc>
        <w:tc>
          <w:tcPr>
            <w:tcW w:w="2712" w:type="dxa"/>
            <w:shd w:val="clear" w:color="auto" w:fill="C0C0C0"/>
            <w:vAlign w:val="top"/>
          </w:tcPr>
          <w:p w14:paraId="1C0E66FB">
            <w:pPr>
              <w:pStyle w:val="6"/>
              <w:spacing w:before="38" w:line="221" w:lineRule="auto"/>
              <w:ind w:left="1295"/>
              <w:rPr>
                <w:sz w:val="21"/>
                <w:szCs w:val="21"/>
              </w:rPr>
            </w:pPr>
            <w:r>
              <w:rPr>
                <w:sz w:val="21"/>
                <w:szCs w:val="21"/>
              </w:rPr>
              <w:t>2</w:t>
            </w:r>
          </w:p>
        </w:tc>
        <w:tc>
          <w:tcPr>
            <w:tcW w:w="2719" w:type="dxa"/>
            <w:shd w:val="clear" w:color="auto" w:fill="C0C0C0"/>
            <w:vAlign w:val="top"/>
          </w:tcPr>
          <w:p w14:paraId="3642FBD0">
            <w:pPr>
              <w:pStyle w:val="6"/>
              <w:spacing w:before="38" w:line="221" w:lineRule="auto"/>
              <w:ind w:left="1300"/>
              <w:rPr>
                <w:sz w:val="21"/>
                <w:szCs w:val="21"/>
              </w:rPr>
            </w:pPr>
            <w:r>
              <w:rPr>
                <w:sz w:val="21"/>
                <w:szCs w:val="21"/>
              </w:rPr>
              <w:t>3</w:t>
            </w:r>
          </w:p>
        </w:tc>
      </w:tr>
      <w:tr w14:paraId="21052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C2B9865">
            <w:pPr>
              <w:rPr>
                <w:rFonts w:ascii="Arial"/>
                <w:sz w:val="21"/>
              </w:rPr>
            </w:pPr>
          </w:p>
        </w:tc>
        <w:tc>
          <w:tcPr>
            <w:tcW w:w="4930" w:type="dxa"/>
            <w:vAlign w:val="top"/>
          </w:tcPr>
          <w:p w14:paraId="6DE438CA">
            <w:pPr>
              <w:pStyle w:val="6"/>
              <w:spacing w:before="100" w:line="230" w:lineRule="auto"/>
              <w:ind w:left="25"/>
            </w:pPr>
            <w:r>
              <w:rPr>
                <w:spacing w:val="2"/>
              </w:rPr>
              <w:t>合计</w:t>
            </w:r>
          </w:p>
        </w:tc>
        <w:tc>
          <w:tcPr>
            <w:tcW w:w="2712" w:type="dxa"/>
            <w:vAlign w:val="top"/>
          </w:tcPr>
          <w:p w14:paraId="60BEC8C5">
            <w:pPr>
              <w:pStyle w:val="6"/>
              <w:spacing w:before="99" w:line="226" w:lineRule="auto"/>
              <w:ind w:right="25"/>
              <w:jc w:val="right"/>
            </w:pPr>
            <w:r>
              <w:rPr>
                <w:spacing w:val="6"/>
              </w:rPr>
              <w:t>1,681.06</w:t>
            </w:r>
          </w:p>
        </w:tc>
        <w:tc>
          <w:tcPr>
            <w:tcW w:w="2712" w:type="dxa"/>
            <w:vAlign w:val="top"/>
          </w:tcPr>
          <w:p w14:paraId="6A36E013">
            <w:pPr>
              <w:pStyle w:val="6"/>
              <w:spacing w:before="100" w:line="255" w:lineRule="exact"/>
              <w:ind w:right="22"/>
              <w:jc w:val="right"/>
            </w:pPr>
            <w:r>
              <w:rPr>
                <w:spacing w:val="7"/>
                <w:position w:val="1"/>
              </w:rPr>
              <w:t>992.75</w:t>
            </w:r>
          </w:p>
        </w:tc>
        <w:tc>
          <w:tcPr>
            <w:tcW w:w="2719" w:type="dxa"/>
            <w:vAlign w:val="top"/>
          </w:tcPr>
          <w:p w14:paraId="2D49182D">
            <w:pPr>
              <w:pStyle w:val="6"/>
              <w:spacing w:before="100" w:line="255" w:lineRule="exact"/>
              <w:ind w:right="26"/>
              <w:jc w:val="right"/>
            </w:pPr>
            <w:r>
              <w:rPr>
                <w:spacing w:val="7"/>
                <w:position w:val="1"/>
              </w:rPr>
              <w:t>688.31</w:t>
            </w:r>
          </w:p>
        </w:tc>
      </w:tr>
      <w:tr w14:paraId="124239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81EAD7E">
            <w:pPr>
              <w:pStyle w:val="6"/>
              <w:spacing w:before="101" w:line="256" w:lineRule="exact"/>
              <w:ind w:left="302"/>
            </w:pPr>
            <w:r>
              <w:rPr>
                <w:spacing w:val="4"/>
                <w:position w:val="1"/>
              </w:rPr>
              <w:t>201</w:t>
            </w:r>
          </w:p>
        </w:tc>
        <w:tc>
          <w:tcPr>
            <w:tcW w:w="4930" w:type="dxa"/>
            <w:vAlign w:val="top"/>
          </w:tcPr>
          <w:p w14:paraId="60857503">
            <w:pPr>
              <w:pStyle w:val="6"/>
              <w:spacing w:before="100" w:line="229" w:lineRule="auto"/>
              <w:ind w:left="27"/>
            </w:pPr>
            <w:r>
              <w:rPr>
                <w:spacing w:val="4"/>
              </w:rPr>
              <w:t>一般公共服务支出</w:t>
            </w:r>
          </w:p>
        </w:tc>
        <w:tc>
          <w:tcPr>
            <w:tcW w:w="2712" w:type="dxa"/>
            <w:vAlign w:val="top"/>
          </w:tcPr>
          <w:p w14:paraId="2741C355">
            <w:pPr>
              <w:pStyle w:val="6"/>
              <w:spacing w:before="101" w:line="255" w:lineRule="exact"/>
              <w:ind w:right="25"/>
              <w:jc w:val="right"/>
            </w:pPr>
            <w:r>
              <w:rPr>
                <w:spacing w:val="7"/>
                <w:position w:val="1"/>
              </w:rPr>
              <w:t>416.93</w:t>
            </w:r>
          </w:p>
        </w:tc>
        <w:tc>
          <w:tcPr>
            <w:tcW w:w="2712" w:type="dxa"/>
            <w:vAlign w:val="top"/>
          </w:tcPr>
          <w:p w14:paraId="288CF6C7">
            <w:pPr>
              <w:pStyle w:val="6"/>
              <w:spacing w:before="101" w:line="255" w:lineRule="exact"/>
              <w:ind w:right="22"/>
              <w:jc w:val="right"/>
            </w:pPr>
            <w:r>
              <w:rPr>
                <w:spacing w:val="7"/>
                <w:position w:val="1"/>
              </w:rPr>
              <w:t>407.93</w:t>
            </w:r>
          </w:p>
        </w:tc>
        <w:tc>
          <w:tcPr>
            <w:tcW w:w="2719" w:type="dxa"/>
            <w:vAlign w:val="top"/>
          </w:tcPr>
          <w:p w14:paraId="407E0B65">
            <w:pPr>
              <w:pStyle w:val="6"/>
              <w:spacing w:before="101" w:line="255" w:lineRule="exact"/>
              <w:ind w:right="26"/>
              <w:jc w:val="right"/>
            </w:pPr>
            <w:r>
              <w:rPr>
                <w:spacing w:val="6"/>
                <w:position w:val="1"/>
              </w:rPr>
              <w:t>9.00</w:t>
            </w:r>
          </w:p>
        </w:tc>
      </w:tr>
      <w:tr w14:paraId="647C2B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7EEA1DD0">
            <w:pPr>
              <w:pStyle w:val="6"/>
              <w:spacing w:before="117" w:line="256" w:lineRule="exact"/>
              <w:ind w:left="302"/>
            </w:pPr>
            <w:r>
              <w:rPr>
                <w:spacing w:val="6"/>
                <w:position w:val="1"/>
              </w:rPr>
              <w:t>20103</w:t>
            </w:r>
          </w:p>
        </w:tc>
        <w:tc>
          <w:tcPr>
            <w:tcW w:w="4930" w:type="dxa"/>
            <w:vAlign w:val="top"/>
          </w:tcPr>
          <w:p w14:paraId="6531BBE4">
            <w:pPr>
              <w:pStyle w:val="6"/>
              <w:spacing w:before="116" w:line="228" w:lineRule="auto"/>
              <w:ind w:left="23"/>
            </w:pPr>
            <w:r>
              <w:rPr>
                <w:spacing w:val="4"/>
              </w:rPr>
              <w:t>政府办公厅（室）及相关机构事务</w:t>
            </w:r>
          </w:p>
        </w:tc>
        <w:tc>
          <w:tcPr>
            <w:tcW w:w="2712" w:type="dxa"/>
            <w:vAlign w:val="top"/>
          </w:tcPr>
          <w:p w14:paraId="57BDC11D">
            <w:pPr>
              <w:pStyle w:val="6"/>
              <w:spacing w:before="117" w:line="255" w:lineRule="exact"/>
              <w:ind w:right="25"/>
              <w:jc w:val="right"/>
            </w:pPr>
            <w:r>
              <w:rPr>
                <w:spacing w:val="7"/>
                <w:position w:val="1"/>
              </w:rPr>
              <w:t>359.56</w:t>
            </w:r>
          </w:p>
        </w:tc>
        <w:tc>
          <w:tcPr>
            <w:tcW w:w="2712" w:type="dxa"/>
            <w:vAlign w:val="top"/>
          </w:tcPr>
          <w:p w14:paraId="00CC661E">
            <w:pPr>
              <w:pStyle w:val="6"/>
              <w:spacing w:before="117" w:line="255" w:lineRule="exact"/>
              <w:ind w:right="22"/>
              <w:jc w:val="right"/>
            </w:pPr>
            <w:r>
              <w:rPr>
                <w:spacing w:val="7"/>
                <w:position w:val="1"/>
              </w:rPr>
              <w:t>359.56</w:t>
            </w:r>
          </w:p>
        </w:tc>
        <w:tc>
          <w:tcPr>
            <w:tcW w:w="2719" w:type="dxa"/>
            <w:vAlign w:val="top"/>
          </w:tcPr>
          <w:p w14:paraId="3F1F98B1">
            <w:pPr>
              <w:rPr>
                <w:rFonts w:ascii="Arial"/>
                <w:sz w:val="21"/>
              </w:rPr>
            </w:pPr>
          </w:p>
        </w:tc>
      </w:tr>
      <w:tr w14:paraId="12EBA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3C27E793">
            <w:pPr>
              <w:pStyle w:val="6"/>
              <w:spacing w:before="103" w:line="256" w:lineRule="exact"/>
              <w:ind w:left="302"/>
            </w:pPr>
            <w:r>
              <w:rPr>
                <w:spacing w:val="7"/>
                <w:position w:val="1"/>
              </w:rPr>
              <w:t>2010301</w:t>
            </w:r>
          </w:p>
        </w:tc>
        <w:tc>
          <w:tcPr>
            <w:tcW w:w="4930" w:type="dxa"/>
            <w:vAlign w:val="top"/>
          </w:tcPr>
          <w:p w14:paraId="5DEE5AC1">
            <w:pPr>
              <w:pStyle w:val="6"/>
              <w:spacing w:before="103" w:line="229" w:lineRule="auto"/>
              <w:ind w:left="27"/>
            </w:pPr>
            <w:r>
              <w:rPr>
                <w:spacing w:val="3"/>
              </w:rPr>
              <w:t>行政运行</w:t>
            </w:r>
          </w:p>
        </w:tc>
        <w:tc>
          <w:tcPr>
            <w:tcW w:w="2712" w:type="dxa"/>
            <w:vAlign w:val="top"/>
          </w:tcPr>
          <w:p w14:paraId="133661C8">
            <w:pPr>
              <w:pStyle w:val="6"/>
              <w:spacing w:before="103" w:line="255" w:lineRule="exact"/>
              <w:ind w:right="25"/>
              <w:jc w:val="right"/>
            </w:pPr>
            <w:r>
              <w:rPr>
                <w:spacing w:val="7"/>
                <w:position w:val="1"/>
              </w:rPr>
              <w:t>345.96</w:t>
            </w:r>
          </w:p>
        </w:tc>
        <w:tc>
          <w:tcPr>
            <w:tcW w:w="2712" w:type="dxa"/>
            <w:vAlign w:val="top"/>
          </w:tcPr>
          <w:p w14:paraId="480A5F01">
            <w:pPr>
              <w:pStyle w:val="6"/>
              <w:spacing w:before="103" w:line="255" w:lineRule="exact"/>
              <w:ind w:right="22"/>
              <w:jc w:val="right"/>
            </w:pPr>
            <w:r>
              <w:rPr>
                <w:spacing w:val="7"/>
                <w:position w:val="1"/>
              </w:rPr>
              <w:t>345.96</w:t>
            </w:r>
          </w:p>
        </w:tc>
        <w:tc>
          <w:tcPr>
            <w:tcW w:w="2719" w:type="dxa"/>
            <w:vAlign w:val="top"/>
          </w:tcPr>
          <w:p w14:paraId="221B8591">
            <w:pPr>
              <w:rPr>
                <w:rFonts w:ascii="Arial"/>
                <w:sz w:val="21"/>
              </w:rPr>
            </w:pPr>
          </w:p>
        </w:tc>
      </w:tr>
      <w:tr w14:paraId="2869B2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8A5582F">
            <w:pPr>
              <w:pStyle w:val="6"/>
              <w:spacing w:before="104" w:line="256" w:lineRule="exact"/>
              <w:ind w:left="302"/>
            </w:pPr>
            <w:r>
              <w:rPr>
                <w:spacing w:val="7"/>
                <w:position w:val="1"/>
              </w:rPr>
              <w:t>2010350</w:t>
            </w:r>
          </w:p>
        </w:tc>
        <w:tc>
          <w:tcPr>
            <w:tcW w:w="4930" w:type="dxa"/>
            <w:vAlign w:val="top"/>
          </w:tcPr>
          <w:p w14:paraId="330F3C05">
            <w:pPr>
              <w:pStyle w:val="6"/>
              <w:spacing w:before="104" w:line="229" w:lineRule="auto"/>
              <w:ind w:left="24"/>
            </w:pPr>
            <w:r>
              <w:rPr>
                <w:spacing w:val="4"/>
              </w:rPr>
              <w:t>事业运行</w:t>
            </w:r>
          </w:p>
        </w:tc>
        <w:tc>
          <w:tcPr>
            <w:tcW w:w="2712" w:type="dxa"/>
            <w:vAlign w:val="top"/>
          </w:tcPr>
          <w:p w14:paraId="1E67746E">
            <w:pPr>
              <w:pStyle w:val="6"/>
              <w:spacing w:before="104" w:line="255" w:lineRule="exact"/>
              <w:ind w:right="25"/>
              <w:jc w:val="right"/>
            </w:pPr>
            <w:r>
              <w:rPr>
                <w:spacing w:val="4"/>
                <w:position w:val="1"/>
              </w:rPr>
              <w:t>13.60</w:t>
            </w:r>
          </w:p>
        </w:tc>
        <w:tc>
          <w:tcPr>
            <w:tcW w:w="2712" w:type="dxa"/>
            <w:vAlign w:val="top"/>
          </w:tcPr>
          <w:p w14:paraId="72C67B9A">
            <w:pPr>
              <w:pStyle w:val="6"/>
              <w:spacing w:before="104" w:line="255" w:lineRule="exact"/>
              <w:ind w:right="22"/>
              <w:jc w:val="right"/>
            </w:pPr>
            <w:r>
              <w:rPr>
                <w:spacing w:val="4"/>
                <w:position w:val="1"/>
              </w:rPr>
              <w:t>13.60</w:t>
            </w:r>
          </w:p>
        </w:tc>
        <w:tc>
          <w:tcPr>
            <w:tcW w:w="2719" w:type="dxa"/>
            <w:vAlign w:val="top"/>
          </w:tcPr>
          <w:p w14:paraId="339A2CEF">
            <w:pPr>
              <w:rPr>
                <w:rFonts w:ascii="Arial"/>
                <w:sz w:val="21"/>
              </w:rPr>
            </w:pPr>
          </w:p>
        </w:tc>
      </w:tr>
      <w:tr w14:paraId="342577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6B3DB6B">
            <w:pPr>
              <w:pStyle w:val="6"/>
              <w:spacing w:before="105" w:line="256" w:lineRule="exact"/>
              <w:ind w:left="302"/>
            </w:pPr>
            <w:r>
              <w:rPr>
                <w:spacing w:val="6"/>
                <w:position w:val="1"/>
              </w:rPr>
              <w:t>20106</w:t>
            </w:r>
          </w:p>
        </w:tc>
        <w:tc>
          <w:tcPr>
            <w:tcW w:w="4930" w:type="dxa"/>
            <w:vAlign w:val="top"/>
          </w:tcPr>
          <w:p w14:paraId="3213C128">
            <w:pPr>
              <w:pStyle w:val="6"/>
              <w:spacing w:before="104" w:line="229" w:lineRule="auto"/>
              <w:ind w:left="25"/>
            </w:pPr>
            <w:r>
              <w:rPr>
                <w:spacing w:val="3"/>
              </w:rPr>
              <w:t>财政事务</w:t>
            </w:r>
          </w:p>
        </w:tc>
        <w:tc>
          <w:tcPr>
            <w:tcW w:w="2712" w:type="dxa"/>
            <w:vAlign w:val="top"/>
          </w:tcPr>
          <w:p w14:paraId="688A0596">
            <w:pPr>
              <w:pStyle w:val="6"/>
              <w:spacing w:before="105" w:line="255" w:lineRule="exact"/>
              <w:ind w:right="25"/>
              <w:jc w:val="right"/>
            </w:pPr>
            <w:r>
              <w:rPr>
                <w:spacing w:val="6"/>
                <w:position w:val="1"/>
              </w:rPr>
              <w:t>34.20</w:t>
            </w:r>
          </w:p>
        </w:tc>
        <w:tc>
          <w:tcPr>
            <w:tcW w:w="2712" w:type="dxa"/>
            <w:vAlign w:val="top"/>
          </w:tcPr>
          <w:p w14:paraId="5BDE1068">
            <w:pPr>
              <w:pStyle w:val="6"/>
              <w:spacing w:before="105" w:line="255" w:lineRule="exact"/>
              <w:ind w:right="22"/>
              <w:jc w:val="right"/>
            </w:pPr>
            <w:r>
              <w:rPr>
                <w:spacing w:val="6"/>
                <w:position w:val="1"/>
              </w:rPr>
              <w:t>25.20</w:t>
            </w:r>
          </w:p>
        </w:tc>
        <w:tc>
          <w:tcPr>
            <w:tcW w:w="2719" w:type="dxa"/>
            <w:vAlign w:val="top"/>
          </w:tcPr>
          <w:p w14:paraId="4BDBE886">
            <w:pPr>
              <w:pStyle w:val="6"/>
              <w:spacing w:before="105" w:line="255" w:lineRule="exact"/>
              <w:ind w:right="26"/>
              <w:jc w:val="right"/>
            </w:pPr>
            <w:r>
              <w:rPr>
                <w:spacing w:val="6"/>
                <w:position w:val="1"/>
              </w:rPr>
              <w:t>9.00</w:t>
            </w:r>
          </w:p>
        </w:tc>
      </w:tr>
      <w:tr w14:paraId="5ECFDF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E8AE387">
            <w:pPr>
              <w:pStyle w:val="6"/>
              <w:spacing w:before="106" w:line="256" w:lineRule="exact"/>
              <w:ind w:left="302"/>
            </w:pPr>
            <w:r>
              <w:rPr>
                <w:spacing w:val="7"/>
                <w:position w:val="1"/>
              </w:rPr>
              <w:t>2010601</w:t>
            </w:r>
          </w:p>
        </w:tc>
        <w:tc>
          <w:tcPr>
            <w:tcW w:w="4930" w:type="dxa"/>
            <w:vAlign w:val="top"/>
          </w:tcPr>
          <w:p w14:paraId="6AC20C3E">
            <w:pPr>
              <w:pStyle w:val="6"/>
              <w:spacing w:before="106" w:line="229" w:lineRule="auto"/>
              <w:ind w:left="27"/>
            </w:pPr>
            <w:r>
              <w:rPr>
                <w:spacing w:val="3"/>
              </w:rPr>
              <w:t>行政运行</w:t>
            </w:r>
          </w:p>
        </w:tc>
        <w:tc>
          <w:tcPr>
            <w:tcW w:w="2712" w:type="dxa"/>
            <w:vAlign w:val="top"/>
          </w:tcPr>
          <w:p w14:paraId="48FBDED2">
            <w:pPr>
              <w:pStyle w:val="6"/>
              <w:spacing w:before="106" w:line="255" w:lineRule="exact"/>
              <w:ind w:right="25"/>
              <w:jc w:val="right"/>
            </w:pPr>
            <w:r>
              <w:rPr>
                <w:spacing w:val="6"/>
                <w:position w:val="1"/>
              </w:rPr>
              <w:t>20.43</w:t>
            </w:r>
          </w:p>
        </w:tc>
        <w:tc>
          <w:tcPr>
            <w:tcW w:w="2712" w:type="dxa"/>
            <w:vAlign w:val="top"/>
          </w:tcPr>
          <w:p w14:paraId="03164A9F">
            <w:pPr>
              <w:pStyle w:val="6"/>
              <w:spacing w:before="106" w:line="255" w:lineRule="exact"/>
              <w:ind w:right="22"/>
              <w:jc w:val="right"/>
            </w:pPr>
            <w:r>
              <w:rPr>
                <w:spacing w:val="6"/>
                <w:position w:val="1"/>
              </w:rPr>
              <w:t>20.43</w:t>
            </w:r>
          </w:p>
        </w:tc>
        <w:tc>
          <w:tcPr>
            <w:tcW w:w="2719" w:type="dxa"/>
            <w:vAlign w:val="top"/>
          </w:tcPr>
          <w:p w14:paraId="7CB53A9E">
            <w:pPr>
              <w:rPr>
                <w:rFonts w:ascii="Arial"/>
                <w:sz w:val="21"/>
              </w:rPr>
            </w:pPr>
          </w:p>
        </w:tc>
      </w:tr>
      <w:tr w14:paraId="70668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7FD673A1">
            <w:pPr>
              <w:pStyle w:val="6"/>
              <w:spacing w:before="122" w:line="256" w:lineRule="exact"/>
              <w:ind w:left="302"/>
            </w:pPr>
            <w:r>
              <w:rPr>
                <w:spacing w:val="7"/>
                <w:position w:val="1"/>
              </w:rPr>
              <w:t>2010602</w:t>
            </w:r>
          </w:p>
        </w:tc>
        <w:tc>
          <w:tcPr>
            <w:tcW w:w="4930" w:type="dxa"/>
            <w:vAlign w:val="top"/>
          </w:tcPr>
          <w:p w14:paraId="75E787A1">
            <w:pPr>
              <w:pStyle w:val="6"/>
              <w:spacing w:before="121" w:line="229" w:lineRule="auto"/>
              <w:ind w:left="27"/>
            </w:pPr>
            <w:r>
              <w:rPr>
                <w:spacing w:val="4"/>
              </w:rPr>
              <w:t>一般行政管理事务</w:t>
            </w:r>
          </w:p>
        </w:tc>
        <w:tc>
          <w:tcPr>
            <w:tcW w:w="2712" w:type="dxa"/>
            <w:vAlign w:val="top"/>
          </w:tcPr>
          <w:p w14:paraId="229A16DA">
            <w:pPr>
              <w:pStyle w:val="6"/>
              <w:spacing w:before="122" w:line="255" w:lineRule="exact"/>
              <w:ind w:right="25"/>
              <w:jc w:val="right"/>
            </w:pPr>
            <w:r>
              <w:rPr>
                <w:spacing w:val="6"/>
                <w:position w:val="1"/>
              </w:rPr>
              <w:t>9.00</w:t>
            </w:r>
          </w:p>
        </w:tc>
        <w:tc>
          <w:tcPr>
            <w:tcW w:w="2712" w:type="dxa"/>
            <w:vAlign w:val="top"/>
          </w:tcPr>
          <w:p w14:paraId="29B2F028">
            <w:pPr>
              <w:rPr>
                <w:rFonts w:ascii="Arial"/>
                <w:sz w:val="21"/>
              </w:rPr>
            </w:pPr>
          </w:p>
        </w:tc>
        <w:tc>
          <w:tcPr>
            <w:tcW w:w="2719" w:type="dxa"/>
            <w:vAlign w:val="top"/>
          </w:tcPr>
          <w:p w14:paraId="369BB4ED">
            <w:pPr>
              <w:pStyle w:val="6"/>
              <w:spacing w:before="122" w:line="255" w:lineRule="exact"/>
              <w:ind w:right="26"/>
              <w:jc w:val="right"/>
            </w:pPr>
            <w:r>
              <w:rPr>
                <w:spacing w:val="6"/>
                <w:position w:val="1"/>
              </w:rPr>
              <w:t>9.00</w:t>
            </w:r>
          </w:p>
        </w:tc>
      </w:tr>
      <w:tr w14:paraId="2808AD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259BBB92">
            <w:pPr>
              <w:pStyle w:val="6"/>
              <w:spacing w:before="108" w:line="256" w:lineRule="exact"/>
              <w:ind w:left="302"/>
            </w:pPr>
            <w:r>
              <w:rPr>
                <w:spacing w:val="7"/>
                <w:position w:val="1"/>
              </w:rPr>
              <w:t>2010699</w:t>
            </w:r>
          </w:p>
        </w:tc>
        <w:tc>
          <w:tcPr>
            <w:tcW w:w="4930" w:type="dxa"/>
            <w:vAlign w:val="top"/>
          </w:tcPr>
          <w:p w14:paraId="3A6700DD">
            <w:pPr>
              <w:pStyle w:val="6"/>
              <w:spacing w:before="107" w:line="229" w:lineRule="auto"/>
              <w:ind w:left="25"/>
            </w:pPr>
            <w:r>
              <w:rPr>
                <w:spacing w:val="4"/>
              </w:rPr>
              <w:t>其他财政事务支出</w:t>
            </w:r>
          </w:p>
        </w:tc>
        <w:tc>
          <w:tcPr>
            <w:tcW w:w="2712" w:type="dxa"/>
            <w:vAlign w:val="top"/>
          </w:tcPr>
          <w:p w14:paraId="7CF82C6C">
            <w:pPr>
              <w:pStyle w:val="6"/>
              <w:spacing w:before="108" w:line="255" w:lineRule="exact"/>
              <w:ind w:right="25"/>
              <w:jc w:val="right"/>
            </w:pPr>
            <w:r>
              <w:rPr>
                <w:spacing w:val="6"/>
                <w:position w:val="1"/>
              </w:rPr>
              <w:t>4.77</w:t>
            </w:r>
          </w:p>
        </w:tc>
        <w:tc>
          <w:tcPr>
            <w:tcW w:w="2712" w:type="dxa"/>
            <w:vAlign w:val="top"/>
          </w:tcPr>
          <w:p w14:paraId="2AEAF04C">
            <w:pPr>
              <w:pStyle w:val="6"/>
              <w:spacing w:before="108" w:line="255" w:lineRule="exact"/>
              <w:ind w:right="22"/>
              <w:jc w:val="right"/>
            </w:pPr>
            <w:r>
              <w:rPr>
                <w:spacing w:val="6"/>
                <w:position w:val="1"/>
              </w:rPr>
              <w:t>4.77</w:t>
            </w:r>
          </w:p>
        </w:tc>
        <w:tc>
          <w:tcPr>
            <w:tcW w:w="2719" w:type="dxa"/>
            <w:vAlign w:val="top"/>
          </w:tcPr>
          <w:p w14:paraId="1345917E">
            <w:pPr>
              <w:rPr>
                <w:rFonts w:ascii="Arial"/>
                <w:sz w:val="21"/>
              </w:rPr>
            </w:pPr>
          </w:p>
        </w:tc>
      </w:tr>
      <w:tr w14:paraId="5659B5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2E4039F">
            <w:pPr>
              <w:pStyle w:val="6"/>
              <w:spacing w:before="109" w:line="256" w:lineRule="exact"/>
              <w:ind w:left="302"/>
            </w:pPr>
            <w:r>
              <w:rPr>
                <w:spacing w:val="6"/>
                <w:position w:val="1"/>
              </w:rPr>
              <w:t>20123</w:t>
            </w:r>
          </w:p>
        </w:tc>
        <w:tc>
          <w:tcPr>
            <w:tcW w:w="4930" w:type="dxa"/>
            <w:vAlign w:val="top"/>
          </w:tcPr>
          <w:p w14:paraId="17B7E18E">
            <w:pPr>
              <w:pStyle w:val="6"/>
              <w:spacing w:before="108" w:line="229" w:lineRule="auto"/>
              <w:ind w:left="43"/>
            </w:pPr>
            <w:r>
              <w:rPr>
                <w:spacing w:val="-1"/>
              </w:rPr>
              <w:t>民族事务</w:t>
            </w:r>
          </w:p>
        </w:tc>
        <w:tc>
          <w:tcPr>
            <w:tcW w:w="2712" w:type="dxa"/>
            <w:vAlign w:val="top"/>
          </w:tcPr>
          <w:p w14:paraId="29C9E95A">
            <w:pPr>
              <w:pStyle w:val="6"/>
              <w:spacing w:before="109" w:line="255" w:lineRule="exact"/>
              <w:ind w:right="25"/>
              <w:jc w:val="right"/>
            </w:pPr>
            <w:r>
              <w:rPr>
                <w:spacing w:val="6"/>
                <w:position w:val="1"/>
              </w:rPr>
              <w:t>23.17</w:t>
            </w:r>
          </w:p>
        </w:tc>
        <w:tc>
          <w:tcPr>
            <w:tcW w:w="2712" w:type="dxa"/>
            <w:vAlign w:val="top"/>
          </w:tcPr>
          <w:p w14:paraId="2EEECBDC">
            <w:pPr>
              <w:pStyle w:val="6"/>
              <w:spacing w:before="109" w:line="255" w:lineRule="exact"/>
              <w:ind w:right="22"/>
              <w:jc w:val="right"/>
            </w:pPr>
            <w:r>
              <w:rPr>
                <w:spacing w:val="6"/>
                <w:position w:val="1"/>
              </w:rPr>
              <w:t>23.17</w:t>
            </w:r>
          </w:p>
        </w:tc>
        <w:tc>
          <w:tcPr>
            <w:tcW w:w="2719" w:type="dxa"/>
            <w:vAlign w:val="top"/>
          </w:tcPr>
          <w:p w14:paraId="64525C13">
            <w:pPr>
              <w:rPr>
                <w:rFonts w:ascii="Arial"/>
                <w:sz w:val="21"/>
              </w:rPr>
            </w:pPr>
          </w:p>
        </w:tc>
      </w:tr>
      <w:tr w14:paraId="76A5A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1DEF13FE">
            <w:pPr>
              <w:pStyle w:val="6"/>
              <w:spacing w:before="110" w:line="256" w:lineRule="exact"/>
              <w:ind w:left="302"/>
            </w:pPr>
            <w:r>
              <w:rPr>
                <w:spacing w:val="7"/>
                <w:position w:val="1"/>
              </w:rPr>
              <w:t>2012304</w:t>
            </w:r>
          </w:p>
        </w:tc>
        <w:tc>
          <w:tcPr>
            <w:tcW w:w="4930" w:type="dxa"/>
            <w:vAlign w:val="top"/>
          </w:tcPr>
          <w:p w14:paraId="44E40B77">
            <w:pPr>
              <w:pStyle w:val="6"/>
              <w:spacing w:before="110" w:line="229" w:lineRule="auto"/>
              <w:ind w:left="43"/>
            </w:pPr>
            <w:r>
              <w:rPr>
                <w:spacing w:val="1"/>
              </w:rPr>
              <w:t>民族工作专项</w:t>
            </w:r>
          </w:p>
        </w:tc>
        <w:tc>
          <w:tcPr>
            <w:tcW w:w="2712" w:type="dxa"/>
            <w:vAlign w:val="top"/>
          </w:tcPr>
          <w:p w14:paraId="4A1644F3">
            <w:pPr>
              <w:pStyle w:val="6"/>
              <w:spacing w:before="110" w:line="255" w:lineRule="exact"/>
              <w:ind w:right="25"/>
              <w:jc w:val="right"/>
            </w:pPr>
            <w:r>
              <w:rPr>
                <w:spacing w:val="4"/>
                <w:position w:val="1"/>
              </w:rPr>
              <w:t>18.63</w:t>
            </w:r>
          </w:p>
        </w:tc>
        <w:tc>
          <w:tcPr>
            <w:tcW w:w="2712" w:type="dxa"/>
            <w:vAlign w:val="top"/>
          </w:tcPr>
          <w:p w14:paraId="1D742D4B">
            <w:pPr>
              <w:pStyle w:val="6"/>
              <w:spacing w:before="110" w:line="255" w:lineRule="exact"/>
              <w:ind w:right="22"/>
              <w:jc w:val="right"/>
            </w:pPr>
            <w:r>
              <w:rPr>
                <w:spacing w:val="4"/>
                <w:position w:val="1"/>
              </w:rPr>
              <w:t>18.63</w:t>
            </w:r>
          </w:p>
        </w:tc>
        <w:tc>
          <w:tcPr>
            <w:tcW w:w="2719" w:type="dxa"/>
            <w:vAlign w:val="top"/>
          </w:tcPr>
          <w:p w14:paraId="3DE2BD5B">
            <w:pPr>
              <w:rPr>
                <w:rFonts w:ascii="Arial"/>
                <w:sz w:val="21"/>
              </w:rPr>
            </w:pPr>
          </w:p>
        </w:tc>
      </w:tr>
      <w:tr w14:paraId="21C090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0D7653E8">
            <w:pPr>
              <w:pStyle w:val="6"/>
              <w:spacing w:before="126" w:line="256" w:lineRule="exact"/>
              <w:ind w:left="302"/>
            </w:pPr>
            <w:r>
              <w:rPr>
                <w:spacing w:val="7"/>
                <w:position w:val="1"/>
              </w:rPr>
              <w:t>2012399</w:t>
            </w:r>
          </w:p>
        </w:tc>
        <w:tc>
          <w:tcPr>
            <w:tcW w:w="4930" w:type="dxa"/>
            <w:vAlign w:val="top"/>
          </w:tcPr>
          <w:p w14:paraId="7C9E6627">
            <w:pPr>
              <w:pStyle w:val="6"/>
              <w:spacing w:before="125" w:line="229" w:lineRule="auto"/>
              <w:ind w:left="25"/>
            </w:pPr>
            <w:r>
              <w:rPr>
                <w:spacing w:val="4"/>
              </w:rPr>
              <w:t>其他民族事务支出</w:t>
            </w:r>
          </w:p>
        </w:tc>
        <w:tc>
          <w:tcPr>
            <w:tcW w:w="2712" w:type="dxa"/>
            <w:vAlign w:val="top"/>
          </w:tcPr>
          <w:p w14:paraId="1E7647B9">
            <w:pPr>
              <w:pStyle w:val="6"/>
              <w:spacing w:before="126" w:line="255" w:lineRule="exact"/>
              <w:ind w:right="25"/>
              <w:jc w:val="right"/>
            </w:pPr>
            <w:r>
              <w:rPr>
                <w:spacing w:val="6"/>
                <w:position w:val="1"/>
              </w:rPr>
              <w:t>4.54</w:t>
            </w:r>
          </w:p>
        </w:tc>
        <w:tc>
          <w:tcPr>
            <w:tcW w:w="2712" w:type="dxa"/>
            <w:vAlign w:val="top"/>
          </w:tcPr>
          <w:p w14:paraId="2DA5273C">
            <w:pPr>
              <w:pStyle w:val="6"/>
              <w:spacing w:before="126" w:line="255" w:lineRule="exact"/>
              <w:ind w:right="22"/>
              <w:jc w:val="right"/>
            </w:pPr>
            <w:r>
              <w:rPr>
                <w:spacing w:val="6"/>
                <w:position w:val="1"/>
              </w:rPr>
              <w:t>4.54</w:t>
            </w:r>
          </w:p>
        </w:tc>
        <w:tc>
          <w:tcPr>
            <w:tcW w:w="2719" w:type="dxa"/>
            <w:vAlign w:val="top"/>
          </w:tcPr>
          <w:p w14:paraId="079C733F">
            <w:pPr>
              <w:rPr>
                <w:rFonts w:ascii="Arial"/>
                <w:sz w:val="21"/>
              </w:rPr>
            </w:pPr>
          </w:p>
        </w:tc>
      </w:tr>
      <w:tr w14:paraId="71BD3C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375AEAF0">
            <w:pPr>
              <w:pStyle w:val="6"/>
              <w:spacing w:before="112" w:line="256" w:lineRule="exact"/>
              <w:ind w:left="302"/>
            </w:pPr>
            <w:r>
              <w:rPr>
                <w:spacing w:val="4"/>
                <w:position w:val="1"/>
              </w:rPr>
              <w:t>205</w:t>
            </w:r>
          </w:p>
        </w:tc>
        <w:tc>
          <w:tcPr>
            <w:tcW w:w="4930" w:type="dxa"/>
            <w:vAlign w:val="top"/>
          </w:tcPr>
          <w:p w14:paraId="7B159A66">
            <w:pPr>
              <w:pStyle w:val="6"/>
              <w:spacing w:before="111" w:line="229" w:lineRule="auto"/>
              <w:ind w:left="26"/>
            </w:pPr>
            <w:r>
              <w:rPr>
                <w:spacing w:val="3"/>
              </w:rPr>
              <w:t>教育支出</w:t>
            </w:r>
          </w:p>
        </w:tc>
        <w:tc>
          <w:tcPr>
            <w:tcW w:w="2712" w:type="dxa"/>
            <w:vAlign w:val="top"/>
          </w:tcPr>
          <w:p w14:paraId="76B5E79D">
            <w:pPr>
              <w:pStyle w:val="6"/>
              <w:spacing w:before="112" w:line="255" w:lineRule="exact"/>
              <w:ind w:right="25"/>
              <w:jc w:val="right"/>
            </w:pPr>
            <w:r>
              <w:rPr>
                <w:spacing w:val="4"/>
                <w:position w:val="1"/>
              </w:rPr>
              <w:t>16.89</w:t>
            </w:r>
          </w:p>
        </w:tc>
        <w:tc>
          <w:tcPr>
            <w:tcW w:w="2712" w:type="dxa"/>
            <w:vAlign w:val="top"/>
          </w:tcPr>
          <w:p w14:paraId="111F4245">
            <w:pPr>
              <w:pStyle w:val="6"/>
              <w:spacing w:before="112" w:line="255" w:lineRule="exact"/>
              <w:ind w:right="22"/>
              <w:jc w:val="right"/>
            </w:pPr>
            <w:r>
              <w:rPr>
                <w:spacing w:val="4"/>
                <w:position w:val="1"/>
              </w:rPr>
              <w:t>16.89</w:t>
            </w:r>
          </w:p>
        </w:tc>
        <w:tc>
          <w:tcPr>
            <w:tcW w:w="2719" w:type="dxa"/>
            <w:vAlign w:val="top"/>
          </w:tcPr>
          <w:p w14:paraId="0002A53C">
            <w:pPr>
              <w:rPr>
                <w:rFonts w:ascii="Arial"/>
                <w:sz w:val="21"/>
              </w:rPr>
            </w:pPr>
          </w:p>
        </w:tc>
      </w:tr>
      <w:tr w14:paraId="6986CB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84B9350">
            <w:pPr>
              <w:pStyle w:val="6"/>
              <w:spacing w:before="113" w:line="256" w:lineRule="exact"/>
              <w:ind w:left="302"/>
            </w:pPr>
            <w:r>
              <w:rPr>
                <w:spacing w:val="6"/>
                <w:position w:val="1"/>
              </w:rPr>
              <w:t>20502</w:t>
            </w:r>
          </w:p>
        </w:tc>
        <w:tc>
          <w:tcPr>
            <w:tcW w:w="4930" w:type="dxa"/>
            <w:vAlign w:val="top"/>
          </w:tcPr>
          <w:p w14:paraId="245CA845">
            <w:pPr>
              <w:pStyle w:val="6"/>
              <w:spacing w:before="112" w:line="229" w:lineRule="auto"/>
              <w:ind w:left="23"/>
            </w:pPr>
            <w:r>
              <w:rPr>
                <w:spacing w:val="4"/>
              </w:rPr>
              <w:t>普通教育</w:t>
            </w:r>
          </w:p>
        </w:tc>
        <w:tc>
          <w:tcPr>
            <w:tcW w:w="2712" w:type="dxa"/>
            <w:vAlign w:val="top"/>
          </w:tcPr>
          <w:p w14:paraId="7950ACED">
            <w:pPr>
              <w:pStyle w:val="6"/>
              <w:spacing w:before="113" w:line="255" w:lineRule="exact"/>
              <w:ind w:right="25"/>
              <w:jc w:val="right"/>
            </w:pPr>
            <w:r>
              <w:rPr>
                <w:spacing w:val="4"/>
                <w:position w:val="1"/>
              </w:rPr>
              <w:t>13.88</w:t>
            </w:r>
          </w:p>
        </w:tc>
        <w:tc>
          <w:tcPr>
            <w:tcW w:w="2712" w:type="dxa"/>
            <w:vAlign w:val="top"/>
          </w:tcPr>
          <w:p w14:paraId="6E39F13C">
            <w:pPr>
              <w:pStyle w:val="6"/>
              <w:spacing w:before="113" w:line="255" w:lineRule="exact"/>
              <w:ind w:right="22"/>
              <w:jc w:val="right"/>
            </w:pPr>
            <w:r>
              <w:rPr>
                <w:spacing w:val="4"/>
                <w:position w:val="1"/>
              </w:rPr>
              <w:t>13.88</w:t>
            </w:r>
          </w:p>
        </w:tc>
        <w:tc>
          <w:tcPr>
            <w:tcW w:w="2719" w:type="dxa"/>
            <w:vAlign w:val="top"/>
          </w:tcPr>
          <w:p w14:paraId="0D0E796A">
            <w:pPr>
              <w:rPr>
                <w:rFonts w:ascii="Arial"/>
                <w:sz w:val="21"/>
              </w:rPr>
            </w:pPr>
          </w:p>
        </w:tc>
      </w:tr>
      <w:tr w14:paraId="34427E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476" w:type="dxa"/>
            <w:vAlign w:val="top"/>
          </w:tcPr>
          <w:p w14:paraId="0C7DCC26">
            <w:pPr>
              <w:pStyle w:val="6"/>
              <w:spacing w:before="114" w:line="256" w:lineRule="exact"/>
              <w:ind w:left="302"/>
            </w:pPr>
            <w:r>
              <w:rPr>
                <w:spacing w:val="7"/>
                <w:position w:val="1"/>
              </w:rPr>
              <w:t>2050203</w:t>
            </w:r>
          </w:p>
        </w:tc>
        <w:tc>
          <w:tcPr>
            <w:tcW w:w="4930" w:type="dxa"/>
            <w:vAlign w:val="top"/>
          </w:tcPr>
          <w:p w14:paraId="74EC68EA">
            <w:pPr>
              <w:pStyle w:val="6"/>
              <w:spacing w:before="113" w:line="229" w:lineRule="auto"/>
              <w:ind w:left="23"/>
            </w:pPr>
            <w:r>
              <w:rPr>
                <w:spacing w:val="4"/>
              </w:rPr>
              <w:t>初中教育</w:t>
            </w:r>
          </w:p>
        </w:tc>
        <w:tc>
          <w:tcPr>
            <w:tcW w:w="2712" w:type="dxa"/>
            <w:vAlign w:val="top"/>
          </w:tcPr>
          <w:p w14:paraId="4A5AC0A7">
            <w:pPr>
              <w:pStyle w:val="6"/>
              <w:spacing w:before="114" w:line="255" w:lineRule="exact"/>
              <w:ind w:right="25"/>
              <w:jc w:val="right"/>
            </w:pPr>
            <w:r>
              <w:rPr>
                <w:spacing w:val="6"/>
                <w:position w:val="1"/>
              </w:rPr>
              <w:t>8.68</w:t>
            </w:r>
          </w:p>
        </w:tc>
        <w:tc>
          <w:tcPr>
            <w:tcW w:w="2712" w:type="dxa"/>
            <w:vAlign w:val="top"/>
          </w:tcPr>
          <w:p w14:paraId="57BAFD67">
            <w:pPr>
              <w:pStyle w:val="6"/>
              <w:spacing w:before="114" w:line="255" w:lineRule="exact"/>
              <w:ind w:right="22"/>
              <w:jc w:val="right"/>
            </w:pPr>
            <w:r>
              <w:rPr>
                <w:spacing w:val="6"/>
                <w:position w:val="1"/>
              </w:rPr>
              <w:t>8.68</w:t>
            </w:r>
          </w:p>
        </w:tc>
        <w:tc>
          <w:tcPr>
            <w:tcW w:w="2719" w:type="dxa"/>
            <w:vAlign w:val="top"/>
          </w:tcPr>
          <w:p w14:paraId="50099E13">
            <w:pPr>
              <w:rPr>
                <w:rFonts w:ascii="Arial"/>
                <w:sz w:val="21"/>
              </w:rPr>
            </w:pPr>
          </w:p>
        </w:tc>
      </w:tr>
    </w:tbl>
    <w:p w14:paraId="7997AC93">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w:t>
      </w:r>
      <w:r>
        <w:rPr>
          <w:rFonts w:ascii="宋体" w:hAnsi="宋体" w:eastAsia="宋体" w:cs="宋体"/>
          <w:spacing w:val="-1"/>
          <w:sz w:val="18"/>
          <w:szCs w:val="18"/>
        </w:rPr>
        <w:t>财政拨款支出情况。</w:t>
      </w:r>
    </w:p>
    <w:p w14:paraId="1B670B42">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243917DD">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139E8094">
      <w:pPr>
        <w:spacing w:before="72" w:line="219" w:lineRule="auto"/>
        <w:ind w:left="4602"/>
        <w:rPr>
          <w:rFonts w:ascii="宋体" w:hAnsi="宋体" w:eastAsia="宋体" w:cs="宋体"/>
          <w:sz w:val="36"/>
          <w:szCs w:val="36"/>
        </w:rPr>
      </w:pPr>
      <w:r>
        <w:rPr>
          <w:rFonts w:ascii="宋体" w:hAnsi="宋体" w:eastAsia="宋体" w:cs="宋体"/>
          <w:spacing w:val="-2"/>
          <w:sz w:val="36"/>
          <w:szCs w:val="36"/>
        </w:rPr>
        <w:t>一般公共预算财政拨款支出决算表</w:t>
      </w:r>
    </w:p>
    <w:p w14:paraId="1125F1EC">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公开05表</w:t>
      </w:r>
    </w:p>
    <w:p w14:paraId="687CDE0E">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4FF0B882">
      <w:pPr>
        <w:spacing w:line="19" w:lineRule="exact"/>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6"/>
        <w:gridCol w:w="4930"/>
        <w:gridCol w:w="2712"/>
        <w:gridCol w:w="2712"/>
        <w:gridCol w:w="2719"/>
      </w:tblGrid>
      <w:tr w14:paraId="0BD3B0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406" w:type="dxa"/>
            <w:gridSpan w:val="2"/>
            <w:shd w:val="clear" w:color="auto" w:fill="C0C0C0"/>
            <w:vAlign w:val="top"/>
          </w:tcPr>
          <w:p w14:paraId="62424E19">
            <w:pPr>
              <w:pStyle w:val="6"/>
              <w:spacing w:before="29" w:line="222" w:lineRule="auto"/>
              <w:ind w:left="2974"/>
              <w:rPr>
                <w:sz w:val="21"/>
                <w:szCs w:val="21"/>
              </w:rPr>
            </w:pPr>
            <w:r>
              <w:rPr>
                <w:spacing w:val="5"/>
                <w:sz w:val="21"/>
                <w:szCs w:val="21"/>
              </w:rPr>
              <w:t>项目</w:t>
            </w:r>
          </w:p>
        </w:tc>
        <w:tc>
          <w:tcPr>
            <w:tcW w:w="8143" w:type="dxa"/>
            <w:gridSpan w:val="3"/>
            <w:shd w:val="clear" w:color="auto" w:fill="C0C0C0"/>
            <w:vAlign w:val="top"/>
          </w:tcPr>
          <w:p w14:paraId="47703E5F">
            <w:pPr>
              <w:pStyle w:val="6"/>
              <w:spacing w:before="29" w:line="222" w:lineRule="auto"/>
              <w:ind w:left="3615"/>
              <w:rPr>
                <w:sz w:val="21"/>
                <w:szCs w:val="21"/>
              </w:rPr>
            </w:pPr>
            <w:r>
              <w:rPr>
                <w:spacing w:val="11"/>
                <w:sz w:val="21"/>
                <w:szCs w:val="21"/>
              </w:rPr>
              <w:t>本年支出</w:t>
            </w:r>
          </w:p>
        </w:tc>
      </w:tr>
      <w:tr w14:paraId="7A1228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1476" w:type="dxa"/>
            <w:shd w:val="clear" w:color="auto" w:fill="C0C0C0"/>
            <w:vAlign w:val="top"/>
          </w:tcPr>
          <w:p w14:paraId="7D186B54">
            <w:pPr>
              <w:pStyle w:val="6"/>
              <w:spacing w:before="186" w:line="239" w:lineRule="auto"/>
              <w:ind w:left="512" w:right="64" w:hanging="448"/>
              <w:rPr>
                <w:sz w:val="21"/>
                <w:szCs w:val="21"/>
              </w:rPr>
            </w:pPr>
            <w:r>
              <w:rPr>
                <w:spacing w:val="11"/>
                <w:sz w:val="21"/>
                <w:szCs w:val="21"/>
              </w:rPr>
              <w:t>功能分类科目</w:t>
            </w:r>
            <w:r>
              <w:rPr>
                <w:spacing w:val="6"/>
                <w:sz w:val="21"/>
                <w:szCs w:val="21"/>
              </w:rPr>
              <w:t>编码</w:t>
            </w:r>
          </w:p>
        </w:tc>
        <w:tc>
          <w:tcPr>
            <w:tcW w:w="4930" w:type="dxa"/>
            <w:shd w:val="clear" w:color="auto" w:fill="C0C0C0"/>
            <w:vAlign w:val="top"/>
          </w:tcPr>
          <w:p w14:paraId="20F36DA8">
            <w:pPr>
              <w:spacing w:line="252" w:lineRule="auto"/>
              <w:rPr>
                <w:rFonts w:ascii="Arial"/>
                <w:sz w:val="21"/>
              </w:rPr>
            </w:pPr>
          </w:p>
          <w:p w14:paraId="10C20E19">
            <w:pPr>
              <w:pStyle w:val="6"/>
              <w:spacing w:before="68" w:line="227" w:lineRule="auto"/>
              <w:ind w:left="2005"/>
              <w:rPr>
                <w:sz w:val="21"/>
                <w:szCs w:val="21"/>
              </w:rPr>
            </w:pPr>
            <w:r>
              <w:rPr>
                <w:spacing w:val="11"/>
                <w:sz w:val="21"/>
                <w:szCs w:val="21"/>
              </w:rPr>
              <w:t>科目名称</w:t>
            </w:r>
          </w:p>
        </w:tc>
        <w:tc>
          <w:tcPr>
            <w:tcW w:w="2712" w:type="dxa"/>
            <w:shd w:val="clear" w:color="auto" w:fill="C0C0C0"/>
            <w:vAlign w:val="top"/>
          </w:tcPr>
          <w:p w14:paraId="31554F7D">
            <w:pPr>
              <w:spacing w:line="252" w:lineRule="auto"/>
              <w:rPr>
                <w:rFonts w:ascii="Arial"/>
                <w:sz w:val="21"/>
              </w:rPr>
            </w:pPr>
          </w:p>
          <w:p w14:paraId="5EB9E166">
            <w:pPr>
              <w:pStyle w:val="6"/>
              <w:spacing w:before="68" w:line="229" w:lineRule="auto"/>
              <w:ind w:left="1130"/>
              <w:rPr>
                <w:sz w:val="21"/>
                <w:szCs w:val="21"/>
              </w:rPr>
            </w:pPr>
            <w:r>
              <w:rPr>
                <w:spacing w:val="4"/>
                <w:sz w:val="21"/>
                <w:szCs w:val="21"/>
              </w:rPr>
              <w:t>小计</w:t>
            </w:r>
          </w:p>
        </w:tc>
        <w:tc>
          <w:tcPr>
            <w:tcW w:w="2712" w:type="dxa"/>
            <w:shd w:val="clear" w:color="auto" w:fill="C0C0C0"/>
            <w:vAlign w:val="top"/>
          </w:tcPr>
          <w:p w14:paraId="53195218">
            <w:pPr>
              <w:spacing w:line="252" w:lineRule="auto"/>
              <w:rPr>
                <w:rFonts w:ascii="Arial"/>
                <w:sz w:val="21"/>
              </w:rPr>
            </w:pPr>
          </w:p>
          <w:p w14:paraId="6E041799">
            <w:pPr>
              <w:pStyle w:val="6"/>
              <w:spacing w:before="68" w:line="227" w:lineRule="auto"/>
              <w:ind w:left="903"/>
              <w:rPr>
                <w:sz w:val="21"/>
                <w:szCs w:val="21"/>
              </w:rPr>
            </w:pPr>
            <w:r>
              <w:rPr>
                <w:spacing w:val="11"/>
                <w:sz w:val="21"/>
                <w:szCs w:val="21"/>
              </w:rPr>
              <w:t>基本支出</w:t>
            </w:r>
          </w:p>
        </w:tc>
        <w:tc>
          <w:tcPr>
            <w:tcW w:w="2719" w:type="dxa"/>
            <w:shd w:val="clear" w:color="auto" w:fill="C0C0C0"/>
            <w:vAlign w:val="top"/>
          </w:tcPr>
          <w:p w14:paraId="141E0A88">
            <w:pPr>
              <w:spacing w:line="252" w:lineRule="auto"/>
              <w:rPr>
                <w:rFonts w:ascii="Arial"/>
                <w:sz w:val="21"/>
              </w:rPr>
            </w:pPr>
          </w:p>
          <w:p w14:paraId="0E641585">
            <w:pPr>
              <w:pStyle w:val="6"/>
              <w:spacing w:before="68" w:line="228" w:lineRule="auto"/>
              <w:ind w:left="909"/>
              <w:rPr>
                <w:sz w:val="21"/>
                <w:szCs w:val="21"/>
              </w:rPr>
            </w:pPr>
            <w:r>
              <w:rPr>
                <w:spacing w:val="10"/>
                <w:sz w:val="21"/>
                <w:szCs w:val="21"/>
              </w:rPr>
              <w:t>项目支出</w:t>
            </w:r>
          </w:p>
        </w:tc>
      </w:tr>
      <w:tr w14:paraId="2992B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6" w:type="dxa"/>
            <w:gridSpan w:val="2"/>
            <w:shd w:val="clear" w:color="auto" w:fill="C0C0C0"/>
            <w:vAlign w:val="top"/>
          </w:tcPr>
          <w:p w14:paraId="21C5C646">
            <w:pPr>
              <w:pStyle w:val="6"/>
              <w:spacing w:before="38" w:line="221" w:lineRule="auto"/>
              <w:ind w:left="2971"/>
              <w:rPr>
                <w:sz w:val="21"/>
                <w:szCs w:val="21"/>
              </w:rPr>
            </w:pPr>
            <w:r>
              <w:rPr>
                <w:spacing w:val="7"/>
                <w:sz w:val="21"/>
                <w:szCs w:val="21"/>
              </w:rPr>
              <w:t>栏次</w:t>
            </w:r>
          </w:p>
        </w:tc>
        <w:tc>
          <w:tcPr>
            <w:tcW w:w="2712" w:type="dxa"/>
            <w:shd w:val="clear" w:color="auto" w:fill="C0C0C0"/>
            <w:vAlign w:val="top"/>
          </w:tcPr>
          <w:p w14:paraId="08FAA593">
            <w:pPr>
              <w:pStyle w:val="6"/>
              <w:spacing w:before="38" w:line="221" w:lineRule="auto"/>
              <w:ind w:left="1306"/>
              <w:rPr>
                <w:sz w:val="21"/>
                <w:szCs w:val="21"/>
              </w:rPr>
            </w:pPr>
            <w:r>
              <w:rPr>
                <w:sz w:val="21"/>
                <w:szCs w:val="21"/>
              </w:rPr>
              <w:t>1</w:t>
            </w:r>
          </w:p>
        </w:tc>
        <w:tc>
          <w:tcPr>
            <w:tcW w:w="2712" w:type="dxa"/>
            <w:shd w:val="clear" w:color="auto" w:fill="C0C0C0"/>
            <w:vAlign w:val="top"/>
          </w:tcPr>
          <w:p w14:paraId="0A8C4461">
            <w:pPr>
              <w:pStyle w:val="6"/>
              <w:spacing w:before="38" w:line="221" w:lineRule="auto"/>
              <w:ind w:left="1295"/>
              <w:rPr>
                <w:sz w:val="21"/>
                <w:szCs w:val="21"/>
              </w:rPr>
            </w:pPr>
            <w:r>
              <w:rPr>
                <w:sz w:val="21"/>
                <w:szCs w:val="21"/>
              </w:rPr>
              <w:t>2</w:t>
            </w:r>
          </w:p>
        </w:tc>
        <w:tc>
          <w:tcPr>
            <w:tcW w:w="2719" w:type="dxa"/>
            <w:shd w:val="clear" w:color="auto" w:fill="C0C0C0"/>
            <w:vAlign w:val="top"/>
          </w:tcPr>
          <w:p w14:paraId="40627057">
            <w:pPr>
              <w:pStyle w:val="6"/>
              <w:spacing w:before="38" w:line="221" w:lineRule="auto"/>
              <w:ind w:left="1300"/>
              <w:rPr>
                <w:sz w:val="21"/>
                <w:szCs w:val="21"/>
              </w:rPr>
            </w:pPr>
            <w:r>
              <w:rPr>
                <w:sz w:val="21"/>
                <w:szCs w:val="21"/>
              </w:rPr>
              <w:t>3</w:t>
            </w:r>
          </w:p>
        </w:tc>
      </w:tr>
      <w:tr w14:paraId="7920D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42111139">
            <w:pPr>
              <w:pStyle w:val="6"/>
              <w:spacing w:before="115" w:line="256" w:lineRule="exact"/>
              <w:ind w:left="302"/>
            </w:pPr>
            <w:r>
              <w:rPr>
                <w:spacing w:val="7"/>
                <w:position w:val="1"/>
              </w:rPr>
              <w:t>2050299</w:t>
            </w:r>
          </w:p>
        </w:tc>
        <w:tc>
          <w:tcPr>
            <w:tcW w:w="4930" w:type="dxa"/>
            <w:vAlign w:val="top"/>
          </w:tcPr>
          <w:p w14:paraId="419FD943">
            <w:pPr>
              <w:pStyle w:val="6"/>
              <w:spacing w:before="114" w:line="229" w:lineRule="auto"/>
              <w:ind w:left="25"/>
            </w:pPr>
            <w:r>
              <w:rPr>
                <w:spacing w:val="4"/>
              </w:rPr>
              <w:t>其他普通教育支出</w:t>
            </w:r>
          </w:p>
        </w:tc>
        <w:tc>
          <w:tcPr>
            <w:tcW w:w="2712" w:type="dxa"/>
            <w:vAlign w:val="top"/>
          </w:tcPr>
          <w:p w14:paraId="1E868A4E">
            <w:pPr>
              <w:pStyle w:val="6"/>
              <w:spacing w:before="115" w:line="255" w:lineRule="exact"/>
              <w:ind w:right="25"/>
              <w:jc w:val="right"/>
            </w:pPr>
            <w:r>
              <w:rPr>
                <w:spacing w:val="5"/>
                <w:position w:val="1"/>
              </w:rPr>
              <w:t>5.20</w:t>
            </w:r>
          </w:p>
        </w:tc>
        <w:tc>
          <w:tcPr>
            <w:tcW w:w="2712" w:type="dxa"/>
            <w:vAlign w:val="top"/>
          </w:tcPr>
          <w:p w14:paraId="5DCF1DF0">
            <w:pPr>
              <w:pStyle w:val="6"/>
              <w:spacing w:before="115" w:line="255" w:lineRule="exact"/>
              <w:ind w:right="22"/>
              <w:jc w:val="right"/>
            </w:pPr>
            <w:r>
              <w:rPr>
                <w:spacing w:val="5"/>
                <w:position w:val="1"/>
              </w:rPr>
              <w:t>5.20</w:t>
            </w:r>
          </w:p>
        </w:tc>
        <w:tc>
          <w:tcPr>
            <w:tcW w:w="2719" w:type="dxa"/>
            <w:vAlign w:val="top"/>
          </w:tcPr>
          <w:p w14:paraId="63DFA811">
            <w:pPr>
              <w:rPr>
                <w:rFonts w:ascii="Arial"/>
                <w:sz w:val="21"/>
              </w:rPr>
            </w:pPr>
          </w:p>
        </w:tc>
      </w:tr>
      <w:tr w14:paraId="3F5013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A62C91D">
            <w:pPr>
              <w:pStyle w:val="6"/>
              <w:spacing w:before="101" w:line="256" w:lineRule="exact"/>
              <w:ind w:left="302"/>
            </w:pPr>
            <w:r>
              <w:rPr>
                <w:spacing w:val="6"/>
                <w:position w:val="1"/>
              </w:rPr>
              <w:t>20509</w:t>
            </w:r>
          </w:p>
        </w:tc>
        <w:tc>
          <w:tcPr>
            <w:tcW w:w="4930" w:type="dxa"/>
            <w:vAlign w:val="top"/>
          </w:tcPr>
          <w:p w14:paraId="3528BD78">
            <w:pPr>
              <w:pStyle w:val="6"/>
              <w:spacing w:before="100" w:line="228" w:lineRule="auto"/>
              <w:ind w:left="26"/>
            </w:pPr>
            <w:r>
              <w:rPr>
                <w:spacing w:val="4"/>
              </w:rPr>
              <w:t>教育费附加安排的支出</w:t>
            </w:r>
          </w:p>
        </w:tc>
        <w:tc>
          <w:tcPr>
            <w:tcW w:w="2712" w:type="dxa"/>
            <w:vAlign w:val="top"/>
          </w:tcPr>
          <w:p w14:paraId="751CDEE0">
            <w:pPr>
              <w:pStyle w:val="6"/>
              <w:spacing w:before="101" w:line="255" w:lineRule="exact"/>
              <w:ind w:right="25"/>
              <w:jc w:val="right"/>
            </w:pPr>
            <w:r>
              <w:rPr>
                <w:spacing w:val="5"/>
                <w:position w:val="1"/>
              </w:rPr>
              <w:t>3.01</w:t>
            </w:r>
          </w:p>
        </w:tc>
        <w:tc>
          <w:tcPr>
            <w:tcW w:w="2712" w:type="dxa"/>
            <w:vAlign w:val="top"/>
          </w:tcPr>
          <w:p w14:paraId="522F781C">
            <w:pPr>
              <w:pStyle w:val="6"/>
              <w:spacing w:before="101" w:line="255" w:lineRule="exact"/>
              <w:ind w:right="22"/>
              <w:jc w:val="right"/>
            </w:pPr>
            <w:r>
              <w:rPr>
                <w:spacing w:val="5"/>
                <w:position w:val="1"/>
              </w:rPr>
              <w:t>3.01</w:t>
            </w:r>
          </w:p>
        </w:tc>
        <w:tc>
          <w:tcPr>
            <w:tcW w:w="2719" w:type="dxa"/>
            <w:vAlign w:val="top"/>
          </w:tcPr>
          <w:p w14:paraId="6D3ECD1A">
            <w:pPr>
              <w:rPr>
                <w:rFonts w:ascii="Arial"/>
                <w:sz w:val="21"/>
              </w:rPr>
            </w:pPr>
          </w:p>
        </w:tc>
      </w:tr>
      <w:tr w14:paraId="6571C9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43A2FE3">
            <w:pPr>
              <w:pStyle w:val="6"/>
              <w:spacing w:before="102" w:line="256" w:lineRule="exact"/>
              <w:ind w:left="302"/>
            </w:pPr>
            <w:r>
              <w:rPr>
                <w:spacing w:val="7"/>
                <w:position w:val="1"/>
              </w:rPr>
              <w:t>2050999</w:t>
            </w:r>
          </w:p>
        </w:tc>
        <w:tc>
          <w:tcPr>
            <w:tcW w:w="4930" w:type="dxa"/>
            <w:vAlign w:val="top"/>
          </w:tcPr>
          <w:p w14:paraId="7E8F3DC5">
            <w:pPr>
              <w:pStyle w:val="6"/>
              <w:spacing w:before="101" w:line="228" w:lineRule="auto"/>
              <w:ind w:left="25"/>
            </w:pPr>
            <w:r>
              <w:rPr>
                <w:spacing w:val="4"/>
              </w:rPr>
              <w:t>其他教育费附加安排的支出</w:t>
            </w:r>
          </w:p>
        </w:tc>
        <w:tc>
          <w:tcPr>
            <w:tcW w:w="2712" w:type="dxa"/>
            <w:vAlign w:val="top"/>
          </w:tcPr>
          <w:p w14:paraId="5860233A">
            <w:pPr>
              <w:pStyle w:val="6"/>
              <w:spacing w:before="102" w:line="255" w:lineRule="exact"/>
              <w:ind w:right="25"/>
              <w:jc w:val="right"/>
            </w:pPr>
            <w:r>
              <w:rPr>
                <w:spacing w:val="5"/>
                <w:position w:val="1"/>
              </w:rPr>
              <w:t>3.01</w:t>
            </w:r>
          </w:p>
        </w:tc>
        <w:tc>
          <w:tcPr>
            <w:tcW w:w="2712" w:type="dxa"/>
            <w:vAlign w:val="top"/>
          </w:tcPr>
          <w:p w14:paraId="0D1B86DC">
            <w:pPr>
              <w:pStyle w:val="6"/>
              <w:spacing w:before="102" w:line="255" w:lineRule="exact"/>
              <w:ind w:right="22"/>
              <w:jc w:val="right"/>
            </w:pPr>
            <w:r>
              <w:rPr>
                <w:spacing w:val="5"/>
                <w:position w:val="1"/>
              </w:rPr>
              <w:t>3.01</w:t>
            </w:r>
          </w:p>
        </w:tc>
        <w:tc>
          <w:tcPr>
            <w:tcW w:w="2719" w:type="dxa"/>
            <w:vAlign w:val="top"/>
          </w:tcPr>
          <w:p w14:paraId="492BF745">
            <w:pPr>
              <w:rPr>
                <w:rFonts w:ascii="Arial"/>
                <w:sz w:val="21"/>
              </w:rPr>
            </w:pPr>
          </w:p>
        </w:tc>
      </w:tr>
      <w:tr w14:paraId="6D764E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7FB919A">
            <w:pPr>
              <w:pStyle w:val="6"/>
              <w:spacing w:before="103" w:line="256" w:lineRule="exact"/>
              <w:ind w:left="302"/>
            </w:pPr>
            <w:r>
              <w:rPr>
                <w:spacing w:val="4"/>
                <w:position w:val="1"/>
              </w:rPr>
              <w:t>207</w:t>
            </w:r>
          </w:p>
        </w:tc>
        <w:tc>
          <w:tcPr>
            <w:tcW w:w="4930" w:type="dxa"/>
            <w:vAlign w:val="top"/>
          </w:tcPr>
          <w:p w14:paraId="5CDA169C">
            <w:pPr>
              <w:pStyle w:val="6"/>
              <w:spacing w:before="102" w:line="228" w:lineRule="auto"/>
              <w:ind w:left="25"/>
            </w:pPr>
            <w:r>
              <w:rPr>
                <w:spacing w:val="4"/>
              </w:rPr>
              <w:t>文化旅游体育与传媒支出</w:t>
            </w:r>
          </w:p>
        </w:tc>
        <w:tc>
          <w:tcPr>
            <w:tcW w:w="2712" w:type="dxa"/>
            <w:vAlign w:val="top"/>
          </w:tcPr>
          <w:p w14:paraId="2F5202EF">
            <w:pPr>
              <w:pStyle w:val="6"/>
              <w:spacing w:before="103" w:line="255" w:lineRule="exact"/>
              <w:ind w:right="25"/>
              <w:jc w:val="right"/>
            </w:pPr>
            <w:r>
              <w:rPr>
                <w:spacing w:val="6"/>
                <w:position w:val="1"/>
              </w:rPr>
              <w:t>4.60</w:t>
            </w:r>
          </w:p>
        </w:tc>
        <w:tc>
          <w:tcPr>
            <w:tcW w:w="2712" w:type="dxa"/>
            <w:vAlign w:val="top"/>
          </w:tcPr>
          <w:p w14:paraId="21A51E92">
            <w:pPr>
              <w:pStyle w:val="6"/>
              <w:spacing w:before="103" w:line="255" w:lineRule="exact"/>
              <w:ind w:right="22"/>
              <w:jc w:val="right"/>
            </w:pPr>
            <w:r>
              <w:rPr>
                <w:spacing w:val="6"/>
                <w:position w:val="1"/>
              </w:rPr>
              <w:t>4.60</w:t>
            </w:r>
          </w:p>
        </w:tc>
        <w:tc>
          <w:tcPr>
            <w:tcW w:w="2719" w:type="dxa"/>
            <w:vAlign w:val="top"/>
          </w:tcPr>
          <w:p w14:paraId="323C4C8E">
            <w:pPr>
              <w:rPr>
                <w:rFonts w:ascii="Arial"/>
                <w:sz w:val="21"/>
              </w:rPr>
            </w:pPr>
          </w:p>
        </w:tc>
      </w:tr>
      <w:tr w14:paraId="11ACA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4AA93857">
            <w:pPr>
              <w:pStyle w:val="6"/>
              <w:spacing w:before="119" w:line="256" w:lineRule="exact"/>
              <w:ind w:left="302"/>
            </w:pPr>
            <w:r>
              <w:rPr>
                <w:spacing w:val="6"/>
                <w:position w:val="1"/>
              </w:rPr>
              <w:t>20701</w:t>
            </w:r>
          </w:p>
        </w:tc>
        <w:tc>
          <w:tcPr>
            <w:tcW w:w="4930" w:type="dxa"/>
            <w:vAlign w:val="top"/>
          </w:tcPr>
          <w:p w14:paraId="79211C93">
            <w:pPr>
              <w:pStyle w:val="6"/>
              <w:spacing w:before="119" w:line="229" w:lineRule="auto"/>
              <w:ind w:left="25"/>
            </w:pPr>
            <w:r>
              <w:rPr>
                <w:spacing w:val="4"/>
              </w:rPr>
              <w:t>文化和旅游</w:t>
            </w:r>
          </w:p>
        </w:tc>
        <w:tc>
          <w:tcPr>
            <w:tcW w:w="2712" w:type="dxa"/>
            <w:vAlign w:val="top"/>
          </w:tcPr>
          <w:p w14:paraId="5A8560E1">
            <w:pPr>
              <w:pStyle w:val="6"/>
              <w:spacing w:before="119" w:line="255" w:lineRule="exact"/>
              <w:ind w:right="25"/>
              <w:jc w:val="right"/>
            </w:pPr>
            <w:r>
              <w:rPr>
                <w:spacing w:val="6"/>
                <w:position w:val="1"/>
              </w:rPr>
              <w:t>4.60</w:t>
            </w:r>
          </w:p>
        </w:tc>
        <w:tc>
          <w:tcPr>
            <w:tcW w:w="2712" w:type="dxa"/>
            <w:vAlign w:val="top"/>
          </w:tcPr>
          <w:p w14:paraId="4F75042B">
            <w:pPr>
              <w:pStyle w:val="6"/>
              <w:spacing w:before="119" w:line="255" w:lineRule="exact"/>
              <w:ind w:right="22"/>
              <w:jc w:val="right"/>
            </w:pPr>
            <w:r>
              <w:rPr>
                <w:spacing w:val="6"/>
                <w:position w:val="1"/>
              </w:rPr>
              <w:t>4.60</w:t>
            </w:r>
          </w:p>
        </w:tc>
        <w:tc>
          <w:tcPr>
            <w:tcW w:w="2719" w:type="dxa"/>
            <w:vAlign w:val="top"/>
          </w:tcPr>
          <w:p w14:paraId="54DB77B2">
            <w:pPr>
              <w:rPr>
                <w:rFonts w:ascii="Arial"/>
                <w:sz w:val="21"/>
              </w:rPr>
            </w:pPr>
          </w:p>
        </w:tc>
      </w:tr>
      <w:tr w14:paraId="3991C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CCEDE74">
            <w:pPr>
              <w:pStyle w:val="6"/>
              <w:spacing w:before="105" w:line="256" w:lineRule="exact"/>
              <w:ind w:left="302"/>
            </w:pPr>
            <w:r>
              <w:rPr>
                <w:spacing w:val="7"/>
                <w:position w:val="1"/>
              </w:rPr>
              <w:t>2070199</w:t>
            </w:r>
          </w:p>
        </w:tc>
        <w:tc>
          <w:tcPr>
            <w:tcW w:w="4930" w:type="dxa"/>
            <w:vAlign w:val="top"/>
          </w:tcPr>
          <w:p w14:paraId="532358D0">
            <w:pPr>
              <w:pStyle w:val="6"/>
              <w:spacing w:before="105" w:line="229" w:lineRule="auto"/>
              <w:ind w:left="25"/>
            </w:pPr>
            <w:r>
              <w:rPr>
                <w:spacing w:val="4"/>
              </w:rPr>
              <w:t>其他文化和旅游支出</w:t>
            </w:r>
          </w:p>
        </w:tc>
        <w:tc>
          <w:tcPr>
            <w:tcW w:w="2712" w:type="dxa"/>
            <w:vAlign w:val="top"/>
          </w:tcPr>
          <w:p w14:paraId="0DFADB7E">
            <w:pPr>
              <w:pStyle w:val="6"/>
              <w:spacing w:before="105" w:line="255" w:lineRule="exact"/>
              <w:ind w:right="25"/>
              <w:jc w:val="right"/>
            </w:pPr>
            <w:r>
              <w:rPr>
                <w:spacing w:val="6"/>
                <w:position w:val="1"/>
              </w:rPr>
              <w:t>4.60</w:t>
            </w:r>
          </w:p>
        </w:tc>
        <w:tc>
          <w:tcPr>
            <w:tcW w:w="2712" w:type="dxa"/>
            <w:vAlign w:val="top"/>
          </w:tcPr>
          <w:p w14:paraId="7B5EDF9F">
            <w:pPr>
              <w:pStyle w:val="6"/>
              <w:spacing w:before="105" w:line="255" w:lineRule="exact"/>
              <w:ind w:right="22"/>
              <w:jc w:val="right"/>
            </w:pPr>
            <w:r>
              <w:rPr>
                <w:spacing w:val="6"/>
                <w:position w:val="1"/>
              </w:rPr>
              <w:t>4.60</w:t>
            </w:r>
          </w:p>
        </w:tc>
        <w:tc>
          <w:tcPr>
            <w:tcW w:w="2719" w:type="dxa"/>
            <w:vAlign w:val="top"/>
          </w:tcPr>
          <w:p w14:paraId="7FF115BD">
            <w:pPr>
              <w:rPr>
                <w:rFonts w:ascii="Arial"/>
                <w:sz w:val="21"/>
              </w:rPr>
            </w:pPr>
          </w:p>
        </w:tc>
      </w:tr>
      <w:tr w14:paraId="39ED9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D529485">
            <w:pPr>
              <w:pStyle w:val="6"/>
              <w:spacing w:before="106" w:line="256" w:lineRule="exact"/>
              <w:ind w:left="302"/>
            </w:pPr>
            <w:r>
              <w:rPr>
                <w:spacing w:val="4"/>
                <w:position w:val="1"/>
              </w:rPr>
              <w:t>208</w:t>
            </w:r>
          </w:p>
        </w:tc>
        <w:tc>
          <w:tcPr>
            <w:tcW w:w="4930" w:type="dxa"/>
            <w:vAlign w:val="top"/>
          </w:tcPr>
          <w:p w14:paraId="609AFC5A">
            <w:pPr>
              <w:pStyle w:val="6"/>
              <w:spacing w:before="105" w:line="228" w:lineRule="auto"/>
              <w:ind w:left="25"/>
            </w:pPr>
            <w:r>
              <w:rPr>
                <w:spacing w:val="4"/>
              </w:rPr>
              <w:t>社会保障和就业支出</w:t>
            </w:r>
          </w:p>
        </w:tc>
        <w:tc>
          <w:tcPr>
            <w:tcW w:w="2712" w:type="dxa"/>
            <w:vAlign w:val="top"/>
          </w:tcPr>
          <w:p w14:paraId="3FB7A4B5">
            <w:pPr>
              <w:pStyle w:val="6"/>
              <w:spacing w:before="106" w:line="255" w:lineRule="exact"/>
              <w:ind w:right="25"/>
              <w:jc w:val="right"/>
            </w:pPr>
            <w:r>
              <w:rPr>
                <w:spacing w:val="5"/>
                <w:position w:val="1"/>
              </w:rPr>
              <w:t>144.71</w:t>
            </w:r>
          </w:p>
        </w:tc>
        <w:tc>
          <w:tcPr>
            <w:tcW w:w="2712" w:type="dxa"/>
            <w:vAlign w:val="top"/>
          </w:tcPr>
          <w:p w14:paraId="7A08B962">
            <w:pPr>
              <w:pStyle w:val="6"/>
              <w:spacing w:before="106" w:line="255" w:lineRule="exact"/>
              <w:ind w:right="22"/>
              <w:jc w:val="right"/>
            </w:pPr>
            <w:r>
              <w:rPr>
                <w:spacing w:val="5"/>
                <w:position w:val="1"/>
              </w:rPr>
              <w:t>144.71</w:t>
            </w:r>
          </w:p>
        </w:tc>
        <w:tc>
          <w:tcPr>
            <w:tcW w:w="2719" w:type="dxa"/>
            <w:vAlign w:val="top"/>
          </w:tcPr>
          <w:p w14:paraId="7CBE22EF">
            <w:pPr>
              <w:rPr>
                <w:rFonts w:ascii="Arial"/>
                <w:sz w:val="21"/>
              </w:rPr>
            </w:pPr>
          </w:p>
        </w:tc>
      </w:tr>
      <w:tr w14:paraId="3B3D93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B3743FF">
            <w:pPr>
              <w:pStyle w:val="6"/>
              <w:spacing w:before="107" w:line="256" w:lineRule="exact"/>
              <w:ind w:left="302"/>
            </w:pPr>
            <w:r>
              <w:rPr>
                <w:spacing w:val="6"/>
                <w:position w:val="1"/>
              </w:rPr>
              <w:t>20801</w:t>
            </w:r>
          </w:p>
        </w:tc>
        <w:tc>
          <w:tcPr>
            <w:tcW w:w="4930" w:type="dxa"/>
            <w:vAlign w:val="top"/>
          </w:tcPr>
          <w:p w14:paraId="6C92B72B">
            <w:pPr>
              <w:pStyle w:val="6"/>
              <w:spacing w:before="106" w:line="228" w:lineRule="auto"/>
              <w:ind w:left="25"/>
            </w:pPr>
            <w:r>
              <w:rPr>
                <w:spacing w:val="4"/>
              </w:rPr>
              <w:t>人力资源和社会保障管理事务</w:t>
            </w:r>
          </w:p>
        </w:tc>
        <w:tc>
          <w:tcPr>
            <w:tcW w:w="2712" w:type="dxa"/>
            <w:vAlign w:val="top"/>
          </w:tcPr>
          <w:p w14:paraId="62C370B8">
            <w:pPr>
              <w:pStyle w:val="6"/>
              <w:spacing w:before="107" w:line="255" w:lineRule="exact"/>
              <w:ind w:right="25"/>
              <w:jc w:val="right"/>
            </w:pPr>
            <w:r>
              <w:rPr>
                <w:spacing w:val="6"/>
                <w:position w:val="1"/>
              </w:rPr>
              <w:t>34.16</w:t>
            </w:r>
          </w:p>
        </w:tc>
        <w:tc>
          <w:tcPr>
            <w:tcW w:w="2712" w:type="dxa"/>
            <w:vAlign w:val="top"/>
          </w:tcPr>
          <w:p w14:paraId="4FE89F09">
            <w:pPr>
              <w:pStyle w:val="6"/>
              <w:spacing w:before="107" w:line="255" w:lineRule="exact"/>
              <w:ind w:right="22"/>
              <w:jc w:val="right"/>
            </w:pPr>
            <w:r>
              <w:rPr>
                <w:spacing w:val="6"/>
                <w:position w:val="1"/>
              </w:rPr>
              <w:t>34.16</w:t>
            </w:r>
          </w:p>
        </w:tc>
        <w:tc>
          <w:tcPr>
            <w:tcW w:w="2719" w:type="dxa"/>
            <w:vAlign w:val="top"/>
          </w:tcPr>
          <w:p w14:paraId="72A30DFC">
            <w:pPr>
              <w:rPr>
                <w:rFonts w:ascii="Arial"/>
                <w:sz w:val="21"/>
              </w:rPr>
            </w:pPr>
          </w:p>
        </w:tc>
      </w:tr>
      <w:tr w14:paraId="3E4813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0402F358">
            <w:pPr>
              <w:pStyle w:val="6"/>
              <w:spacing w:before="123" w:line="256" w:lineRule="exact"/>
              <w:ind w:left="302"/>
            </w:pPr>
            <w:r>
              <w:rPr>
                <w:spacing w:val="7"/>
                <w:position w:val="1"/>
              </w:rPr>
              <w:t>2080101</w:t>
            </w:r>
          </w:p>
        </w:tc>
        <w:tc>
          <w:tcPr>
            <w:tcW w:w="4930" w:type="dxa"/>
            <w:vAlign w:val="top"/>
          </w:tcPr>
          <w:p w14:paraId="323DC9A6">
            <w:pPr>
              <w:pStyle w:val="6"/>
              <w:spacing w:before="123" w:line="229" w:lineRule="auto"/>
              <w:ind w:left="27"/>
            </w:pPr>
            <w:r>
              <w:rPr>
                <w:spacing w:val="3"/>
              </w:rPr>
              <w:t>行政运行</w:t>
            </w:r>
          </w:p>
        </w:tc>
        <w:tc>
          <w:tcPr>
            <w:tcW w:w="2712" w:type="dxa"/>
            <w:vAlign w:val="top"/>
          </w:tcPr>
          <w:p w14:paraId="1A3D35A7">
            <w:pPr>
              <w:pStyle w:val="6"/>
              <w:spacing w:before="123" w:line="255" w:lineRule="exact"/>
              <w:ind w:right="25"/>
              <w:jc w:val="right"/>
            </w:pPr>
            <w:r>
              <w:rPr>
                <w:spacing w:val="5"/>
                <w:position w:val="1"/>
              </w:rPr>
              <w:t>3.20</w:t>
            </w:r>
          </w:p>
        </w:tc>
        <w:tc>
          <w:tcPr>
            <w:tcW w:w="2712" w:type="dxa"/>
            <w:vAlign w:val="top"/>
          </w:tcPr>
          <w:p w14:paraId="4397C8DD">
            <w:pPr>
              <w:pStyle w:val="6"/>
              <w:spacing w:before="123" w:line="255" w:lineRule="exact"/>
              <w:ind w:right="22"/>
              <w:jc w:val="right"/>
            </w:pPr>
            <w:r>
              <w:rPr>
                <w:spacing w:val="5"/>
                <w:position w:val="1"/>
              </w:rPr>
              <w:t>3.20</w:t>
            </w:r>
          </w:p>
        </w:tc>
        <w:tc>
          <w:tcPr>
            <w:tcW w:w="2719" w:type="dxa"/>
            <w:vAlign w:val="top"/>
          </w:tcPr>
          <w:p w14:paraId="05179C32">
            <w:pPr>
              <w:rPr>
                <w:rFonts w:ascii="Arial"/>
                <w:sz w:val="21"/>
              </w:rPr>
            </w:pPr>
          </w:p>
        </w:tc>
      </w:tr>
      <w:tr w14:paraId="0BD88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127BF72">
            <w:pPr>
              <w:pStyle w:val="6"/>
              <w:spacing w:before="109" w:line="256" w:lineRule="exact"/>
              <w:ind w:left="302"/>
            </w:pPr>
            <w:r>
              <w:rPr>
                <w:spacing w:val="7"/>
                <w:position w:val="1"/>
              </w:rPr>
              <w:t>2080104</w:t>
            </w:r>
          </w:p>
        </w:tc>
        <w:tc>
          <w:tcPr>
            <w:tcW w:w="4930" w:type="dxa"/>
            <w:vAlign w:val="top"/>
          </w:tcPr>
          <w:p w14:paraId="3F76AEC4">
            <w:pPr>
              <w:pStyle w:val="6"/>
              <w:spacing w:before="108" w:line="229" w:lineRule="auto"/>
              <w:ind w:left="26"/>
            </w:pPr>
            <w:r>
              <w:rPr>
                <w:spacing w:val="4"/>
              </w:rPr>
              <w:t>综合业务管理</w:t>
            </w:r>
          </w:p>
        </w:tc>
        <w:tc>
          <w:tcPr>
            <w:tcW w:w="2712" w:type="dxa"/>
            <w:vAlign w:val="top"/>
          </w:tcPr>
          <w:p w14:paraId="48EEE2AF">
            <w:pPr>
              <w:pStyle w:val="6"/>
              <w:spacing w:before="109" w:line="255" w:lineRule="exact"/>
              <w:ind w:right="25"/>
              <w:jc w:val="right"/>
            </w:pPr>
            <w:r>
              <w:rPr>
                <w:spacing w:val="6"/>
                <w:position w:val="1"/>
              </w:rPr>
              <w:t>27.90</w:t>
            </w:r>
          </w:p>
        </w:tc>
        <w:tc>
          <w:tcPr>
            <w:tcW w:w="2712" w:type="dxa"/>
            <w:vAlign w:val="top"/>
          </w:tcPr>
          <w:p w14:paraId="59C9B96B">
            <w:pPr>
              <w:pStyle w:val="6"/>
              <w:spacing w:before="109" w:line="255" w:lineRule="exact"/>
              <w:ind w:right="22"/>
              <w:jc w:val="right"/>
            </w:pPr>
            <w:r>
              <w:rPr>
                <w:spacing w:val="6"/>
                <w:position w:val="1"/>
              </w:rPr>
              <w:t>27.90</w:t>
            </w:r>
          </w:p>
        </w:tc>
        <w:tc>
          <w:tcPr>
            <w:tcW w:w="2719" w:type="dxa"/>
            <w:vAlign w:val="top"/>
          </w:tcPr>
          <w:p w14:paraId="2BB66903">
            <w:pPr>
              <w:rPr>
                <w:rFonts w:ascii="Arial"/>
                <w:sz w:val="21"/>
              </w:rPr>
            </w:pPr>
          </w:p>
        </w:tc>
      </w:tr>
      <w:tr w14:paraId="46548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188DC9EA">
            <w:pPr>
              <w:pStyle w:val="6"/>
              <w:spacing w:before="110" w:line="256" w:lineRule="exact"/>
              <w:ind w:left="302"/>
            </w:pPr>
            <w:r>
              <w:rPr>
                <w:spacing w:val="7"/>
                <w:position w:val="1"/>
              </w:rPr>
              <w:t>2080199</w:t>
            </w:r>
          </w:p>
        </w:tc>
        <w:tc>
          <w:tcPr>
            <w:tcW w:w="4930" w:type="dxa"/>
            <w:vAlign w:val="top"/>
          </w:tcPr>
          <w:p w14:paraId="232CDDDA">
            <w:pPr>
              <w:pStyle w:val="6"/>
              <w:spacing w:before="109" w:line="228" w:lineRule="auto"/>
              <w:ind w:left="25"/>
            </w:pPr>
            <w:r>
              <w:rPr>
                <w:spacing w:val="4"/>
              </w:rPr>
              <w:t>其他人力资源和社会保障管理事务支出</w:t>
            </w:r>
          </w:p>
        </w:tc>
        <w:tc>
          <w:tcPr>
            <w:tcW w:w="2712" w:type="dxa"/>
            <w:vAlign w:val="top"/>
          </w:tcPr>
          <w:p w14:paraId="2085D05D">
            <w:pPr>
              <w:pStyle w:val="6"/>
              <w:spacing w:before="110" w:line="255" w:lineRule="exact"/>
              <w:ind w:right="25"/>
              <w:jc w:val="right"/>
            </w:pPr>
            <w:r>
              <w:rPr>
                <w:spacing w:val="5"/>
                <w:position w:val="1"/>
              </w:rPr>
              <w:t>3.07</w:t>
            </w:r>
          </w:p>
        </w:tc>
        <w:tc>
          <w:tcPr>
            <w:tcW w:w="2712" w:type="dxa"/>
            <w:vAlign w:val="top"/>
          </w:tcPr>
          <w:p w14:paraId="257638CB">
            <w:pPr>
              <w:pStyle w:val="6"/>
              <w:spacing w:before="110" w:line="255" w:lineRule="exact"/>
              <w:ind w:right="22"/>
              <w:jc w:val="right"/>
            </w:pPr>
            <w:r>
              <w:rPr>
                <w:spacing w:val="5"/>
                <w:position w:val="1"/>
              </w:rPr>
              <w:t>3.07</w:t>
            </w:r>
          </w:p>
        </w:tc>
        <w:tc>
          <w:tcPr>
            <w:tcW w:w="2719" w:type="dxa"/>
            <w:vAlign w:val="top"/>
          </w:tcPr>
          <w:p w14:paraId="075C0BB1">
            <w:pPr>
              <w:rPr>
                <w:rFonts w:ascii="Arial"/>
                <w:sz w:val="21"/>
              </w:rPr>
            </w:pPr>
          </w:p>
        </w:tc>
      </w:tr>
      <w:tr w14:paraId="326EF9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8A3499A">
            <w:pPr>
              <w:pStyle w:val="6"/>
              <w:spacing w:before="111" w:line="256" w:lineRule="exact"/>
              <w:ind w:left="302"/>
            </w:pPr>
            <w:r>
              <w:rPr>
                <w:spacing w:val="6"/>
                <w:position w:val="1"/>
              </w:rPr>
              <w:t>20805</w:t>
            </w:r>
          </w:p>
        </w:tc>
        <w:tc>
          <w:tcPr>
            <w:tcW w:w="4930" w:type="dxa"/>
            <w:vAlign w:val="top"/>
          </w:tcPr>
          <w:p w14:paraId="2E23E7A2">
            <w:pPr>
              <w:pStyle w:val="6"/>
              <w:spacing w:before="110" w:line="229" w:lineRule="auto"/>
              <w:ind w:left="27"/>
            </w:pPr>
            <w:r>
              <w:rPr>
                <w:spacing w:val="4"/>
              </w:rPr>
              <w:t>行政事业单位养老支出</w:t>
            </w:r>
          </w:p>
        </w:tc>
        <w:tc>
          <w:tcPr>
            <w:tcW w:w="2712" w:type="dxa"/>
            <w:vAlign w:val="top"/>
          </w:tcPr>
          <w:p w14:paraId="0C484B01">
            <w:pPr>
              <w:pStyle w:val="6"/>
              <w:spacing w:before="111" w:line="255" w:lineRule="exact"/>
              <w:ind w:right="25"/>
              <w:jc w:val="right"/>
            </w:pPr>
            <w:r>
              <w:rPr>
                <w:spacing w:val="6"/>
                <w:position w:val="1"/>
              </w:rPr>
              <w:t>76.03</w:t>
            </w:r>
          </w:p>
        </w:tc>
        <w:tc>
          <w:tcPr>
            <w:tcW w:w="2712" w:type="dxa"/>
            <w:vAlign w:val="top"/>
          </w:tcPr>
          <w:p w14:paraId="2B55877A">
            <w:pPr>
              <w:pStyle w:val="6"/>
              <w:spacing w:before="111" w:line="255" w:lineRule="exact"/>
              <w:ind w:right="22"/>
              <w:jc w:val="right"/>
            </w:pPr>
            <w:r>
              <w:rPr>
                <w:spacing w:val="6"/>
                <w:position w:val="1"/>
              </w:rPr>
              <w:t>76.03</w:t>
            </w:r>
          </w:p>
        </w:tc>
        <w:tc>
          <w:tcPr>
            <w:tcW w:w="2719" w:type="dxa"/>
            <w:vAlign w:val="top"/>
          </w:tcPr>
          <w:p w14:paraId="22F0CC63">
            <w:pPr>
              <w:rPr>
                <w:rFonts w:ascii="Arial"/>
                <w:sz w:val="21"/>
              </w:rPr>
            </w:pPr>
          </w:p>
        </w:tc>
      </w:tr>
      <w:tr w14:paraId="712AE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DC3E31C">
            <w:pPr>
              <w:pStyle w:val="6"/>
              <w:spacing w:before="112" w:line="256" w:lineRule="exact"/>
              <w:ind w:left="302"/>
            </w:pPr>
            <w:r>
              <w:rPr>
                <w:spacing w:val="7"/>
                <w:position w:val="1"/>
              </w:rPr>
              <w:t>2080505</w:t>
            </w:r>
          </w:p>
        </w:tc>
        <w:tc>
          <w:tcPr>
            <w:tcW w:w="4930" w:type="dxa"/>
            <w:vAlign w:val="top"/>
          </w:tcPr>
          <w:p w14:paraId="6C90A361">
            <w:pPr>
              <w:pStyle w:val="6"/>
              <w:spacing w:before="111" w:line="228" w:lineRule="auto"/>
              <w:ind w:left="23"/>
            </w:pPr>
            <w:r>
              <w:rPr>
                <w:spacing w:val="4"/>
              </w:rPr>
              <w:t>机关事业单位基本养老保险缴费支出</w:t>
            </w:r>
          </w:p>
        </w:tc>
        <w:tc>
          <w:tcPr>
            <w:tcW w:w="2712" w:type="dxa"/>
            <w:vAlign w:val="top"/>
          </w:tcPr>
          <w:p w14:paraId="134D915E">
            <w:pPr>
              <w:pStyle w:val="6"/>
              <w:spacing w:before="112" w:line="255" w:lineRule="exact"/>
              <w:ind w:right="25"/>
              <w:jc w:val="right"/>
            </w:pPr>
            <w:r>
              <w:rPr>
                <w:spacing w:val="6"/>
                <w:position w:val="1"/>
              </w:rPr>
              <w:t>76.03</w:t>
            </w:r>
          </w:p>
        </w:tc>
        <w:tc>
          <w:tcPr>
            <w:tcW w:w="2712" w:type="dxa"/>
            <w:vAlign w:val="top"/>
          </w:tcPr>
          <w:p w14:paraId="569E2180">
            <w:pPr>
              <w:pStyle w:val="6"/>
              <w:spacing w:before="112" w:line="255" w:lineRule="exact"/>
              <w:ind w:right="22"/>
              <w:jc w:val="right"/>
            </w:pPr>
            <w:r>
              <w:rPr>
                <w:spacing w:val="6"/>
                <w:position w:val="1"/>
              </w:rPr>
              <w:t>76.03</w:t>
            </w:r>
          </w:p>
        </w:tc>
        <w:tc>
          <w:tcPr>
            <w:tcW w:w="2719" w:type="dxa"/>
            <w:vAlign w:val="top"/>
          </w:tcPr>
          <w:p w14:paraId="4562A77D">
            <w:pPr>
              <w:rPr>
                <w:rFonts w:ascii="Arial"/>
                <w:sz w:val="21"/>
              </w:rPr>
            </w:pPr>
          </w:p>
        </w:tc>
      </w:tr>
      <w:tr w14:paraId="3E4D6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386FFC64">
            <w:pPr>
              <w:pStyle w:val="6"/>
              <w:spacing w:before="128" w:line="256" w:lineRule="exact"/>
              <w:ind w:left="302"/>
            </w:pPr>
            <w:r>
              <w:rPr>
                <w:spacing w:val="6"/>
                <w:position w:val="1"/>
              </w:rPr>
              <w:t>20808</w:t>
            </w:r>
          </w:p>
        </w:tc>
        <w:tc>
          <w:tcPr>
            <w:tcW w:w="4930" w:type="dxa"/>
            <w:vAlign w:val="top"/>
          </w:tcPr>
          <w:p w14:paraId="2B5D265E">
            <w:pPr>
              <w:pStyle w:val="6"/>
              <w:spacing w:before="127" w:line="229" w:lineRule="auto"/>
              <w:ind w:left="22"/>
            </w:pPr>
            <w:r>
              <w:rPr>
                <w:spacing w:val="4"/>
              </w:rPr>
              <w:t>抚恤</w:t>
            </w:r>
          </w:p>
        </w:tc>
        <w:tc>
          <w:tcPr>
            <w:tcW w:w="2712" w:type="dxa"/>
            <w:vAlign w:val="top"/>
          </w:tcPr>
          <w:p w14:paraId="3A05A167">
            <w:pPr>
              <w:pStyle w:val="6"/>
              <w:spacing w:before="128" w:line="255" w:lineRule="exact"/>
              <w:ind w:right="25"/>
              <w:jc w:val="right"/>
            </w:pPr>
            <w:r>
              <w:rPr>
                <w:spacing w:val="6"/>
                <w:position w:val="1"/>
              </w:rPr>
              <w:t>4.08</w:t>
            </w:r>
          </w:p>
        </w:tc>
        <w:tc>
          <w:tcPr>
            <w:tcW w:w="2712" w:type="dxa"/>
            <w:vAlign w:val="top"/>
          </w:tcPr>
          <w:p w14:paraId="24064D05">
            <w:pPr>
              <w:pStyle w:val="6"/>
              <w:spacing w:before="128" w:line="255" w:lineRule="exact"/>
              <w:ind w:right="22"/>
              <w:jc w:val="right"/>
            </w:pPr>
            <w:r>
              <w:rPr>
                <w:spacing w:val="6"/>
                <w:position w:val="1"/>
              </w:rPr>
              <w:t>4.08</w:t>
            </w:r>
          </w:p>
        </w:tc>
        <w:tc>
          <w:tcPr>
            <w:tcW w:w="2719" w:type="dxa"/>
            <w:vAlign w:val="top"/>
          </w:tcPr>
          <w:p w14:paraId="0178C23C">
            <w:pPr>
              <w:rPr>
                <w:rFonts w:ascii="Arial"/>
                <w:sz w:val="21"/>
              </w:rPr>
            </w:pPr>
          </w:p>
        </w:tc>
      </w:tr>
      <w:tr w14:paraId="2AF0F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476" w:type="dxa"/>
            <w:vAlign w:val="top"/>
          </w:tcPr>
          <w:p w14:paraId="25A89FDB">
            <w:pPr>
              <w:pStyle w:val="6"/>
              <w:spacing w:before="114" w:line="256" w:lineRule="exact"/>
              <w:ind w:left="302"/>
            </w:pPr>
            <w:r>
              <w:rPr>
                <w:spacing w:val="7"/>
                <w:position w:val="1"/>
              </w:rPr>
              <w:t>2080802</w:t>
            </w:r>
          </w:p>
        </w:tc>
        <w:tc>
          <w:tcPr>
            <w:tcW w:w="4930" w:type="dxa"/>
            <w:vAlign w:val="top"/>
          </w:tcPr>
          <w:p w14:paraId="3B12628D">
            <w:pPr>
              <w:pStyle w:val="6"/>
              <w:spacing w:before="113" w:line="229" w:lineRule="auto"/>
              <w:ind w:left="24"/>
            </w:pPr>
            <w:r>
              <w:rPr>
                <w:spacing w:val="4"/>
              </w:rPr>
              <w:t>伤残抚恤</w:t>
            </w:r>
          </w:p>
        </w:tc>
        <w:tc>
          <w:tcPr>
            <w:tcW w:w="2712" w:type="dxa"/>
            <w:vAlign w:val="top"/>
          </w:tcPr>
          <w:p w14:paraId="4CB94A41">
            <w:pPr>
              <w:pStyle w:val="6"/>
              <w:spacing w:before="114" w:line="255" w:lineRule="exact"/>
              <w:ind w:right="25"/>
              <w:jc w:val="right"/>
            </w:pPr>
            <w:r>
              <w:rPr>
                <w:spacing w:val="6"/>
                <w:position w:val="1"/>
              </w:rPr>
              <w:t>0.56</w:t>
            </w:r>
          </w:p>
        </w:tc>
        <w:tc>
          <w:tcPr>
            <w:tcW w:w="2712" w:type="dxa"/>
            <w:vAlign w:val="top"/>
          </w:tcPr>
          <w:p w14:paraId="20C107C9">
            <w:pPr>
              <w:pStyle w:val="6"/>
              <w:spacing w:before="114" w:line="255" w:lineRule="exact"/>
              <w:ind w:right="22"/>
              <w:jc w:val="right"/>
            </w:pPr>
            <w:r>
              <w:rPr>
                <w:spacing w:val="6"/>
                <w:position w:val="1"/>
              </w:rPr>
              <w:t>0.56</w:t>
            </w:r>
          </w:p>
        </w:tc>
        <w:tc>
          <w:tcPr>
            <w:tcW w:w="2719" w:type="dxa"/>
            <w:vAlign w:val="top"/>
          </w:tcPr>
          <w:p w14:paraId="48382770">
            <w:pPr>
              <w:rPr>
                <w:rFonts w:ascii="Arial"/>
                <w:sz w:val="21"/>
              </w:rPr>
            </w:pPr>
          </w:p>
        </w:tc>
      </w:tr>
    </w:tbl>
    <w:p w14:paraId="5B5AA325">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w:t>
      </w:r>
      <w:r>
        <w:rPr>
          <w:rFonts w:ascii="宋体" w:hAnsi="宋体" w:eastAsia="宋体" w:cs="宋体"/>
          <w:spacing w:val="-1"/>
          <w:sz w:val="18"/>
          <w:szCs w:val="18"/>
        </w:rPr>
        <w:t>财政拨款支出情况。</w:t>
      </w:r>
    </w:p>
    <w:p w14:paraId="6CEBEFCB">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7D79071E">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0D40F86F">
      <w:pPr>
        <w:spacing w:before="72" w:line="219" w:lineRule="auto"/>
        <w:ind w:left="4602"/>
        <w:rPr>
          <w:rFonts w:ascii="宋体" w:hAnsi="宋体" w:eastAsia="宋体" w:cs="宋体"/>
          <w:sz w:val="36"/>
          <w:szCs w:val="36"/>
        </w:rPr>
      </w:pPr>
      <w:r>
        <w:rPr>
          <w:rFonts w:ascii="宋体" w:hAnsi="宋体" w:eastAsia="宋体" w:cs="宋体"/>
          <w:spacing w:val="-2"/>
          <w:sz w:val="36"/>
          <w:szCs w:val="36"/>
        </w:rPr>
        <w:t>一般公共预算财政拨款支出决算表</w:t>
      </w:r>
    </w:p>
    <w:p w14:paraId="043281A9">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公开05表</w:t>
      </w:r>
    </w:p>
    <w:p w14:paraId="6FF03D08">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3E44BC5C">
      <w:pPr>
        <w:spacing w:line="19" w:lineRule="exact"/>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6"/>
        <w:gridCol w:w="4930"/>
        <w:gridCol w:w="2712"/>
        <w:gridCol w:w="2712"/>
        <w:gridCol w:w="2719"/>
      </w:tblGrid>
      <w:tr w14:paraId="056F55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406" w:type="dxa"/>
            <w:gridSpan w:val="2"/>
            <w:shd w:val="clear" w:color="auto" w:fill="C0C0C0"/>
            <w:vAlign w:val="top"/>
          </w:tcPr>
          <w:p w14:paraId="667326D7">
            <w:pPr>
              <w:pStyle w:val="6"/>
              <w:spacing w:before="29" w:line="222" w:lineRule="auto"/>
              <w:ind w:left="2974"/>
              <w:rPr>
                <w:sz w:val="21"/>
                <w:szCs w:val="21"/>
              </w:rPr>
            </w:pPr>
            <w:r>
              <w:rPr>
                <w:spacing w:val="5"/>
                <w:sz w:val="21"/>
                <w:szCs w:val="21"/>
              </w:rPr>
              <w:t>项目</w:t>
            </w:r>
          </w:p>
        </w:tc>
        <w:tc>
          <w:tcPr>
            <w:tcW w:w="8143" w:type="dxa"/>
            <w:gridSpan w:val="3"/>
            <w:shd w:val="clear" w:color="auto" w:fill="C0C0C0"/>
            <w:vAlign w:val="top"/>
          </w:tcPr>
          <w:p w14:paraId="156F410A">
            <w:pPr>
              <w:pStyle w:val="6"/>
              <w:spacing w:before="29" w:line="222" w:lineRule="auto"/>
              <w:ind w:left="3615"/>
              <w:rPr>
                <w:sz w:val="21"/>
                <w:szCs w:val="21"/>
              </w:rPr>
            </w:pPr>
            <w:r>
              <w:rPr>
                <w:spacing w:val="11"/>
                <w:sz w:val="21"/>
                <w:szCs w:val="21"/>
              </w:rPr>
              <w:t>本年支出</w:t>
            </w:r>
          </w:p>
        </w:tc>
      </w:tr>
      <w:tr w14:paraId="7EA36A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1476" w:type="dxa"/>
            <w:shd w:val="clear" w:color="auto" w:fill="C0C0C0"/>
            <w:vAlign w:val="top"/>
          </w:tcPr>
          <w:p w14:paraId="3730A646">
            <w:pPr>
              <w:pStyle w:val="6"/>
              <w:spacing w:before="186" w:line="239" w:lineRule="auto"/>
              <w:ind w:left="512" w:right="64" w:hanging="448"/>
              <w:rPr>
                <w:sz w:val="21"/>
                <w:szCs w:val="21"/>
              </w:rPr>
            </w:pPr>
            <w:r>
              <w:rPr>
                <w:spacing w:val="11"/>
                <w:sz w:val="21"/>
                <w:szCs w:val="21"/>
              </w:rPr>
              <w:t>功能分类科目</w:t>
            </w:r>
            <w:r>
              <w:rPr>
                <w:spacing w:val="6"/>
                <w:sz w:val="21"/>
                <w:szCs w:val="21"/>
              </w:rPr>
              <w:t>编码</w:t>
            </w:r>
          </w:p>
        </w:tc>
        <w:tc>
          <w:tcPr>
            <w:tcW w:w="4930" w:type="dxa"/>
            <w:shd w:val="clear" w:color="auto" w:fill="C0C0C0"/>
            <w:vAlign w:val="top"/>
          </w:tcPr>
          <w:p w14:paraId="379AE1E6">
            <w:pPr>
              <w:spacing w:line="252" w:lineRule="auto"/>
              <w:rPr>
                <w:rFonts w:ascii="Arial"/>
                <w:sz w:val="21"/>
              </w:rPr>
            </w:pPr>
          </w:p>
          <w:p w14:paraId="4789BD7B">
            <w:pPr>
              <w:pStyle w:val="6"/>
              <w:spacing w:before="68" w:line="227" w:lineRule="auto"/>
              <w:ind w:left="2005"/>
              <w:rPr>
                <w:sz w:val="21"/>
                <w:szCs w:val="21"/>
              </w:rPr>
            </w:pPr>
            <w:r>
              <w:rPr>
                <w:spacing w:val="11"/>
                <w:sz w:val="21"/>
                <w:szCs w:val="21"/>
              </w:rPr>
              <w:t>科目名称</w:t>
            </w:r>
          </w:p>
        </w:tc>
        <w:tc>
          <w:tcPr>
            <w:tcW w:w="2712" w:type="dxa"/>
            <w:shd w:val="clear" w:color="auto" w:fill="C0C0C0"/>
            <w:vAlign w:val="top"/>
          </w:tcPr>
          <w:p w14:paraId="2AB93B1E">
            <w:pPr>
              <w:spacing w:line="252" w:lineRule="auto"/>
              <w:rPr>
                <w:rFonts w:ascii="Arial"/>
                <w:sz w:val="21"/>
              </w:rPr>
            </w:pPr>
          </w:p>
          <w:p w14:paraId="7A516166">
            <w:pPr>
              <w:pStyle w:val="6"/>
              <w:spacing w:before="68" w:line="229" w:lineRule="auto"/>
              <w:ind w:left="1130"/>
              <w:rPr>
                <w:sz w:val="21"/>
                <w:szCs w:val="21"/>
              </w:rPr>
            </w:pPr>
            <w:r>
              <w:rPr>
                <w:spacing w:val="4"/>
                <w:sz w:val="21"/>
                <w:szCs w:val="21"/>
              </w:rPr>
              <w:t>小计</w:t>
            </w:r>
          </w:p>
        </w:tc>
        <w:tc>
          <w:tcPr>
            <w:tcW w:w="2712" w:type="dxa"/>
            <w:shd w:val="clear" w:color="auto" w:fill="C0C0C0"/>
            <w:vAlign w:val="top"/>
          </w:tcPr>
          <w:p w14:paraId="5BC282B1">
            <w:pPr>
              <w:spacing w:line="252" w:lineRule="auto"/>
              <w:rPr>
                <w:rFonts w:ascii="Arial"/>
                <w:sz w:val="21"/>
              </w:rPr>
            </w:pPr>
          </w:p>
          <w:p w14:paraId="67CF7CC0">
            <w:pPr>
              <w:pStyle w:val="6"/>
              <w:spacing w:before="68" w:line="227" w:lineRule="auto"/>
              <w:ind w:left="903"/>
              <w:rPr>
                <w:sz w:val="21"/>
                <w:szCs w:val="21"/>
              </w:rPr>
            </w:pPr>
            <w:r>
              <w:rPr>
                <w:spacing w:val="11"/>
                <w:sz w:val="21"/>
                <w:szCs w:val="21"/>
              </w:rPr>
              <w:t>基本支出</w:t>
            </w:r>
          </w:p>
        </w:tc>
        <w:tc>
          <w:tcPr>
            <w:tcW w:w="2719" w:type="dxa"/>
            <w:shd w:val="clear" w:color="auto" w:fill="C0C0C0"/>
            <w:vAlign w:val="top"/>
          </w:tcPr>
          <w:p w14:paraId="1C44782B">
            <w:pPr>
              <w:spacing w:line="252" w:lineRule="auto"/>
              <w:rPr>
                <w:rFonts w:ascii="Arial"/>
                <w:sz w:val="21"/>
              </w:rPr>
            </w:pPr>
          </w:p>
          <w:p w14:paraId="79CB688B">
            <w:pPr>
              <w:pStyle w:val="6"/>
              <w:spacing w:before="68" w:line="228" w:lineRule="auto"/>
              <w:ind w:left="909"/>
              <w:rPr>
                <w:sz w:val="21"/>
                <w:szCs w:val="21"/>
              </w:rPr>
            </w:pPr>
            <w:r>
              <w:rPr>
                <w:spacing w:val="10"/>
                <w:sz w:val="21"/>
                <w:szCs w:val="21"/>
              </w:rPr>
              <w:t>项目支出</w:t>
            </w:r>
          </w:p>
        </w:tc>
      </w:tr>
      <w:tr w14:paraId="27AB4F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6" w:type="dxa"/>
            <w:gridSpan w:val="2"/>
            <w:shd w:val="clear" w:color="auto" w:fill="C0C0C0"/>
            <w:vAlign w:val="top"/>
          </w:tcPr>
          <w:p w14:paraId="5F2A4A2F">
            <w:pPr>
              <w:pStyle w:val="6"/>
              <w:spacing w:before="38" w:line="221" w:lineRule="auto"/>
              <w:ind w:left="2971"/>
              <w:rPr>
                <w:sz w:val="21"/>
                <w:szCs w:val="21"/>
              </w:rPr>
            </w:pPr>
            <w:r>
              <w:rPr>
                <w:spacing w:val="7"/>
                <w:sz w:val="21"/>
                <w:szCs w:val="21"/>
              </w:rPr>
              <w:t>栏次</w:t>
            </w:r>
          </w:p>
        </w:tc>
        <w:tc>
          <w:tcPr>
            <w:tcW w:w="2712" w:type="dxa"/>
            <w:shd w:val="clear" w:color="auto" w:fill="C0C0C0"/>
            <w:vAlign w:val="top"/>
          </w:tcPr>
          <w:p w14:paraId="625F84E6">
            <w:pPr>
              <w:pStyle w:val="6"/>
              <w:spacing w:before="38" w:line="221" w:lineRule="auto"/>
              <w:ind w:left="1306"/>
              <w:rPr>
                <w:sz w:val="21"/>
                <w:szCs w:val="21"/>
              </w:rPr>
            </w:pPr>
            <w:r>
              <w:rPr>
                <w:sz w:val="21"/>
                <w:szCs w:val="21"/>
              </w:rPr>
              <w:t>1</w:t>
            </w:r>
          </w:p>
        </w:tc>
        <w:tc>
          <w:tcPr>
            <w:tcW w:w="2712" w:type="dxa"/>
            <w:shd w:val="clear" w:color="auto" w:fill="C0C0C0"/>
            <w:vAlign w:val="top"/>
          </w:tcPr>
          <w:p w14:paraId="688FBF36">
            <w:pPr>
              <w:pStyle w:val="6"/>
              <w:spacing w:before="38" w:line="221" w:lineRule="auto"/>
              <w:ind w:left="1295"/>
              <w:rPr>
                <w:sz w:val="21"/>
                <w:szCs w:val="21"/>
              </w:rPr>
            </w:pPr>
            <w:r>
              <w:rPr>
                <w:sz w:val="21"/>
                <w:szCs w:val="21"/>
              </w:rPr>
              <w:t>2</w:t>
            </w:r>
          </w:p>
        </w:tc>
        <w:tc>
          <w:tcPr>
            <w:tcW w:w="2719" w:type="dxa"/>
            <w:shd w:val="clear" w:color="auto" w:fill="C0C0C0"/>
            <w:vAlign w:val="top"/>
          </w:tcPr>
          <w:p w14:paraId="152053A4">
            <w:pPr>
              <w:pStyle w:val="6"/>
              <w:spacing w:before="38" w:line="221" w:lineRule="auto"/>
              <w:ind w:left="1300"/>
              <w:rPr>
                <w:sz w:val="21"/>
                <w:szCs w:val="21"/>
              </w:rPr>
            </w:pPr>
            <w:r>
              <w:rPr>
                <w:sz w:val="21"/>
                <w:szCs w:val="21"/>
              </w:rPr>
              <w:t>3</w:t>
            </w:r>
          </w:p>
        </w:tc>
      </w:tr>
      <w:tr w14:paraId="6F2490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287627B">
            <w:pPr>
              <w:pStyle w:val="6"/>
              <w:spacing w:before="100" w:line="256" w:lineRule="exact"/>
              <w:ind w:left="302"/>
            </w:pPr>
            <w:r>
              <w:rPr>
                <w:spacing w:val="7"/>
                <w:position w:val="1"/>
              </w:rPr>
              <w:t>2080805</w:t>
            </w:r>
          </w:p>
        </w:tc>
        <w:tc>
          <w:tcPr>
            <w:tcW w:w="4930" w:type="dxa"/>
            <w:vAlign w:val="top"/>
          </w:tcPr>
          <w:p w14:paraId="69342FCA">
            <w:pPr>
              <w:pStyle w:val="6"/>
              <w:spacing w:before="99" w:line="229" w:lineRule="auto"/>
              <w:ind w:left="26"/>
            </w:pPr>
            <w:r>
              <w:rPr>
                <w:spacing w:val="3"/>
              </w:rPr>
              <w:t>义务兵优待</w:t>
            </w:r>
          </w:p>
        </w:tc>
        <w:tc>
          <w:tcPr>
            <w:tcW w:w="2712" w:type="dxa"/>
            <w:vAlign w:val="top"/>
          </w:tcPr>
          <w:p w14:paraId="3300B4B2">
            <w:pPr>
              <w:pStyle w:val="6"/>
              <w:spacing w:before="100" w:line="255" w:lineRule="exact"/>
              <w:ind w:right="25"/>
              <w:jc w:val="right"/>
            </w:pPr>
            <w:r>
              <w:rPr>
                <w:spacing w:val="6"/>
                <w:position w:val="1"/>
              </w:rPr>
              <w:t>0.95</w:t>
            </w:r>
          </w:p>
        </w:tc>
        <w:tc>
          <w:tcPr>
            <w:tcW w:w="2712" w:type="dxa"/>
            <w:vAlign w:val="top"/>
          </w:tcPr>
          <w:p w14:paraId="4D4EDBAA">
            <w:pPr>
              <w:pStyle w:val="6"/>
              <w:spacing w:before="100" w:line="255" w:lineRule="exact"/>
              <w:ind w:right="22"/>
              <w:jc w:val="right"/>
            </w:pPr>
            <w:r>
              <w:rPr>
                <w:spacing w:val="6"/>
                <w:position w:val="1"/>
              </w:rPr>
              <w:t>0.95</w:t>
            </w:r>
          </w:p>
        </w:tc>
        <w:tc>
          <w:tcPr>
            <w:tcW w:w="2719" w:type="dxa"/>
            <w:vAlign w:val="top"/>
          </w:tcPr>
          <w:p w14:paraId="640F7140">
            <w:pPr>
              <w:rPr>
                <w:rFonts w:ascii="Arial"/>
                <w:sz w:val="21"/>
              </w:rPr>
            </w:pPr>
          </w:p>
        </w:tc>
      </w:tr>
      <w:tr w14:paraId="00D429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2B6F77A4">
            <w:pPr>
              <w:pStyle w:val="6"/>
              <w:spacing w:before="101" w:line="256" w:lineRule="exact"/>
              <w:ind w:left="302"/>
            </w:pPr>
            <w:r>
              <w:rPr>
                <w:spacing w:val="7"/>
                <w:position w:val="1"/>
              </w:rPr>
              <w:t>2080899</w:t>
            </w:r>
          </w:p>
        </w:tc>
        <w:tc>
          <w:tcPr>
            <w:tcW w:w="4930" w:type="dxa"/>
            <w:vAlign w:val="top"/>
          </w:tcPr>
          <w:p w14:paraId="6B623BA9">
            <w:pPr>
              <w:pStyle w:val="6"/>
              <w:spacing w:before="100" w:line="229" w:lineRule="auto"/>
              <w:ind w:left="25"/>
            </w:pPr>
            <w:r>
              <w:rPr>
                <w:spacing w:val="4"/>
              </w:rPr>
              <w:t>其他优抚支出</w:t>
            </w:r>
          </w:p>
        </w:tc>
        <w:tc>
          <w:tcPr>
            <w:tcW w:w="2712" w:type="dxa"/>
            <w:vAlign w:val="top"/>
          </w:tcPr>
          <w:p w14:paraId="613F1B81">
            <w:pPr>
              <w:pStyle w:val="6"/>
              <w:spacing w:before="101" w:line="255" w:lineRule="exact"/>
              <w:ind w:right="25"/>
              <w:jc w:val="right"/>
            </w:pPr>
            <w:r>
              <w:rPr>
                <w:spacing w:val="6"/>
                <w:position w:val="1"/>
              </w:rPr>
              <w:t>2.57</w:t>
            </w:r>
          </w:p>
        </w:tc>
        <w:tc>
          <w:tcPr>
            <w:tcW w:w="2712" w:type="dxa"/>
            <w:vAlign w:val="top"/>
          </w:tcPr>
          <w:p w14:paraId="1311B73A">
            <w:pPr>
              <w:pStyle w:val="6"/>
              <w:spacing w:before="101" w:line="255" w:lineRule="exact"/>
              <w:ind w:right="22"/>
              <w:jc w:val="right"/>
            </w:pPr>
            <w:r>
              <w:rPr>
                <w:spacing w:val="6"/>
                <w:position w:val="1"/>
              </w:rPr>
              <w:t>2.57</w:t>
            </w:r>
          </w:p>
        </w:tc>
        <w:tc>
          <w:tcPr>
            <w:tcW w:w="2719" w:type="dxa"/>
            <w:vAlign w:val="top"/>
          </w:tcPr>
          <w:p w14:paraId="6691148A">
            <w:pPr>
              <w:rPr>
                <w:rFonts w:ascii="Arial"/>
                <w:sz w:val="21"/>
              </w:rPr>
            </w:pPr>
          </w:p>
        </w:tc>
      </w:tr>
      <w:tr w14:paraId="6C14A1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439F6224">
            <w:pPr>
              <w:pStyle w:val="6"/>
              <w:spacing w:before="117" w:line="256" w:lineRule="exact"/>
              <w:ind w:left="302"/>
            </w:pPr>
            <w:r>
              <w:rPr>
                <w:spacing w:val="6"/>
                <w:position w:val="1"/>
              </w:rPr>
              <w:t>20827</w:t>
            </w:r>
          </w:p>
        </w:tc>
        <w:tc>
          <w:tcPr>
            <w:tcW w:w="4930" w:type="dxa"/>
            <w:vAlign w:val="top"/>
          </w:tcPr>
          <w:p w14:paraId="282BB80F">
            <w:pPr>
              <w:pStyle w:val="6"/>
              <w:spacing w:before="116" w:line="228" w:lineRule="auto"/>
              <w:ind w:left="25"/>
            </w:pPr>
            <w:r>
              <w:rPr>
                <w:spacing w:val="4"/>
              </w:rPr>
              <w:t>财政对其他社会保险基金的补助</w:t>
            </w:r>
          </w:p>
        </w:tc>
        <w:tc>
          <w:tcPr>
            <w:tcW w:w="2712" w:type="dxa"/>
            <w:vAlign w:val="top"/>
          </w:tcPr>
          <w:p w14:paraId="77DD0EDC">
            <w:pPr>
              <w:pStyle w:val="6"/>
              <w:spacing w:before="117" w:line="255" w:lineRule="exact"/>
              <w:ind w:right="25"/>
              <w:jc w:val="right"/>
            </w:pPr>
            <w:r>
              <w:rPr>
                <w:spacing w:val="5"/>
                <w:position w:val="1"/>
              </w:rPr>
              <w:t>3.76</w:t>
            </w:r>
          </w:p>
        </w:tc>
        <w:tc>
          <w:tcPr>
            <w:tcW w:w="2712" w:type="dxa"/>
            <w:vAlign w:val="top"/>
          </w:tcPr>
          <w:p w14:paraId="15AF8446">
            <w:pPr>
              <w:pStyle w:val="6"/>
              <w:spacing w:before="117" w:line="255" w:lineRule="exact"/>
              <w:ind w:right="22"/>
              <w:jc w:val="right"/>
            </w:pPr>
            <w:r>
              <w:rPr>
                <w:spacing w:val="5"/>
                <w:position w:val="1"/>
              </w:rPr>
              <w:t>3.76</w:t>
            </w:r>
          </w:p>
        </w:tc>
        <w:tc>
          <w:tcPr>
            <w:tcW w:w="2719" w:type="dxa"/>
            <w:vAlign w:val="top"/>
          </w:tcPr>
          <w:p w14:paraId="1BCA9BC1">
            <w:pPr>
              <w:rPr>
                <w:rFonts w:ascii="Arial"/>
                <w:sz w:val="21"/>
              </w:rPr>
            </w:pPr>
          </w:p>
        </w:tc>
      </w:tr>
      <w:tr w14:paraId="2E377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28559EC">
            <w:pPr>
              <w:pStyle w:val="6"/>
              <w:spacing w:before="103" w:line="256" w:lineRule="exact"/>
              <w:ind w:left="302"/>
            </w:pPr>
            <w:r>
              <w:rPr>
                <w:spacing w:val="7"/>
                <w:position w:val="1"/>
              </w:rPr>
              <w:t>2082701</w:t>
            </w:r>
          </w:p>
        </w:tc>
        <w:tc>
          <w:tcPr>
            <w:tcW w:w="4930" w:type="dxa"/>
            <w:vAlign w:val="top"/>
          </w:tcPr>
          <w:p w14:paraId="27E727B6">
            <w:pPr>
              <w:pStyle w:val="6"/>
              <w:spacing w:before="103" w:line="229" w:lineRule="auto"/>
              <w:ind w:left="25"/>
            </w:pPr>
            <w:r>
              <w:rPr>
                <w:spacing w:val="4"/>
              </w:rPr>
              <w:t>财政对失业保险基金的补助</w:t>
            </w:r>
          </w:p>
        </w:tc>
        <w:tc>
          <w:tcPr>
            <w:tcW w:w="2712" w:type="dxa"/>
            <w:vAlign w:val="top"/>
          </w:tcPr>
          <w:p w14:paraId="29E65B6B">
            <w:pPr>
              <w:pStyle w:val="6"/>
              <w:spacing w:before="103" w:line="255" w:lineRule="exact"/>
              <w:ind w:right="25"/>
              <w:jc w:val="right"/>
            </w:pPr>
            <w:r>
              <w:rPr>
                <w:spacing w:val="3"/>
                <w:position w:val="1"/>
              </w:rPr>
              <w:t>1.33</w:t>
            </w:r>
          </w:p>
        </w:tc>
        <w:tc>
          <w:tcPr>
            <w:tcW w:w="2712" w:type="dxa"/>
            <w:vAlign w:val="top"/>
          </w:tcPr>
          <w:p w14:paraId="77C217A2">
            <w:pPr>
              <w:pStyle w:val="6"/>
              <w:spacing w:before="103" w:line="255" w:lineRule="exact"/>
              <w:ind w:right="22"/>
              <w:jc w:val="right"/>
            </w:pPr>
            <w:r>
              <w:rPr>
                <w:spacing w:val="3"/>
                <w:position w:val="1"/>
              </w:rPr>
              <w:t>1.33</w:t>
            </w:r>
          </w:p>
        </w:tc>
        <w:tc>
          <w:tcPr>
            <w:tcW w:w="2719" w:type="dxa"/>
            <w:vAlign w:val="top"/>
          </w:tcPr>
          <w:p w14:paraId="2394423C">
            <w:pPr>
              <w:rPr>
                <w:rFonts w:ascii="Arial"/>
                <w:sz w:val="21"/>
              </w:rPr>
            </w:pPr>
          </w:p>
        </w:tc>
      </w:tr>
      <w:tr w14:paraId="412F1E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35A9B12">
            <w:pPr>
              <w:pStyle w:val="6"/>
              <w:spacing w:before="104" w:line="256" w:lineRule="exact"/>
              <w:ind w:left="302"/>
            </w:pPr>
            <w:r>
              <w:rPr>
                <w:spacing w:val="7"/>
                <w:position w:val="1"/>
              </w:rPr>
              <w:t>2082702</w:t>
            </w:r>
          </w:p>
        </w:tc>
        <w:tc>
          <w:tcPr>
            <w:tcW w:w="4930" w:type="dxa"/>
            <w:vAlign w:val="top"/>
          </w:tcPr>
          <w:p w14:paraId="716EC7FD">
            <w:pPr>
              <w:pStyle w:val="6"/>
              <w:spacing w:before="103" w:line="229" w:lineRule="auto"/>
              <w:ind w:left="25"/>
            </w:pPr>
            <w:r>
              <w:rPr>
                <w:spacing w:val="4"/>
              </w:rPr>
              <w:t>财政对工伤保险基金的补助</w:t>
            </w:r>
          </w:p>
        </w:tc>
        <w:tc>
          <w:tcPr>
            <w:tcW w:w="2712" w:type="dxa"/>
            <w:vAlign w:val="top"/>
          </w:tcPr>
          <w:p w14:paraId="0403F549">
            <w:pPr>
              <w:pStyle w:val="6"/>
              <w:spacing w:before="104" w:line="255" w:lineRule="exact"/>
              <w:ind w:right="25"/>
              <w:jc w:val="right"/>
            </w:pPr>
            <w:r>
              <w:rPr>
                <w:spacing w:val="6"/>
                <w:position w:val="1"/>
              </w:rPr>
              <w:t>2.43</w:t>
            </w:r>
          </w:p>
        </w:tc>
        <w:tc>
          <w:tcPr>
            <w:tcW w:w="2712" w:type="dxa"/>
            <w:vAlign w:val="top"/>
          </w:tcPr>
          <w:p w14:paraId="18D6DC59">
            <w:pPr>
              <w:pStyle w:val="6"/>
              <w:spacing w:before="104" w:line="255" w:lineRule="exact"/>
              <w:ind w:right="22"/>
              <w:jc w:val="right"/>
            </w:pPr>
            <w:r>
              <w:rPr>
                <w:spacing w:val="6"/>
                <w:position w:val="1"/>
              </w:rPr>
              <w:t>2.43</w:t>
            </w:r>
          </w:p>
        </w:tc>
        <w:tc>
          <w:tcPr>
            <w:tcW w:w="2719" w:type="dxa"/>
            <w:vAlign w:val="top"/>
          </w:tcPr>
          <w:p w14:paraId="0713A40A">
            <w:pPr>
              <w:rPr>
                <w:rFonts w:ascii="Arial"/>
                <w:sz w:val="21"/>
              </w:rPr>
            </w:pPr>
          </w:p>
        </w:tc>
      </w:tr>
      <w:tr w14:paraId="42A884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087F925">
            <w:pPr>
              <w:pStyle w:val="6"/>
              <w:spacing w:before="105" w:line="256" w:lineRule="exact"/>
              <w:ind w:left="302"/>
            </w:pPr>
            <w:r>
              <w:rPr>
                <w:spacing w:val="6"/>
                <w:position w:val="1"/>
              </w:rPr>
              <w:t>20828</w:t>
            </w:r>
          </w:p>
        </w:tc>
        <w:tc>
          <w:tcPr>
            <w:tcW w:w="4930" w:type="dxa"/>
            <w:vAlign w:val="top"/>
          </w:tcPr>
          <w:p w14:paraId="05B2B0D6">
            <w:pPr>
              <w:pStyle w:val="6"/>
              <w:spacing w:before="104" w:line="228" w:lineRule="auto"/>
              <w:ind w:left="25"/>
            </w:pPr>
            <w:r>
              <w:rPr>
                <w:spacing w:val="4"/>
              </w:rPr>
              <w:t>退役军人管理事务</w:t>
            </w:r>
          </w:p>
        </w:tc>
        <w:tc>
          <w:tcPr>
            <w:tcW w:w="2712" w:type="dxa"/>
            <w:vAlign w:val="top"/>
          </w:tcPr>
          <w:p w14:paraId="1B2E3621">
            <w:pPr>
              <w:pStyle w:val="6"/>
              <w:spacing w:before="105" w:line="255" w:lineRule="exact"/>
              <w:ind w:right="25"/>
              <w:jc w:val="right"/>
            </w:pPr>
            <w:r>
              <w:rPr>
                <w:spacing w:val="6"/>
                <w:position w:val="1"/>
              </w:rPr>
              <w:t>26.69</w:t>
            </w:r>
          </w:p>
        </w:tc>
        <w:tc>
          <w:tcPr>
            <w:tcW w:w="2712" w:type="dxa"/>
            <w:vAlign w:val="top"/>
          </w:tcPr>
          <w:p w14:paraId="6E6F2E4E">
            <w:pPr>
              <w:pStyle w:val="6"/>
              <w:spacing w:before="105" w:line="255" w:lineRule="exact"/>
              <w:ind w:right="22"/>
              <w:jc w:val="right"/>
            </w:pPr>
            <w:r>
              <w:rPr>
                <w:spacing w:val="6"/>
                <w:position w:val="1"/>
              </w:rPr>
              <w:t>26.69</w:t>
            </w:r>
          </w:p>
        </w:tc>
        <w:tc>
          <w:tcPr>
            <w:tcW w:w="2719" w:type="dxa"/>
            <w:vAlign w:val="top"/>
          </w:tcPr>
          <w:p w14:paraId="3207EF0A">
            <w:pPr>
              <w:rPr>
                <w:rFonts w:ascii="Arial"/>
                <w:sz w:val="21"/>
              </w:rPr>
            </w:pPr>
          </w:p>
        </w:tc>
      </w:tr>
      <w:tr w14:paraId="7E8C4D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53DE07DC">
            <w:pPr>
              <w:pStyle w:val="6"/>
              <w:spacing w:before="121" w:line="256" w:lineRule="exact"/>
              <w:ind w:left="302"/>
            </w:pPr>
            <w:r>
              <w:rPr>
                <w:spacing w:val="7"/>
                <w:position w:val="1"/>
              </w:rPr>
              <w:t>2082850</w:t>
            </w:r>
          </w:p>
        </w:tc>
        <w:tc>
          <w:tcPr>
            <w:tcW w:w="4930" w:type="dxa"/>
            <w:vAlign w:val="top"/>
          </w:tcPr>
          <w:p w14:paraId="5EC39A95">
            <w:pPr>
              <w:pStyle w:val="6"/>
              <w:spacing w:before="121" w:line="229" w:lineRule="auto"/>
              <w:ind w:left="24"/>
            </w:pPr>
            <w:r>
              <w:rPr>
                <w:spacing w:val="4"/>
              </w:rPr>
              <w:t>事业运行</w:t>
            </w:r>
          </w:p>
        </w:tc>
        <w:tc>
          <w:tcPr>
            <w:tcW w:w="2712" w:type="dxa"/>
            <w:vAlign w:val="top"/>
          </w:tcPr>
          <w:p w14:paraId="3F6FFC3D">
            <w:pPr>
              <w:pStyle w:val="6"/>
              <w:spacing w:before="121" w:line="255" w:lineRule="exact"/>
              <w:ind w:right="25"/>
              <w:jc w:val="right"/>
            </w:pPr>
            <w:r>
              <w:rPr>
                <w:spacing w:val="6"/>
                <w:position w:val="1"/>
              </w:rPr>
              <w:t>26.69</w:t>
            </w:r>
          </w:p>
        </w:tc>
        <w:tc>
          <w:tcPr>
            <w:tcW w:w="2712" w:type="dxa"/>
            <w:vAlign w:val="top"/>
          </w:tcPr>
          <w:p w14:paraId="7A254756">
            <w:pPr>
              <w:pStyle w:val="6"/>
              <w:spacing w:before="121" w:line="255" w:lineRule="exact"/>
              <w:ind w:right="22"/>
              <w:jc w:val="right"/>
            </w:pPr>
            <w:r>
              <w:rPr>
                <w:spacing w:val="6"/>
                <w:position w:val="1"/>
              </w:rPr>
              <w:t>26.69</w:t>
            </w:r>
          </w:p>
        </w:tc>
        <w:tc>
          <w:tcPr>
            <w:tcW w:w="2719" w:type="dxa"/>
            <w:vAlign w:val="top"/>
          </w:tcPr>
          <w:p w14:paraId="41FEF3CA">
            <w:pPr>
              <w:rPr>
                <w:rFonts w:ascii="Arial"/>
                <w:sz w:val="21"/>
              </w:rPr>
            </w:pPr>
          </w:p>
        </w:tc>
      </w:tr>
      <w:tr w14:paraId="0ABF17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AFD7D4C">
            <w:pPr>
              <w:pStyle w:val="6"/>
              <w:spacing w:before="107" w:line="256" w:lineRule="exact"/>
              <w:ind w:left="302"/>
            </w:pPr>
            <w:r>
              <w:rPr>
                <w:spacing w:val="4"/>
                <w:position w:val="1"/>
              </w:rPr>
              <w:t>210</w:t>
            </w:r>
          </w:p>
        </w:tc>
        <w:tc>
          <w:tcPr>
            <w:tcW w:w="4930" w:type="dxa"/>
            <w:vAlign w:val="top"/>
          </w:tcPr>
          <w:p w14:paraId="1CC3349D">
            <w:pPr>
              <w:pStyle w:val="6"/>
              <w:spacing w:before="106" w:line="229" w:lineRule="auto"/>
              <w:ind w:left="25"/>
            </w:pPr>
            <w:r>
              <w:rPr>
                <w:spacing w:val="4"/>
              </w:rPr>
              <w:t>卫生健康支出</w:t>
            </w:r>
          </w:p>
        </w:tc>
        <w:tc>
          <w:tcPr>
            <w:tcW w:w="2712" w:type="dxa"/>
            <w:vAlign w:val="top"/>
          </w:tcPr>
          <w:p w14:paraId="67C0D1AB">
            <w:pPr>
              <w:pStyle w:val="6"/>
              <w:spacing w:before="107" w:line="255" w:lineRule="exact"/>
              <w:ind w:right="25"/>
              <w:jc w:val="right"/>
            </w:pPr>
            <w:r>
              <w:rPr>
                <w:spacing w:val="6"/>
                <w:position w:val="1"/>
              </w:rPr>
              <w:t>36.75</w:t>
            </w:r>
          </w:p>
        </w:tc>
        <w:tc>
          <w:tcPr>
            <w:tcW w:w="2712" w:type="dxa"/>
            <w:vAlign w:val="top"/>
          </w:tcPr>
          <w:p w14:paraId="103839A9">
            <w:pPr>
              <w:pStyle w:val="6"/>
              <w:spacing w:before="107" w:line="255" w:lineRule="exact"/>
              <w:ind w:right="22"/>
              <w:jc w:val="right"/>
            </w:pPr>
            <w:r>
              <w:rPr>
                <w:spacing w:val="6"/>
                <w:position w:val="1"/>
              </w:rPr>
              <w:t>36.75</w:t>
            </w:r>
          </w:p>
        </w:tc>
        <w:tc>
          <w:tcPr>
            <w:tcW w:w="2719" w:type="dxa"/>
            <w:vAlign w:val="top"/>
          </w:tcPr>
          <w:p w14:paraId="61835427">
            <w:pPr>
              <w:rPr>
                <w:rFonts w:ascii="Arial"/>
                <w:sz w:val="21"/>
              </w:rPr>
            </w:pPr>
          </w:p>
        </w:tc>
      </w:tr>
      <w:tr w14:paraId="38A8E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A313F45">
            <w:pPr>
              <w:pStyle w:val="6"/>
              <w:spacing w:before="108" w:line="256" w:lineRule="exact"/>
              <w:ind w:left="302"/>
            </w:pPr>
            <w:r>
              <w:rPr>
                <w:spacing w:val="6"/>
                <w:position w:val="1"/>
              </w:rPr>
              <w:t>21011</w:t>
            </w:r>
          </w:p>
        </w:tc>
        <w:tc>
          <w:tcPr>
            <w:tcW w:w="4930" w:type="dxa"/>
            <w:vAlign w:val="top"/>
          </w:tcPr>
          <w:p w14:paraId="3E3DBB4D">
            <w:pPr>
              <w:pStyle w:val="6"/>
              <w:spacing w:before="108" w:line="229" w:lineRule="auto"/>
              <w:ind w:left="27"/>
            </w:pPr>
            <w:r>
              <w:rPr>
                <w:spacing w:val="4"/>
              </w:rPr>
              <w:t>行政事业单位医疗</w:t>
            </w:r>
          </w:p>
        </w:tc>
        <w:tc>
          <w:tcPr>
            <w:tcW w:w="2712" w:type="dxa"/>
            <w:vAlign w:val="top"/>
          </w:tcPr>
          <w:p w14:paraId="2763BABD">
            <w:pPr>
              <w:pStyle w:val="6"/>
              <w:spacing w:before="108" w:line="255" w:lineRule="exact"/>
              <w:ind w:right="25"/>
              <w:jc w:val="right"/>
            </w:pPr>
            <w:r>
              <w:rPr>
                <w:spacing w:val="6"/>
                <w:position w:val="1"/>
              </w:rPr>
              <w:t>36.75</w:t>
            </w:r>
          </w:p>
        </w:tc>
        <w:tc>
          <w:tcPr>
            <w:tcW w:w="2712" w:type="dxa"/>
            <w:vAlign w:val="top"/>
          </w:tcPr>
          <w:p w14:paraId="7E74B050">
            <w:pPr>
              <w:pStyle w:val="6"/>
              <w:spacing w:before="108" w:line="255" w:lineRule="exact"/>
              <w:ind w:right="22"/>
              <w:jc w:val="right"/>
            </w:pPr>
            <w:r>
              <w:rPr>
                <w:spacing w:val="6"/>
                <w:position w:val="1"/>
              </w:rPr>
              <w:t>36.75</w:t>
            </w:r>
          </w:p>
        </w:tc>
        <w:tc>
          <w:tcPr>
            <w:tcW w:w="2719" w:type="dxa"/>
            <w:vAlign w:val="top"/>
          </w:tcPr>
          <w:p w14:paraId="5D15FD50">
            <w:pPr>
              <w:rPr>
                <w:rFonts w:ascii="Arial"/>
                <w:sz w:val="21"/>
              </w:rPr>
            </w:pPr>
          </w:p>
        </w:tc>
      </w:tr>
      <w:tr w14:paraId="74E335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94D2D1D">
            <w:pPr>
              <w:pStyle w:val="6"/>
              <w:spacing w:before="109" w:line="256" w:lineRule="exact"/>
              <w:ind w:left="302"/>
            </w:pPr>
            <w:r>
              <w:rPr>
                <w:spacing w:val="7"/>
                <w:position w:val="1"/>
              </w:rPr>
              <w:t>2101101</w:t>
            </w:r>
          </w:p>
        </w:tc>
        <w:tc>
          <w:tcPr>
            <w:tcW w:w="4930" w:type="dxa"/>
            <w:vAlign w:val="top"/>
          </w:tcPr>
          <w:p w14:paraId="38C0E83C">
            <w:pPr>
              <w:pStyle w:val="6"/>
              <w:spacing w:before="109" w:line="229" w:lineRule="auto"/>
              <w:ind w:left="27"/>
            </w:pPr>
            <w:r>
              <w:rPr>
                <w:spacing w:val="3"/>
              </w:rPr>
              <w:t>行政单位医疗</w:t>
            </w:r>
          </w:p>
        </w:tc>
        <w:tc>
          <w:tcPr>
            <w:tcW w:w="2712" w:type="dxa"/>
            <w:vAlign w:val="top"/>
          </w:tcPr>
          <w:p w14:paraId="17301726">
            <w:pPr>
              <w:pStyle w:val="6"/>
              <w:spacing w:before="109" w:line="255" w:lineRule="exact"/>
              <w:ind w:right="25"/>
              <w:jc w:val="right"/>
            </w:pPr>
            <w:r>
              <w:rPr>
                <w:spacing w:val="6"/>
                <w:position w:val="1"/>
              </w:rPr>
              <w:t>20.57</w:t>
            </w:r>
          </w:p>
        </w:tc>
        <w:tc>
          <w:tcPr>
            <w:tcW w:w="2712" w:type="dxa"/>
            <w:vAlign w:val="top"/>
          </w:tcPr>
          <w:p w14:paraId="6D58B472">
            <w:pPr>
              <w:pStyle w:val="6"/>
              <w:spacing w:before="109" w:line="255" w:lineRule="exact"/>
              <w:ind w:right="22"/>
              <w:jc w:val="right"/>
            </w:pPr>
            <w:r>
              <w:rPr>
                <w:spacing w:val="6"/>
                <w:position w:val="1"/>
              </w:rPr>
              <w:t>20.57</w:t>
            </w:r>
          </w:p>
        </w:tc>
        <w:tc>
          <w:tcPr>
            <w:tcW w:w="2719" w:type="dxa"/>
            <w:vAlign w:val="top"/>
          </w:tcPr>
          <w:p w14:paraId="6DF0C2DC">
            <w:pPr>
              <w:rPr>
                <w:rFonts w:ascii="Arial"/>
                <w:sz w:val="21"/>
              </w:rPr>
            </w:pPr>
          </w:p>
        </w:tc>
      </w:tr>
      <w:tr w14:paraId="40F8E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4444BA95">
            <w:pPr>
              <w:pStyle w:val="6"/>
              <w:spacing w:before="125" w:line="256" w:lineRule="exact"/>
              <w:ind w:left="302"/>
            </w:pPr>
            <w:r>
              <w:rPr>
                <w:spacing w:val="7"/>
                <w:position w:val="1"/>
              </w:rPr>
              <w:t>2101102</w:t>
            </w:r>
          </w:p>
        </w:tc>
        <w:tc>
          <w:tcPr>
            <w:tcW w:w="4930" w:type="dxa"/>
            <w:vAlign w:val="top"/>
          </w:tcPr>
          <w:p w14:paraId="05EA5DC8">
            <w:pPr>
              <w:pStyle w:val="6"/>
              <w:spacing w:before="125" w:line="229" w:lineRule="auto"/>
              <w:ind w:left="24"/>
            </w:pPr>
            <w:r>
              <w:rPr>
                <w:spacing w:val="4"/>
              </w:rPr>
              <w:t>事业单位医疗</w:t>
            </w:r>
          </w:p>
        </w:tc>
        <w:tc>
          <w:tcPr>
            <w:tcW w:w="2712" w:type="dxa"/>
            <w:vAlign w:val="top"/>
          </w:tcPr>
          <w:p w14:paraId="2208D58B">
            <w:pPr>
              <w:pStyle w:val="6"/>
              <w:spacing w:before="125" w:line="255" w:lineRule="exact"/>
              <w:ind w:right="25"/>
              <w:jc w:val="right"/>
            </w:pPr>
            <w:r>
              <w:rPr>
                <w:spacing w:val="4"/>
                <w:position w:val="1"/>
              </w:rPr>
              <w:t>16.18</w:t>
            </w:r>
          </w:p>
        </w:tc>
        <w:tc>
          <w:tcPr>
            <w:tcW w:w="2712" w:type="dxa"/>
            <w:vAlign w:val="top"/>
          </w:tcPr>
          <w:p w14:paraId="65B964EF">
            <w:pPr>
              <w:pStyle w:val="6"/>
              <w:spacing w:before="125" w:line="255" w:lineRule="exact"/>
              <w:ind w:right="22"/>
              <w:jc w:val="right"/>
            </w:pPr>
            <w:r>
              <w:rPr>
                <w:spacing w:val="4"/>
                <w:position w:val="1"/>
              </w:rPr>
              <w:t>16.18</w:t>
            </w:r>
          </w:p>
        </w:tc>
        <w:tc>
          <w:tcPr>
            <w:tcW w:w="2719" w:type="dxa"/>
            <w:vAlign w:val="top"/>
          </w:tcPr>
          <w:p w14:paraId="2EC92EDC">
            <w:pPr>
              <w:rPr>
                <w:rFonts w:ascii="Arial"/>
                <w:sz w:val="21"/>
              </w:rPr>
            </w:pPr>
          </w:p>
        </w:tc>
      </w:tr>
      <w:tr w14:paraId="588B35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1B37FDF">
            <w:pPr>
              <w:pStyle w:val="6"/>
              <w:spacing w:before="111" w:line="257" w:lineRule="exact"/>
              <w:ind w:left="302"/>
            </w:pPr>
            <w:r>
              <w:rPr>
                <w:spacing w:val="4"/>
                <w:position w:val="1"/>
              </w:rPr>
              <w:t>211</w:t>
            </w:r>
          </w:p>
        </w:tc>
        <w:tc>
          <w:tcPr>
            <w:tcW w:w="4930" w:type="dxa"/>
            <w:vAlign w:val="top"/>
          </w:tcPr>
          <w:p w14:paraId="7EF18DFA">
            <w:pPr>
              <w:pStyle w:val="6"/>
              <w:spacing w:before="111" w:line="229" w:lineRule="auto"/>
              <w:ind w:left="24"/>
            </w:pPr>
            <w:r>
              <w:rPr>
                <w:spacing w:val="4"/>
              </w:rPr>
              <w:t>节能环保支出</w:t>
            </w:r>
          </w:p>
        </w:tc>
        <w:tc>
          <w:tcPr>
            <w:tcW w:w="2712" w:type="dxa"/>
            <w:vAlign w:val="top"/>
          </w:tcPr>
          <w:p w14:paraId="35520FC3">
            <w:pPr>
              <w:pStyle w:val="6"/>
              <w:spacing w:before="111" w:line="255" w:lineRule="exact"/>
              <w:ind w:right="25"/>
              <w:jc w:val="right"/>
            </w:pPr>
            <w:r>
              <w:rPr>
                <w:spacing w:val="4"/>
                <w:position w:val="1"/>
              </w:rPr>
              <w:t>10.00</w:t>
            </w:r>
          </w:p>
        </w:tc>
        <w:tc>
          <w:tcPr>
            <w:tcW w:w="2712" w:type="dxa"/>
            <w:vAlign w:val="top"/>
          </w:tcPr>
          <w:p w14:paraId="33AB6D4A">
            <w:pPr>
              <w:pStyle w:val="6"/>
              <w:spacing w:before="111" w:line="255" w:lineRule="exact"/>
              <w:ind w:right="22"/>
              <w:jc w:val="right"/>
            </w:pPr>
            <w:r>
              <w:rPr>
                <w:spacing w:val="4"/>
                <w:position w:val="1"/>
              </w:rPr>
              <w:t>10.00</w:t>
            </w:r>
          </w:p>
        </w:tc>
        <w:tc>
          <w:tcPr>
            <w:tcW w:w="2719" w:type="dxa"/>
            <w:vAlign w:val="top"/>
          </w:tcPr>
          <w:p w14:paraId="1848FF35">
            <w:pPr>
              <w:rPr>
                <w:rFonts w:ascii="Arial"/>
                <w:sz w:val="21"/>
              </w:rPr>
            </w:pPr>
          </w:p>
        </w:tc>
      </w:tr>
      <w:tr w14:paraId="63E7B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26E23FF9">
            <w:pPr>
              <w:pStyle w:val="6"/>
              <w:spacing w:before="112" w:line="256" w:lineRule="exact"/>
              <w:ind w:left="302"/>
            </w:pPr>
            <w:r>
              <w:rPr>
                <w:spacing w:val="6"/>
                <w:position w:val="1"/>
              </w:rPr>
              <w:t>21104</w:t>
            </w:r>
          </w:p>
        </w:tc>
        <w:tc>
          <w:tcPr>
            <w:tcW w:w="4930" w:type="dxa"/>
            <w:vAlign w:val="top"/>
          </w:tcPr>
          <w:p w14:paraId="45F7B869">
            <w:pPr>
              <w:pStyle w:val="6"/>
              <w:spacing w:before="112" w:line="229" w:lineRule="auto"/>
              <w:ind w:left="56"/>
            </w:pPr>
            <w:r>
              <w:rPr>
                <w:spacing w:val="-1"/>
              </w:rPr>
              <w:t>自然生态保护</w:t>
            </w:r>
          </w:p>
        </w:tc>
        <w:tc>
          <w:tcPr>
            <w:tcW w:w="2712" w:type="dxa"/>
            <w:vAlign w:val="top"/>
          </w:tcPr>
          <w:p w14:paraId="11262A58">
            <w:pPr>
              <w:pStyle w:val="6"/>
              <w:spacing w:before="112" w:line="255" w:lineRule="exact"/>
              <w:ind w:right="25"/>
              <w:jc w:val="right"/>
            </w:pPr>
            <w:r>
              <w:rPr>
                <w:spacing w:val="4"/>
                <w:position w:val="1"/>
              </w:rPr>
              <w:t>10.00</w:t>
            </w:r>
          </w:p>
        </w:tc>
        <w:tc>
          <w:tcPr>
            <w:tcW w:w="2712" w:type="dxa"/>
            <w:vAlign w:val="top"/>
          </w:tcPr>
          <w:p w14:paraId="7D1C2A15">
            <w:pPr>
              <w:pStyle w:val="6"/>
              <w:spacing w:before="112" w:line="255" w:lineRule="exact"/>
              <w:ind w:right="22"/>
              <w:jc w:val="right"/>
            </w:pPr>
            <w:r>
              <w:rPr>
                <w:spacing w:val="4"/>
                <w:position w:val="1"/>
              </w:rPr>
              <w:t>10.00</w:t>
            </w:r>
          </w:p>
        </w:tc>
        <w:tc>
          <w:tcPr>
            <w:tcW w:w="2719" w:type="dxa"/>
            <w:vAlign w:val="top"/>
          </w:tcPr>
          <w:p w14:paraId="6530C976">
            <w:pPr>
              <w:rPr>
                <w:rFonts w:ascii="Arial"/>
                <w:sz w:val="21"/>
              </w:rPr>
            </w:pPr>
          </w:p>
        </w:tc>
      </w:tr>
      <w:tr w14:paraId="5B7C84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57365A14">
            <w:pPr>
              <w:pStyle w:val="6"/>
              <w:spacing w:before="113" w:line="256" w:lineRule="exact"/>
              <w:ind w:left="302"/>
            </w:pPr>
            <w:r>
              <w:rPr>
                <w:spacing w:val="7"/>
                <w:position w:val="1"/>
              </w:rPr>
              <w:t>2110402</w:t>
            </w:r>
          </w:p>
        </w:tc>
        <w:tc>
          <w:tcPr>
            <w:tcW w:w="4930" w:type="dxa"/>
            <w:vAlign w:val="top"/>
          </w:tcPr>
          <w:p w14:paraId="1B2A3369">
            <w:pPr>
              <w:pStyle w:val="6"/>
              <w:spacing w:before="112" w:line="228" w:lineRule="auto"/>
              <w:ind w:left="24"/>
            </w:pPr>
            <w:r>
              <w:rPr>
                <w:spacing w:val="4"/>
              </w:rPr>
              <w:t>农村环境保护</w:t>
            </w:r>
          </w:p>
        </w:tc>
        <w:tc>
          <w:tcPr>
            <w:tcW w:w="2712" w:type="dxa"/>
            <w:vAlign w:val="top"/>
          </w:tcPr>
          <w:p w14:paraId="6010580C">
            <w:pPr>
              <w:pStyle w:val="6"/>
              <w:spacing w:before="113" w:line="255" w:lineRule="exact"/>
              <w:ind w:right="25"/>
              <w:jc w:val="right"/>
            </w:pPr>
            <w:r>
              <w:rPr>
                <w:spacing w:val="4"/>
                <w:position w:val="1"/>
              </w:rPr>
              <w:t>10.00</w:t>
            </w:r>
          </w:p>
        </w:tc>
        <w:tc>
          <w:tcPr>
            <w:tcW w:w="2712" w:type="dxa"/>
            <w:vAlign w:val="top"/>
          </w:tcPr>
          <w:p w14:paraId="1C9FAD0F">
            <w:pPr>
              <w:pStyle w:val="6"/>
              <w:spacing w:before="113" w:line="255" w:lineRule="exact"/>
              <w:ind w:right="22"/>
              <w:jc w:val="right"/>
            </w:pPr>
            <w:r>
              <w:rPr>
                <w:spacing w:val="4"/>
                <w:position w:val="1"/>
              </w:rPr>
              <w:t>10.00</w:t>
            </w:r>
          </w:p>
        </w:tc>
        <w:tc>
          <w:tcPr>
            <w:tcW w:w="2719" w:type="dxa"/>
            <w:vAlign w:val="top"/>
          </w:tcPr>
          <w:p w14:paraId="0A44B435">
            <w:pPr>
              <w:rPr>
                <w:rFonts w:ascii="Arial"/>
                <w:sz w:val="21"/>
              </w:rPr>
            </w:pPr>
          </w:p>
        </w:tc>
      </w:tr>
      <w:tr w14:paraId="44EF67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476" w:type="dxa"/>
            <w:vAlign w:val="top"/>
          </w:tcPr>
          <w:p w14:paraId="1730E129">
            <w:pPr>
              <w:pStyle w:val="6"/>
              <w:spacing w:before="114" w:line="257" w:lineRule="exact"/>
              <w:ind w:left="302"/>
            </w:pPr>
            <w:r>
              <w:rPr>
                <w:spacing w:val="4"/>
                <w:position w:val="1"/>
              </w:rPr>
              <w:t>212</w:t>
            </w:r>
          </w:p>
        </w:tc>
        <w:tc>
          <w:tcPr>
            <w:tcW w:w="4930" w:type="dxa"/>
            <w:vAlign w:val="top"/>
          </w:tcPr>
          <w:p w14:paraId="5401CA76">
            <w:pPr>
              <w:pStyle w:val="6"/>
              <w:spacing w:before="113" w:line="229" w:lineRule="auto"/>
              <w:ind w:left="24"/>
            </w:pPr>
            <w:r>
              <w:rPr>
                <w:spacing w:val="4"/>
              </w:rPr>
              <w:t>城乡社区支出</w:t>
            </w:r>
          </w:p>
        </w:tc>
        <w:tc>
          <w:tcPr>
            <w:tcW w:w="2712" w:type="dxa"/>
            <w:vAlign w:val="top"/>
          </w:tcPr>
          <w:p w14:paraId="056A6A0E">
            <w:pPr>
              <w:pStyle w:val="6"/>
              <w:spacing w:before="114" w:line="255" w:lineRule="exact"/>
              <w:ind w:right="25"/>
              <w:jc w:val="right"/>
            </w:pPr>
            <w:r>
              <w:rPr>
                <w:spacing w:val="6"/>
                <w:position w:val="1"/>
              </w:rPr>
              <w:t>55.92</w:t>
            </w:r>
          </w:p>
        </w:tc>
        <w:tc>
          <w:tcPr>
            <w:tcW w:w="2712" w:type="dxa"/>
            <w:vAlign w:val="top"/>
          </w:tcPr>
          <w:p w14:paraId="47CFDC7A">
            <w:pPr>
              <w:pStyle w:val="6"/>
              <w:spacing w:before="114" w:line="255" w:lineRule="exact"/>
              <w:ind w:right="22"/>
              <w:jc w:val="right"/>
            </w:pPr>
            <w:r>
              <w:rPr>
                <w:spacing w:val="6"/>
                <w:position w:val="1"/>
              </w:rPr>
              <w:t>55.92</w:t>
            </w:r>
          </w:p>
        </w:tc>
        <w:tc>
          <w:tcPr>
            <w:tcW w:w="2719" w:type="dxa"/>
            <w:vAlign w:val="top"/>
          </w:tcPr>
          <w:p w14:paraId="1B108CD7">
            <w:pPr>
              <w:rPr>
                <w:rFonts w:ascii="Arial"/>
                <w:sz w:val="21"/>
              </w:rPr>
            </w:pPr>
          </w:p>
        </w:tc>
      </w:tr>
    </w:tbl>
    <w:p w14:paraId="3E342A95">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w:t>
      </w:r>
      <w:r>
        <w:rPr>
          <w:rFonts w:ascii="宋体" w:hAnsi="宋体" w:eastAsia="宋体" w:cs="宋体"/>
          <w:spacing w:val="-1"/>
          <w:sz w:val="18"/>
          <w:szCs w:val="18"/>
        </w:rPr>
        <w:t>财政拨款支出情况。</w:t>
      </w:r>
    </w:p>
    <w:p w14:paraId="42DB5180">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3F309C9B">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20DA9C8C">
      <w:pPr>
        <w:spacing w:before="72" w:line="219" w:lineRule="auto"/>
        <w:ind w:left="4602"/>
        <w:rPr>
          <w:rFonts w:ascii="宋体" w:hAnsi="宋体" w:eastAsia="宋体" w:cs="宋体"/>
          <w:sz w:val="36"/>
          <w:szCs w:val="36"/>
        </w:rPr>
      </w:pPr>
      <w:r>
        <w:rPr>
          <w:rFonts w:ascii="宋体" w:hAnsi="宋体" w:eastAsia="宋体" w:cs="宋体"/>
          <w:spacing w:val="-2"/>
          <w:sz w:val="36"/>
          <w:szCs w:val="36"/>
        </w:rPr>
        <w:t>一般公共预算财政拨款支出决算表</w:t>
      </w:r>
    </w:p>
    <w:p w14:paraId="5A28697E">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公开05表</w:t>
      </w:r>
    </w:p>
    <w:p w14:paraId="78F71227">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075B1E74">
      <w:pPr>
        <w:spacing w:line="19" w:lineRule="exact"/>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6"/>
        <w:gridCol w:w="4930"/>
        <w:gridCol w:w="2712"/>
        <w:gridCol w:w="2712"/>
        <w:gridCol w:w="2719"/>
      </w:tblGrid>
      <w:tr w14:paraId="7CC71C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406" w:type="dxa"/>
            <w:gridSpan w:val="2"/>
            <w:shd w:val="clear" w:color="auto" w:fill="C0C0C0"/>
            <w:vAlign w:val="top"/>
          </w:tcPr>
          <w:p w14:paraId="46FBD336">
            <w:pPr>
              <w:pStyle w:val="6"/>
              <w:spacing w:before="29" w:line="222" w:lineRule="auto"/>
              <w:ind w:left="2974"/>
              <w:rPr>
                <w:sz w:val="21"/>
                <w:szCs w:val="21"/>
              </w:rPr>
            </w:pPr>
            <w:r>
              <w:rPr>
                <w:spacing w:val="5"/>
                <w:sz w:val="21"/>
                <w:szCs w:val="21"/>
              </w:rPr>
              <w:t>项目</w:t>
            </w:r>
          </w:p>
        </w:tc>
        <w:tc>
          <w:tcPr>
            <w:tcW w:w="8143" w:type="dxa"/>
            <w:gridSpan w:val="3"/>
            <w:shd w:val="clear" w:color="auto" w:fill="C0C0C0"/>
            <w:vAlign w:val="top"/>
          </w:tcPr>
          <w:p w14:paraId="48A38816">
            <w:pPr>
              <w:pStyle w:val="6"/>
              <w:spacing w:before="29" w:line="222" w:lineRule="auto"/>
              <w:ind w:left="3615"/>
              <w:rPr>
                <w:sz w:val="21"/>
                <w:szCs w:val="21"/>
              </w:rPr>
            </w:pPr>
            <w:r>
              <w:rPr>
                <w:spacing w:val="11"/>
                <w:sz w:val="21"/>
                <w:szCs w:val="21"/>
              </w:rPr>
              <w:t>本年支出</w:t>
            </w:r>
          </w:p>
        </w:tc>
      </w:tr>
      <w:tr w14:paraId="564D4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1476" w:type="dxa"/>
            <w:shd w:val="clear" w:color="auto" w:fill="C0C0C0"/>
            <w:vAlign w:val="top"/>
          </w:tcPr>
          <w:p w14:paraId="50AD0105">
            <w:pPr>
              <w:pStyle w:val="6"/>
              <w:spacing w:before="186" w:line="239" w:lineRule="auto"/>
              <w:ind w:left="512" w:right="64" w:hanging="448"/>
              <w:rPr>
                <w:sz w:val="21"/>
                <w:szCs w:val="21"/>
              </w:rPr>
            </w:pPr>
            <w:r>
              <w:rPr>
                <w:spacing w:val="11"/>
                <w:sz w:val="21"/>
                <w:szCs w:val="21"/>
              </w:rPr>
              <w:t>功能分类科目</w:t>
            </w:r>
            <w:r>
              <w:rPr>
                <w:spacing w:val="6"/>
                <w:sz w:val="21"/>
                <w:szCs w:val="21"/>
              </w:rPr>
              <w:t>编码</w:t>
            </w:r>
          </w:p>
        </w:tc>
        <w:tc>
          <w:tcPr>
            <w:tcW w:w="4930" w:type="dxa"/>
            <w:shd w:val="clear" w:color="auto" w:fill="C0C0C0"/>
            <w:vAlign w:val="top"/>
          </w:tcPr>
          <w:p w14:paraId="6DADBF00">
            <w:pPr>
              <w:spacing w:line="252" w:lineRule="auto"/>
              <w:rPr>
                <w:rFonts w:ascii="Arial"/>
                <w:sz w:val="21"/>
              </w:rPr>
            </w:pPr>
          </w:p>
          <w:p w14:paraId="1C5AB3CB">
            <w:pPr>
              <w:pStyle w:val="6"/>
              <w:spacing w:before="68" w:line="227" w:lineRule="auto"/>
              <w:ind w:left="2005"/>
              <w:rPr>
                <w:sz w:val="21"/>
                <w:szCs w:val="21"/>
              </w:rPr>
            </w:pPr>
            <w:r>
              <w:rPr>
                <w:spacing w:val="11"/>
                <w:sz w:val="21"/>
                <w:szCs w:val="21"/>
              </w:rPr>
              <w:t>科目名称</w:t>
            </w:r>
          </w:p>
        </w:tc>
        <w:tc>
          <w:tcPr>
            <w:tcW w:w="2712" w:type="dxa"/>
            <w:shd w:val="clear" w:color="auto" w:fill="C0C0C0"/>
            <w:vAlign w:val="top"/>
          </w:tcPr>
          <w:p w14:paraId="2CA08690">
            <w:pPr>
              <w:spacing w:line="252" w:lineRule="auto"/>
              <w:rPr>
                <w:rFonts w:ascii="Arial"/>
                <w:sz w:val="21"/>
              </w:rPr>
            </w:pPr>
          </w:p>
          <w:p w14:paraId="2E56E651">
            <w:pPr>
              <w:pStyle w:val="6"/>
              <w:spacing w:before="68" w:line="229" w:lineRule="auto"/>
              <w:ind w:left="1130"/>
              <w:rPr>
                <w:sz w:val="21"/>
                <w:szCs w:val="21"/>
              </w:rPr>
            </w:pPr>
            <w:r>
              <w:rPr>
                <w:spacing w:val="4"/>
                <w:sz w:val="21"/>
                <w:szCs w:val="21"/>
              </w:rPr>
              <w:t>小计</w:t>
            </w:r>
          </w:p>
        </w:tc>
        <w:tc>
          <w:tcPr>
            <w:tcW w:w="2712" w:type="dxa"/>
            <w:shd w:val="clear" w:color="auto" w:fill="C0C0C0"/>
            <w:vAlign w:val="top"/>
          </w:tcPr>
          <w:p w14:paraId="39D21A95">
            <w:pPr>
              <w:spacing w:line="252" w:lineRule="auto"/>
              <w:rPr>
                <w:rFonts w:ascii="Arial"/>
                <w:sz w:val="21"/>
              </w:rPr>
            </w:pPr>
          </w:p>
          <w:p w14:paraId="700EC625">
            <w:pPr>
              <w:pStyle w:val="6"/>
              <w:spacing w:before="68" w:line="227" w:lineRule="auto"/>
              <w:ind w:left="903"/>
              <w:rPr>
                <w:sz w:val="21"/>
                <w:szCs w:val="21"/>
              </w:rPr>
            </w:pPr>
            <w:r>
              <w:rPr>
                <w:spacing w:val="11"/>
                <w:sz w:val="21"/>
                <w:szCs w:val="21"/>
              </w:rPr>
              <w:t>基本支出</w:t>
            </w:r>
          </w:p>
        </w:tc>
        <w:tc>
          <w:tcPr>
            <w:tcW w:w="2719" w:type="dxa"/>
            <w:shd w:val="clear" w:color="auto" w:fill="C0C0C0"/>
            <w:vAlign w:val="top"/>
          </w:tcPr>
          <w:p w14:paraId="71E93DF9">
            <w:pPr>
              <w:spacing w:line="252" w:lineRule="auto"/>
              <w:rPr>
                <w:rFonts w:ascii="Arial"/>
                <w:sz w:val="21"/>
              </w:rPr>
            </w:pPr>
          </w:p>
          <w:p w14:paraId="37C36460">
            <w:pPr>
              <w:pStyle w:val="6"/>
              <w:spacing w:before="68" w:line="228" w:lineRule="auto"/>
              <w:ind w:left="909"/>
              <w:rPr>
                <w:sz w:val="21"/>
                <w:szCs w:val="21"/>
              </w:rPr>
            </w:pPr>
            <w:r>
              <w:rPr>
                <w:spacing w:val="10"/>
                <w:sz w:val="21"/>
                <w:szCs w:val="21"/>
              </w:rPr>
              <w:t>项目支出</w:t>
            </w:r>
          </w:p>
        </w:tc>
      </w:tr>
      <w:tr w14:paraId="2DCA7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6" w:type="dxa"/>
            <w:gridSpan w:val="2"/>
            <w:shd w:val="clear" w:color="auto" w:fill="C0C0C0"/>
            <w:vAlign w:val="top"/>
          </w:tcPr>
          <w:p w14:paraId="3E229136">
            <w:pPr>
              <w:pStyle w:val="6"/>
              <w:spacing w:before="38" w:line="221" w:lineRule="auto"/>
              <w:ind w:left="2971"/>
              <w:rPr>
                <w:sz w:val="21"/>
                <w:szCs w:val="21"/>
              </w:rPr>
            </w:pPr>
            <w:r>
              <w:rPr>
                <w:spacing w:val="7"/>
                <w:sz w:val="21"/>
                <w:szCs w:val="21"/>
              </w:rPr>
              <w:t>栏次</w:t>
            </w:r>
          </w:p>
        </w:tc>
        <w:tc>
          <w:tcPr>
            <w:tcW w:w="2712" w:type="dxa"/>
            <w:shd w:val="clear" w:color="auto" w:fill="C0C0C0"/>
            <w:vAlign w:val="top"/>
          </w:tcPr>
          <w:p w14:paraId="55E1F325">
            <w:pPr>
              <w:pStyle w:val="6"/>
              <w:spacing w:before="38" w:line="221" w:lineRule="auto"/>
              <w:ind w:left="1306"/>
              <w:rPr>
                <w:sz w:val="21"/>
                <w:szCs w:val="21"/>
              </w:rPr>
            </w:pPr>
            <w:r>
              <w:rPr>
                <w:sz w:val="21"/>
                <w:szCs w:val="21"/>
              </w:rPr>
              <w:t>1</w:t>
            </w:r>
          </w:p>
        </w:tc>
        <w:tc>
          <w:tcPr>
            <w:tcW w:w="2712" w:type="dxa"/>
            <w:shd w:val="clear" w:color="auto" w:fill="C0C0C0"/>
            <w:vAlign w:val="top"/>
          </w:tcPr>
          <w:p w14:paraId="180AD75A">
            <w:pPr>
              <w:pStyle w:val="6"/>
              <w:spacing w:before="38" w:line="221" w:lineRule="auto"/>
              <w:ind w:left="1295"/>
              <w:rPr>
                <w:sz w:val="21"/>
                <w:szCs w:val="21"/>
              </w:rPr>
            </w:pPr>
            <w:r>
              <w:rPr>
                <w:sz w:val="21"/>
                <w:szCs w:val="21"/>
              </w:rPr>
              <w:t>2</w:t>
            </w:r>
          </w:p>
        </w:tc>
        <w:tc>
          <w:tcPr>
            <w:tcW w:w="2719" w:type="dxa"/>
            <w:shd w:val="clear" w:color="auto" w:fill="C0C0C0"/>
            <w:vAlign w:val="top"/>
          </w:tcPr>
          <w:p w14:paraId="645BCDF9">
            <w:pPr>
              <w:pStyle w:val="6"/>
              <w:spacing w:before="38" w:line="221" w:lineRule="auto"/>
              <w:ind w:left="1300"/>
              <w:rPr>
                <w:sz w:val="21"/>
                <w:szCs w:val="21"/>
              </w:rPr>
            </w:pPr>
            <w:r>
              <w:rPr>
                <w:sz w:val="21"/>
                <w:szCs w:val="21"/>
              </w:rPr>
              <w:t>3</w:t>
            </w:r>
          </w:p>
        </w:tc>
      </w:tr>
      <w:tr w14:paraId="6B5BDD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174C51F3">
            <w:pPr>
              <w:pStyle w:val="6"/>
              <w:spacing w:before="115" w:line="256" w:lineRule="exact"/>
              <w:ind w:left="302"/>
            </w:pPr>
            <w:r>
              <w:rPr>
                <w:spacing w:val="6"/>
                <w:position w:val="1"/>
              </w:rPr>
              <w:t>21201</w:t>
            </w:r>
          </w:p>
        </w:tc>
        <w:tc>
          <w:tcPr>
            <w:tcW w:w="4930" w:type="dxa"/>
            <w:vAlign w:val="top"/>
          </w:tcPr>
          <w:p w14:paraId="0428C05D">
            <w:pPr>
              <w:pStyle w:val="6"/>
              <w:spacing w:before="114" w:line="229" w:lineRule="auto"/>
              <w:ind w:left="24"/>
            </w:pPr>
            <w:r>
              <w:rPr>
                <w:spacing w:val="4"/>
              </w:rPr>
              <w:t>城乡社区管理事务</w:t>
            </w:r>
          </w:p>
        </w:tc>
        <w:tc>
          <w:tcPr>
            <w:tcW w:w="2712" w:type="dxa"/>
            <w:vAlign w:val="top"/>
          </w:tcPr>
          <w:p w14:paraId="530835D7">
            <w:pPr>
              <w:pStyle w:val="6"/>
              <w:spacing w:before="115" w:line="255" w:lineRule="exact"/>
              <w:ind w:right="25"/>
              <w:jc w:val="right"/>
            </w:pPr>
            <w:r>
              <w:rPr>
                <w:spacing w:val="6"/>
                <w:position w:val="1"/>
              </w:rPr>
              <w:t>55.26</w:t>
            </w:r>
          </w:p>
        </w:tc>
        <w:tc>
          <w:tcPr>
            <w:tcW w:w="2712" w:type="dxa"/>
            <w:vAlign w:val="top"/>
          </w:tcPr>
          <w:p w14:paraId="16A905ED">
            <w:pPr>
              <w:pStyle w:val="6"/>
              <w:spacing w:before="115" w:line="255" w:lineRule="exact"/>
              <w:ind w:right="22"/>
              <w:jc w:val="right"/>
            </w:pPr>
            <w:r>
              <w:rPr>
                <w:spacing w:val="6"/>
                <w:position w:val="1"/>
              </w:rPr>
              <w:t>55.26</w:t>
            </w:r>
          </w:p>
        </w:tc>
        <w:tc>
          <w:tcPr>
            <w:tcW w:w="2719" w:type="dxa"/>
            <w:vAlign w:val="top"/>
          </w:tcPr>
          <w:p w14:paraId="39854B13">
            <w:pPr>
              <w:rPr>
                <w:rFonts w:ascii="Arial"/>
                <w:sz w:val="21"/>
              </w:rPr>
            </w:pPr>
          </w:p>
        </w:tc>
      </w:tr>
      <w:tr w14:paraId="31559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0D181A5">
            <w:pPr>
              <w:pStyle w:val="6"/>
              <w:spacing w:before="101" w:line="256" w:lineRule="exact"/>
              <w:ind w:left="302"/>
            </w:pPr>
            <w:r>
              <w:rPr>
                <w:spacing w:val="7"/>
                <w:position w:val="1"/>
              </w:rPr>
              <w:t>2120101</w:t>
            </w:r>
          </w:p>
        </w:tc>
        <w:tc>
          <w:tcPr>
            <w:tcW w:w="4930" w:type="dxa"/>
            <w:vAlign w:val="top"/>
          </w:tcPr>
          <w:p w14:paraId="411B4EB1">
            <w:pPr>
              <w:pStyle w:val="6"/>
              <w:spacing w:before="101" w:line="229" w:lineRule="auto"/>
              <w:ind w:left="27"/>
            </w:pPr>
            <w:r>
              <w:rPr>
                <w:spacing w:val="3"/>
              </w:rPr>
              <w:t>行政运行</w:t>
            </w:r>
          </w:p>
        </w:tc>
        <w:tc>
          <w:tcPr>
            <w:tcW w:w="2712" w:type="dxa"/>
            <w:vAlign w:val="top"/>
          </w:tcPr>
          <w:p w14:paraId="72A010AA">
            <w:pPr>
              <w:pStyle w:val="6"/>
              <w:spacing w:before="101" w:line="255" w:lineRule="exact"/>
              <w:ind w:right="25"/>
              <w:jc w:val="right"/>
            </w:pPr>
            <w:r>
              <w:rPr>
                <w:spacing w:val="6"/>
                <w:position w:val="1"/>
              </w:rPr>
              <w:t>55.26</w:t>
            </w:r>
          </w:p>
        </w:tc>
        <w:tc>
          <w:tcPr>
            <w:tcW w:w="2712" w:type="dxa"/>
            <w:vAlign w:val="top"/>
          </w:tcPr>
          <w:p w14:paraId="11C9F4BF">
            <w:pPr>
              <w:pStyle w:val="6"/>
              <w:spacing w:before="101" w:line="255" w:lineRule="exact"/>
              <w:ind w:right="22"/>
              <w:jc w:val="right"/>
            </w:pPr>
            <w:r>
              <w:rPr>
                <w:spacing w:val="6"/>
                <w:position w:val="1"/>
              </w:rPr>
              <w:t>55.26</w:t>
            </w:r>
          </w:p>
        </w:tc>
        <w:tc>
          <w:tcPr>
            <w:tcW w:w="2719" w:type="dxa"/>
            <w:vAlign w:val="top"/>
          </w:tcPr>
          <w:p w14:paraId="5DAB028C">
            <w:pPr>
              <w:rPr>
                <w:rFonts w:ascii="Arial"/>
                <w:sz w:val="21"/>
              </w:rPr>
            </w:pPr>
          </w:p>
        </w:tc>
      </w:tr>
      <w:tr w14:paraId="3D761D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3076FF78">
            <w:pPr>
              <w:pStyle w:val="6"/>
              <w:spacing w:before="102" w:line="256" w:lineRule="exact"/>
              <w:ind w:left="302"/>
            </w:pPr>
            <w:r>
              <w:rPr>
                <w:spacing w:val="6"/>
                <w:position w:val="1"/>
              </w:rPr>
              <w:t>21202</w:t>
            </w:r>
          </w:p>
        </w:tc>
        <w:tc>
          <w:tcPr>
            <w:tcW w:w="4930" w:type="dxa"/>
            <w:vAlign w:val="top"/>
          </w:tcPr>
          <w:p w14:paraId="4AAFE2C4">
            <w:pPr>
              <w:pStyle w:val="6"/>
              <w:spacing w:before="101" w:line="229" w:lineRule="auto"/>
              <w:ind w:left="24"/>
            </w:pPr>
            <w:r>
              <w:rPr>
                <w:spacing w:val="4"/>
              </w:rPr>
              <w:t>城乡社区规划与管理</w:t>
            </w:r>
          </w:p>
        </w:tc>
        <w:tc>
          <w:tcPr>
            <w:tcW w:w="2712" w:type="dxa"/>
            <w:vAlign w:val="top"/>
          </w:tcPr>
          <w:p w14:paraId="02EE91E1">
            <w:pPr>
              <w:pStyle w:val="6"/>
              <w:spacing w:before="102" w:line="255" w:lineRule="exact"/>
              <w:ind w:right="25"/>
              <w:jc w:val="right"/>
            </w:pPr>
            <w:r>
              <w:rPr>
                <w:spacing w:val="6"/>
                <w:position w:val="1"/>
              </w:rPr>
              <w:t>0.66</w:t>
            </w:r>
          </w:p>
        </w:tc>
        <w:tc>
          <w:tcPr>
            <w:tcW w:w="2712" w:type="dxa"/>
            <w:vAlign w:val="top"/>
          </w:tcPr>
          <w:p w14:paraId="3EBA9779">
            <w:pPr>
              <w:pStyle w:val="6"/>
              <w:spacing w:before="102" w:line="255" w:lineRule="exact"/>
              <w:ind w:right="22"/>
              <w:jc w:val="right"/>
            </w:pPr>
            <w:r>
              <w:rPr>
                <w:spacing w:val="6"/>
                <w:position w:val="1"/>
              </w:rPr>
              <w:t>0.66</w:t>
            </w:r>
          </w:p>
        </w:tc>
        <w:tc>
          <w:tcPr>
            <w:tcW w:w="2719" w:type="dxa"/>
            <w:vAlign w:val="top"/>
          </w:tcPr>
          <w:p w14:paraId="6F5AD24A">
            <w:pPr>
              <w:rPr>
                <w:rFonts w:ascii="Arial"/>
                <w:sz w:val="21"/>
              </w:rPr>
            </w:pPr>
          </w:p>
        </w:tc>
      </w:tr>
      <w:tr w14:paraId="6FEC2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493FDE3">
            <w:pPr>
              <w:pStyle w:val="6"/>
              <w:spacing w:before="103" w:line="256" w:lineRule="exact"/>
              <w:ind w:left="302"/>
            </w:pPr>
            <w:r>
              <w:rPr>
                <w:spacing w:val="7"/>
                <w:position w:val="1"/>
              </w:rPr>
              <w:t>2120201</w:t>
            </w:r>
          </w:p>
        </w:tc>
        <w:tc>
          <w:tcPr>
            <w:tcW w:w="4930" w:type="dxa"/>
            <w:vAlign w:val="top"/>
          </w:tcPr>
          <w:p w14:paraId="5DBCD893">
            <w:pPr>
              <w:pStyle w:val="6"/>
              <w:spacing w:before="102" w:line="229" w:lineRule="auto"/>
              <w:ind w:left="24"/>
            </w:pPr>
            <w:r>
              <w:rPr>
                <w:spacing w:val="4"/>
              </w:rPr>
              <w:t>城乡社区规划与管理</w:t>
            </w:r>
          </w:p>
        </w:tc>
        <w:tc>
          <w:tcPr>
            <w:tcW w:w="2712" w:type="dxa"/>
            <w:vAlign w:val="top"/>
          </w:tcPr>
          <w:p w14:paraId="229FD244">
            <w:pPr>
              <w:pStyle w:val="6"/>
              <w:spacing w:before="103" w:line="255" w:lineRule="exact"/>
              <w:ind w:right="25"/>
              <w:jc w:val="right"/>
            </w:pPr>
            <w:r>
              <w:rPr>
                <w:spacing w:val="6"/>
                <w:position w:val="1"/>
              </w:rPr>
              <w:t>0.66</w:t>
            </w:r>
          </w:p>
        </w:tc>
        <w:tc>
          <w:tcPr>
            <w:tcW w:w="2712" w:type="dxa"/>
            <w:vAlign w:val="top"/>
          </w:tcPr>
          <w:p w14:paraId="28F04478">
            <w:pPr>
              <w:pStyle w:val="6"/>
              <w:spacing w:before="103" w:line="255" w:lineRule="exact"/>
              <w:ind w:right="22"/>
              <w:jc w:val="right"/>
            </w:pPr>
            <w:r>
              <w:rPr>
                <w:spacing w:val="6"/>
                <w:position w:val="1"/>
              </w:rPr>
              <w:t>0.66</w:t>
            </w:r>
          </w:p>
        </w:tc>
        <w:tc>
          <w:tcPr>
            <w:tcW w:w="2719" w:type="dxa"/>
            <w:vAlign w:val="top"/>
          </w:tcPr>
          <w:p w14:paraId="6889EF91">
            <w:pPr>
              <w:rPr>
                <w:rFonts w:ascii="Arial"/>
                <w:sz w:val="21"/>
              </w:rPr>
            </w:pPr>
          </w:p>
        </w:tc>
      </w:tr>
      <w:tr w14:paraId="10569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363E84C1">
            <w:pPr>
              <w:pStyle w:val="6"/>
              <w:spacing w:before="119" w:line="256" w:lineRule="exact"/>
              <w:ind w:left="302"/>
            </w:pPr>
            <w:r>
              <w:rPr>
                <w:spacing w:val="4"/>
                <w:position w:val="1"/>
              </w:rPr>
              <w:t>213</w:t>
            </w:r>
          </w:p>
        </w:tc>
        <w:tc>
          <w:tcPr>
            <w:tcW w:w="4930" w:type="dxa"/>
            <w:vAlign w:val="top"/>
          </w:tcPr>
          <w:p w14:paraId="06871A2C">
            <w:pPr>
              <w:pStyle w:val="6"/>
              <w:spacing w:before="118" w:line="229" w:lineRule="auto"/>
              <w:ind w:left="24"/>
            </w:pPr>
            <w:r>
              <w:rPr>
                <w:spacing w:val="4"/>
              </w:rPr>
              <w:t>农林水支出</w:t>
            </w:r>
          </w:p>
        </w:tc>
        <w:tc>
          <w:tcPr>
            <w:tcW w:w="2712" w:type="dxa"/>
            <w:vAlign w:val="top"/>
          </w:tcPr>
          <w:p w14:paraId="22A4BDB6">
            <w:pPr>
              <w:pStyle w:val="6"/>
              <w:spacing w:before="119" w:line="255" w:lineRule="exact"/>
              <w:ind w:right="25"/>
              <w:jc w:val="right"/>
            </w:pPr>
            <w:r>
              <w:rPr>
                <w:spacing w:val="7"/>
                <w:position w:val="1"/>
              </w:rPr>
              <w:t>913.44</w:t>
            </w:r>
          </w:p>
        </w:tc>
        <w:tc>
          <w:tcPr>
            <w:tcW w:w="2712" w:type="dxa"/>
            <w:vAlign w:val="top"/>
          </w:tcPr>
          <w:p w14:paraId="2F40699C">
            <w:pPr>
              <w:pStyle w:val="6"/>
              <w:spacing w:before="119" w:line="255" w:lineRule="exact"/>
              <w:ind w:right="22"/>
              <w:jc w:val="right"/>
            </w:pPr>
            <w:r>
              <w:rPr>
                <w:spacing w:val="7"/>
                <w:position w:val="1"/>
              </w:rPr>
              <w:t>234.13</w:t>
            </w:r>
          </w:p>
        </w:tc>
        <w:tc>
          <w:tcPr>
            <w:tcW w:w="2719" w:type="dxa"/>
            <w:vAlign w:val="top"/>
          </w:tcPr>
          <w:p w14:paraId="3B1F6434">
            <w:pPr>
              <w:pStyle w:val="6"/>
              <w:spacing w:before="119" w:line="255" w:lineRule="exact"/>
              <w:ind w:right="26"/>
              <w:jc w:val="right"/>
            </w:pPr>
            <w:r>
              <w:rPr>
                <w:spacing w:val="7"/>
                <w:position w:val="1"/>
              </w:rPr>
              <w:t>679.31</w:t>
            </w:r>
          </w:p>
        </w:tc>
      </w:tr>
      <w:tr w14:paraId="305EAF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3D4494DF">
            <w:pPr>
              <w:pStyle w:val="6"/>
              <w:spacing w:before="105" w:line="256" w:lineRule="exact"/>
              <w:ind w:left="302"/>
            </w:pPr>
            <w:r>
              <w:rPr>
                <w:spacing w:val="6"/>
                <w:position w:val="1"/>
              </w:rPr>
              <w:t>21301</w:t>
            </w:r>
          </w:p>
        </w:tc>
        <w:tc>
          <w:tcPr>
            <w:tcW w:w="4930" w:type="dxa"/>
            <w:vAlign w:val="top"/>
          </w:tcPr>
          <w:p w14:paraId="7E17CCA1">
            <w:pPr>
              <w:pStyle w:val="6"/>
              <w:spacing w:before="104" w:line="228" w:lineRule="auto"/>
              <w:ind w:left="24"/>
            </w:pPr>
            <w:r>
              <w:rPr>
                <w:spacing w:val="4"/>
              </w:rPr>
              <w:t>农业农村</w:t>
            </w:r>
          </w:p>
        </w:tc>
        <w:tc>
          <w:tcPr>
            <w:tcW w:w="2712" w:type="dxa"/>
            <w:vAlign w:val="top"/>
          </w:tcPr>
          <w:p w14:paraId="3AACDF22">
            <w:pPr>
              <w:pStyle w:val="6"/>
              <w:spacing w:before="105" w:line="255" w:lineRule="exact"/>
              <w:ind w:right="25"/>
              <w:jc w:val="right"/>
            </w:pPr>
            <w:r>
              <w:rPr>
                <w:spacing w:val="5"/>
                <w:position w:val="1"/>
              </w:rPr>
              <w:t>180.99</w:t>
            </w:r>
          </w:p>
        </w:tc>
        <w:tc>
          <w:tcPr>
            <w:tcW w:w="2712" w:type="dxa"/>
            <w:vAlign w:val="top"/>
          </w:tcPr>
          <w:p w14:paraId="016C614F">
            <w:pPr>
              <w:pStyle w:val="6"/>
              <w:spacing w:before="105" w:line="255" w:lineRule="exact"/>
              <w:ind w:right="22"/>
              <w:jc w:val="right"/>
            </w:pPr>
            <w:r>
              <w:rPr>
                <w:spacing w:val="5"/>
                <w:position w:val="1"/>
              </w:rPr>
              <w:t>180.99</w:t>
            </w:r>
          </w:p>
        </w:tc>
        <w:tc>
          <w:tcPr>
            <w:tcW w:w="2719" w:type="dxa"/>
            <w:vAlign w:val="top"/>
          </w:tcPr>
          <w:p w14:paraId="1FB4263F">
            <w:pPr>
              <w:rPr>
                <w:rFonts w:ascii="Arial"/>
                <w:sz w:val="21"/>
              </w:rPr>
            </w:pPr>
          </w:p>
        </w:tc>
      </w:tr>
      <w:tr w14:paraId="70B8D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BF9272F">
            <w:pPr>
              <w:pStyle w:val="6"/>
              <w:spacing w:before="106" w:line="256" w:lineRule="exact"/>
              <w:ind w:left="302"/>
            </w:pPr>
            <w:r>
              <w:rPr>
                <w:spacing w:val="7"/>
                <w:position w:val="1"/>
              </w:rPr>
              <w:t>2130101</w:t>
            </w:r>
          </w:p>
        </w:tc>
        <w:tc>
          <w:tcPr>
            <w:tcW w:w="4930" w:type="dxa"/>
            <w:vAlign w:val="top"/>
          </w:tcPr>
          <w:p w14:paraId="4FB36730">
            <w:pPr>
              <w:pStyle w:val="6"/>
              <w:spacing w:before="106" w:line="229" w:lineRule="auto"/>
              <w:ind w:left="27"/>
            </w:pPr>
            <w:r>
              <w:rPr>
                <w:spacing w:val="3"/>
              </w:rPr>
              <w:t>行政运行</w:t>
            </w:r>
          </w:p>
        </w:tc>
        <w:tc>
          <w:tcPr>
            <w:tcW w:w="2712" w:type="dxa"/>
            <w:vAlign w:val="top"/>
          </w:tcPr>
          <w:p w14:paraId="479CBC1E">
            <w:pPr>
              <w:pStyle w:val="6"/>
              <w:spacing w:before="106" w:line="255" w:lineRule="exact"/>
              <w:ind w:right="25"/>
              <w:jc w:val="right"/>
            </w:pPr>
            <w:r>
              <w:rPr>
                <w:spacing w:val="3"/>
                <w:position w:val="1"/>
              </w:rPr>
              <w:t>1.79</w:t>
            </w:r>
          </w:p>
        </w:tc>
        <w:tc>
          <w:tcPr>
            <w:tcW w:w="2712" w:type="dxa"/>
            <w:vAlign w:val="top"/>
          </w:tcPr>
          <w:p w14:paraId="19BC3CAA">
            <w:pPr>
              <w:pStyle w:val="6"/>
              <w:spacing w:before="106" w:line="255" w:lineRule="exact"/>
              <w:ind w:right="22"/>
              <w:jc w:val="right"/>
            </w:pPr>
            <w:r>
              <w:rPr>
                <w:spacing w:val="3"/>
                <w:position w:val="1"/>
              </w:rPr>
              <w:t>1.79</w:t>
            </w:r>
          </w:p>
        </w:tc>
        <w:tc>
          <w:tcPr>
            <w:tcW w:w="2719" w:type="dxa"/>
            <w:vAlign w:val="top"/>
          </w:tcPr>
          <w:p w14:paraId="240EF235">
            <w:pPr>
              <w:rPr>
                <w:rFonts w:ascii="Arial"/>
                <w:sz w:val="21"/>
              </w:rPr>
            </w:pPr>
          </w:p>
        </w:tc>
      </w:tr>
      <w:tr w14:paraId="5E9D62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CE5736A">
            <w:pPr>
              <w:pStyle w:val="6"/>
              <w:spacing w:before="107" w:line="256" w:lineRule="exact"/>
              <w:ind w:left="302"/>
            </w:pPr>
            <w:r>
              <w:rPr>
                <w:spacing w:val="7"/>
                <w:position w:val="1"/>
              </w:rPr>
              <w:t>2130104</w:t>
            </w:r>
          </w:p>
        </w:tc>
        <w:tc>
          <w:tcPr>
            <w:tcW w:w="4930" w:type="dxa"/>
            <w:vAlign w:val="top"/>
          </w:tcPr>
          <w:p w14:paraId="42B4B941">
            <w:pPr>
              <w:pStyle w:val="6"/>
              <w:spacing w:before="107" w:line="229" w:lineRule="auto"/>
              <w:ind w:left="24"/>
            </w:pPr>
            <w:r>
              <w:rPr>
                <w:spacing w:val="4"/>
              </w:rPr>
              <w:t>事业运行</w:t>
            </w:r>
          </w:p>
        </w:tc>
        <w:tc>
          <w:tcPr>
            <w:tcW w:w="2712" w:type="dxa"/>
            <w:vAlign w:val="top"/>
          </w:tcPr>
          <w:p w14:paraId="545CE4CC">
            <w:pPr>
              <w:pStyle w:val="6"/>
              <w:spacing w:before="107" w:line="255" w:lineRule="exact"/>
              <w:ind w:right="25"/>
              <w:jc w:val="right"/>
            </w:pPr>
            <w:r>
              <w:rPr>
                <w:spacing w:val="5"/>
                <w:position w:val="1"/>
              </w:rPr>
              <w:t>179.21</w:t>
            </w:r>
          </w:p>
        </w:tc>
        <w:tc>
          <w:tcPr>
            <w:tcW w:w="2712" w:type="dxa"/>
            <w:vAlign w:val="top"/>
          </w:tcPr>
          <w:p w14:paraId="44384CB4">
            <w:pPr>
              <w:pStyle w:val="6"/>
              <w:spacing w:before="107" w:line="255" w:lineRule="exact"/>
              <w:ind w:right="22"/>
              <w:jc w:val="right"/>
            </w:pPr>
            <w:r>
              <w:rPr>
                <w:spacing w:val="5"/>
                <w:position w:val="1"/>
              </w:rPr>
              <w:t>179.21</w:t>
            </w:r>
          </w:p>
        </w:tc>
        <w:tc>
          <w:tcPr>
            <w:tcW w:w="2719" w:type="dxa"/>
            <w:vAlign w:val="top"/>
          </w:tcPr>
          <w:p w14:paraId="62059CF8">
            <w:pPr>
              <w:rPr>
                <w:rFonts w:ascii="Arial"/>
                <w:sz w:val="21"/>
              </w:rPr>
            </w:pPr>
          </w:p>
        </w:tc>
      </w:tr>
      <w:tr w14:paraId="23859F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272CA1A3">
            <w:pPr>
              <w:pStyle w:val="6"/>
              <w:spacing w:before="123" w:line="256" w:lineRule="exact"/>
              <w:ind w:left="302"/>
            </w:pPr>
            <w:r>
              <w:rPr>
                <w:spacing w:val="6"/>
                <w:position w:val="1"/>
              </w:rPr>
              <w:t>21302</w:t>
            </w:r>
          </w:p>
        </w:tc>
        <w:tc>
          <w:tcPr>
            <w:tcW w:w="4930" w:type="dxa"/>
            <w:vAlign w:val="top"/>
          </w:tcPr>
          <w:p w14:paraId="24995076">
            <w:pPr>
              <w:pStyle w:val="6"/>
              <w:spacing w:before="122" w:line="229" w:lineRule="auto"/>
              <w:ind w:left="25"/>
            </w:pPr>
            <w:r>
              <w:rPr>
                <w:spacing w:val="4"/>
              </w:rPr>
              <w:t>林业和草原</w:t>
            </w:r>
          </w:p>
        </w:tc>
        <w:tc>
          <w:tcPr>
            <w:tcW w:w="2712" w:type="dxa"/>
            <w:vAlign w:val="top"/>
          </w:tcPr>
          <w:p w14:paraId="2A93176B">
            <w:pPr>
              <w:pStyle w:val="6"/>
              <w:spacing w:before="123" w:line="255" w:lineRule="exact"/>
              <w:ind w:right="25"/>
              <w:jc w:val="right"/>
            </w:pPr>
            <w:r>
              <w:rPr>
                <w:spacing w:val="3"/>
                <w:position w:val="1"/>
              </w:rPr>
              <w:t>1.00</w:t>
            </w:r>
          </w:p>
        </w:tc>
        <w:tc>
          <w:tcPr>
            <w:tcW w:w="2712" w:type="dxa"/>
            <w:vAlign w:val="top"/>
          </w:tcPr>
          <w:p w14:paraId="7E5E314D">
            <w:pPr>
              <w:pStyle w:val="6"/>
              <w:spacing w:before="123" w:line="255" w:lineRule="exact"/>
              <w:ind w:right="22"/>
              <w:jc w:val="right"/>
            </w:pPr>
            <w:r>
              <w:rPr>
                <w:spacing w:val="3"/>
                <w:position w:val="1"/>
              </w:rPr>
              <w:t>1.00</w:t>
            </w:r>
          </w:p>
        </w:tc>
        <w:tc>
          <w:tcPr>
            <w:tcW w:w="2719" w:type="dxa"/>
            <w:vAlign w:val="top"/>
          </w:tcPr>
          <w:p w14:paraId="64242D22">
            <w:pPr>
              <w:rPr>
                <w:rFonts w:ascii="Arial"/>
                <w:sz w:val="21"/>
              </w:rPr>
            </w:pPr>
          </w:p>
        </w:tc>
      </w:tr>
      <w:tr w14:paraId="3AD80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9760AEC">
            <w:pPr>
              <w:pStyle w:val="6"/>
              <w:spacing w:before="109" w:line="256" w:lineRule="exact"/>
              <w:ind w:left="302"/>
            </w:pPr>
            <w:r>
              <w:rPr>
                <w:spacing w:val="7"/>
                <w:position w:val="1"/>
              </w:rPr>
              <w:t>2130205</w:t>
            </w:r>
          </w:p>
        </w:tc>
        <w:tc>
          <w:tcPr>
            <w:tcW w:w="4930" w:type="dxa"/>
            <w:vAlign w:val="top"/>
          </w:tcPr>
          <w:p w14:paraId="63968A37">
            <w:pPr>
              <w:pStyle w:val="6"/>
              <w:spacing w:before="108" w:line="229" w:lineRule="auto"/>
              <w:ind w:left="24"/>
            </w:pPr>
            <w:r>
              <w:rPr>
                <w:spacing w:val="4"/>
              </w:rPr>
              <w:t>森林资源培育</w:t>
            </w:r>
          </w:p>
        </w:tc>
        <w:tc>
          <w:tcPr>
            <w:tcW w:w="2712" w:type="dxa"/>
            <w:vAlign w:val="top"/>
          </w:tcPr>
          <w:p w14:paraId="77E8BF07">
            <w:pPr>
              <w:pStyle w:val="6"/>
              <w:spacing w:before="109" w:line="255" w:lineRule="exact"/>
              <w:ind w:right="25"/>
              <w:jc w:val="right"/>
            </w:pPr>
            <w:r>
              <w:rPr>
                <w:spacing w:val="3"/>
                <w:position w:val="1"/>
              </w:rPr>
              <w:t>1.00</w:t>
            </w:r>
          </w:p>
        </w:tc>
        <w:tc>
          <w:tcPr>
            <w:tcW w:w="2712" w:type="dxa"/>
            <w:vAlign w:val="top"/>
          </w:tcPr>
          <w:p w14:paraId="13A5BF59">
            <w:pPr>
              <w:pStyle w:val="6"/>
              <w:spacing w:before="109" w:line="255" w:lineRule="exact"/>
              <w:ind w:right="22"/>
              <w:jc w:val="right"/>
            </w:pPr>
            <w:r>
              <w:rPr>
                <w:spacing w:val="3"/>
                <w:position w:val="1"/>
              </w:rPr>
              <w:t>1.00</w:t>
            </w:r>
          </w:p>
        </w:tc>
        <w:tc>
          <w:tcPr>
            <w:tcW w:w="2719" w:type="dxa"/>
            <w:vAlign w:val="top"/>
          </w:tcPr>
          <w:p w14:paraId="35FDDA55">
            <w:pPr>
              <w:rPr>
                <w:rFonts w:ascii="Arial"/>
                <w:sz w:val="21"/>
              </w:rPr>
            </w:pPr>
          </w:p>
        </w:tc>
      </w:tr>
      <w:tr w14:paraId="1A668B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2D22545C">
            <w:pPr>
              <w:pStyle w:val="6"/>
              <w:spacing w:before="110" w:line="256" w:lineRule="exact"/>
              <w:ind w:left="302"/>
            </w:pPr>
            <w:r>
              <w:rPr>
                <w:spacing w:val="6"/>
                <w:position w:val="1"/>
              </w:rPr>
              <w:t>21305</w:t>
            </w:r>
          </w:p>
        </w:tc>
        <w:tc>
          <w:tcPr>
            <w:tcW w:w="4930" w:type="dxa"/>
            <w:vAlign w:val="top"/>
          </w:tcPr>
          <w:p w14:paraId="1920A5ED">
            <w:pPr>
              <w:pStyle w:val="6"/>
              <w:spacing w:before="109" w:line="228" w:lineRule="auto"/>
              <w:ind w:left="25"/>
            </w:pPr>
            <w:r>
              <w:rPr>
                <w:spacing w:val="4"/>
              </w:rPr>
              <w:t>巩固脱贫攻坚成果衔接乡村振兴</w:t>
            </w:r>
          </w:p>
        </w:tc>
        <w:tc>
          <w:tcPr>
            <w:tcW w:w="2712" w:type="dxa"/>
            <w:vAlign w:val="top"/>
          </w:tcPr>
          <w:p w14:paraId="2CCD50D6">
            <w:pPr>
              <w:pStyle w:val="6"/>
              <w:spacing w:before="110" w:line="255" w:lineRule="exact"/>
              <w:ind w:right="25"/>
              <w:jc w:val="right"/>
            </w:pPr>
            <w:r>
              <w:rPr>
                <w:spacing w:val="7"/>
                <w:position w:val="1"/>
              </w:rPr>
              <w:t>689.31</w:t>
            </w:r>
          </w:p>
        </w:tc>
        <w:tc>
          <w:tcPr>
            <w:tcW w:w="2712" w:type="dxa"/>
            <w:vAlign w:val="top"/>
          </w:tcPr>
          <w:p w14:paraId="7E31DD97">
            <w:pPr>
              <w:pStyle w:val="6"/>
              <w:spacing w:before="110" w:line="255" w:lineRule="exact"/>
              <w:ind w:right="22"/>
              <w:jc w:val="right"/>
            </w:pPr>
            <w:r>
              <w:rPr>
                <w:spacing w:val="4"/>
                <w:position w:val="1"/>
              </w:rPr>
              <w:t>10.00</w:t>
            </w:r>
          </w:p>
        </w:tc>
        <w:tc>
          <w:tcPr>
            <w:tcW w:w="2719" w:type="dxa"/>
            <w:vAlign w:val="top"/>
          </w:tcPr>
          <w:p w14:paraId="2669AE27">
            <w:pPr>
              <w:pStyle w:val="6"/>
              <w:spacing w:before="110" w:line="255" w:lineRule="exact"/>
              <w:ind w:right="26"/>
              <w:jc w:val="right"/>
            </w:pPr>
            <w:r>
              <w:rPr>
                <w:spacing w:val="7"/>
                <w:position w:val="1"/>
              </w:rPr>
              <w:t>679.31</w:t>
            </w:r>
          </w:p>
        </w:tc>
      </w:tr>
      <w:tr w14:paraId="0CFECA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03F1FE0">
            <w:pPr>
              <w:pStyle w:val="6"/>
              <w:spacing w:before="111" w:line="256" w:lineRule="exact"/>
              <w:ind w:left="302"/>
            </w:pPr>
            <w:r>
              <w:rPr>
                <w:spacing w:val="7"/>
                <w:position w:val="1"/>
              </w:rPr>
              <w:t>2130504</w:t>
            </w:r>
          </w:p>
        </w:tc>
        <w:tc>
          <w:tcPr>
            <w:tcW w:w="4930" w:type="dxa"/>
            <w:vAlign w:val="top"/>
          </w:tcPr>
          <w:p w14:paraId="5CCBF686">
            <w:pPr>
              <w:pStyle w:val="6"/>
              <w:spacing w:before="110" w:line="228" w:lineRule="auto"/>
              <w:ind w:left="24"/>
            </w:pPr>
            <w:r>
              <w:rPr>
                <w:spacing w:val="4"/>
              </w:rPr>
              <w:t>农村基础设施建设</w:t>
            </w:r>
          </w:p>
        </w:tc>
        <w:tc>
          <w:tcPr>
            <w:tcW w:w="2712" w:type="dxa"/>
            <w:vAlign w:val="top"/>
          </w:tcPr>
          <w:p w14:paraId="11165BFE">
            <w:pPr>
              <w:pStyle w:val="6"/>
              <w:spacing w:before="111" w:line="255" w:lineRule="exact"/>
              <w:ind w:right="25"/>
              <w:jc w:val="right"/>
            </w:pPr>
            <w:r>
              <w:rPr>
                <w:spacing w:val="4"/>
                <w:position w:val="1"/>
              </w:rPr>
              <w:t>10.00</w:t>
            </w:r>
          </w:p>
        </w:tc>
        <w:tc>
          <w:tcPr>
            <w:tcW w:w="2712" w:type="dxa"/>
            <w:vAlign w:val="top"/>
          </w:tcPr>
          <w:p w14:paraId="23EF236C">
            <w:pPr>
              <w:pStyle w:val="6"/>
              <w:spacing w:before="111" w:line="255" w:lineRule="exact"/>
              <w:ind w:right="22"/>
              <w:jc w:val="right"/>
            </w:pPr>
            <w:r>
              <w:rPr>
                <w:spacing w:val="4"/>
                <w:position w:val="1"/>
              </w:rPr>
              <w:t>10.00</w:t>
            </w:r>
          </w:p>
        </w:tc>
        <w:tc>
          <w:tcPr>
            <w:tcW w:w="2719" w:type="dxa"/>
            <w:vAlign w:val="top"/>
          </w:tcPr>
          <w:p w14:paraId="6E51E61C">
            <w:pPr>
              <w:rPr>
                <w:rFonts w:ascii="Arial"/>
                <w:sz w:val="21"/>
              </w:rPr>
            </w:pPr>
          </w:p>
        </w:tc>
      </w:tr>
      <w:tr w14:paraId="177487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3EC494DA">
            <w:pPr>
              <w:pStyle w:val="6"/>
              <w:spacing w:before="127" w:line="256" w:lineRule="exact"/>
              <w:ind w:left="302"/>
            </w:pPr>
            <w:r>
              <w:rPr>
                <w:spacing w:val="7"/>
                <w:position w:val="1"/>
              </w:rPr>
              <w:t>2130599</w:t>
            </w:r>
          </w:p>
        </w:tc>
        <w:tc>
          <w:tcPr>
            <w:tcW w:w="4930" w:type="dxa"/>
            <w:vAlign w:val="top"/>
          </w:tcPr>
          <w:p w14:paraId="0D76BF77">
            <w:pPr>
              <w:pStyle w:val="6"/>
              <w:spacing w:before="126" w:line="228" w:lineRule="auto"/>
              <w:ind w:left="25"/>
            </w:pPr>
            <w:r>
              <w:rPr>
                <w:spacing w:val="4"/>
              </w:rPr>
              <w:t>其他巩固脱贫攻坚成果衔接乡村振兴支出</w:t>
            </w:r>
          </w:p>
        </w:tc>
        <w:tc>
          <w:tcPr>
            <w:tcW w:w="2712" w:type="dxa"/>
            <w:vAlign w:val="top"/>
          </w:tcPr>
          <w:p w14:paraId="35C0D3A6">
            <w:pPr>
              <w:pStyle w:val="6"/>
              <w:spacing w:before="127" w:line="255" w:lineRule="exact"/>
              <w:ind w:right="25"/>
              <w:jc w:val="right"/>
            </w:pPr>
            <w:r>
              <w:rPr>
                <w:spacing w:val="7"/>
                <w:position w:val="1"/>
              </w:rPr>
              <w:t>679.31</w:t>
            </w:r>
          </w:p>
        </w:tc>
        <w:tc>
          <w:tcPr>
            <w:tcW w:w="2712" w:type="dxa"/>
            <w:vAlign w:val="top"/>
          </w:tcPr>
          <w:p w14:paraId="11495771">
            <w:pPr>
              <w:rPr>
                <w:rFonts w:ascii="Arial"/>
                <w:sz w:val="21"/>
              </w:rPr>
            </w:pPr>
          </w:p>
        </w:tc>
        <w:tc>
          <w:tcPr>
            <w:tcW w:w="2719" w:type="dxa"/>
            <w:vAlign w:val="top"/>
          </w:tcPr>
          <w:p w14:paraId="7E410C7B">
            <w:pPr>
              <w:pStyle w:val="6"/>
              <w:spacing w:before="127" w:line="255" w:lineRule="exact"/>
              <w:ind w:right="26"/>
              <w:jc w:val="right"/>
            </w:pPr>
            <w:r>
              <w:rPr>
                <w:spacing w:val="7"/>
                <w:position w:val="1"/>
              </w:rPr>
              <w:t>679.31</w:t>
            </w:r>
          </w:p>
        </w:tc>
      </w:tr>
      <w:tr w14:paraId="78DC18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4F9B896">
            <w:pPr>
              <w:pStyle w:val="6"/>
              <w:spacing w:before="113" w:line="256" w:lineRule="exact"/>
              <w:ind w:left="302"/>
            </w:pPr>
            <w:r>
              <w:rPr>
                <w:spacing w:val="6"/>
                <w:position w:val="1"/>
              </w:rPr>
              <w:t>21399</w:t>
            </w:r>
          </w:p>
        </w:tc>
        <w:tc>
          <w:tcPr>
            <w:tcW w:w="4930" w:type="dxa"/>
            <w:vAlign w:val="top"/>
          </w:tcPr>
          <w:p w14:paraId="3EB1000A">
            <w:pPr>
              <w:pStyle w:val="6"/>
              <w:spacing w:before="112" w:line="229" w:lineRule="auto"/>
              <w:ind w:left="25"/>
            </w:pPr>
            <w:r>
              <w:rPr>
                <w:spacing w:val="4"/>
              </w:rPr>
              <w:t>其他农林水支出</w:t>
            </w:r>
          </w:p>
        </w:tc>
        <w:tc>
          <w:tcPr>
            <w:tcW w:w="2712" w:type="dxa"/>
            <w:vAlign w:val="top"/>
          </w:tcPr>
          <w:p w14:paraId="7BF8DD2F">
            <w:pPr>
              <w:pStyle w:val="6"/>
              <w:spacing w:before="113" w:line="255" w:lineRule="exact"/>
              <w:ind w:right="25"/>
              <w:jc w:val="right"/>
            </w:pPr>
            <w:r>
              <w:rPr>
                <w:spacing w:val="7"/>
                <w:position w:val="1"/>
              </w:rPr>
              <w:t>42.14</w:t>
            </w:r>
          </w:p>
        </w:tc>
        <w:tc>
          <w:tcPr>
            <w:tcW w:w="2712" w:type="dxa"/>
            <w:vAlign w:val="top"/>
          </w:tcPr>
          <w:p w14:paraId="454A7C71">
            <w:pPr>
              <w:pStyle w:val="6"/>
              <w:spacing w:before="113" w:line="255" w:lineRule="exact"/>
              <w:ind w:right="22"/>
              <w:jc w:val="right"/>
            </w:pPr>
            <w:r>
              <w:rPr>
                <w:spacing w:val="7"/>
                <w:position w:val="1"/>
              </w:rPr>
              <w:t>42.14</w:t>
            </w:r>
          </w:p>
        </w:tc>
        <w:tc>
          <w:tcPr>
            <w:tcW w:w="2719" w:type="dxa"/>
            <w:vAlign w:val="top"/>
          </w:tcPr>
          <w:p w14:paraId="3DFF00D2">
            <w:pPr>
              <w:rPr>
                <w:rFonts w:ascii="Arial"/>
                <w:sz w:val="21"/>
              </w:rPr>
            </w:pPr>
          </w:p>
        </w:tc>
      </w:tr>
      <w:tr w14:paraId="239787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476" w:type="dxa"/>
            <w:vAlign w:val="top"/>
          </w:tcPr>
          <w:p w14:paraId="31147B2F">
            <w:pPr>
              <w:pStyle w:val="6"/>
              <w:spacing w:before="114" w:line="256" w:lineRule="exact"/>
              <w:ind w:left="302"/>
            </w:pPr>
            <w:r>
              <w:rPr>
                <w:spacing w:val="7"/>
                <w:position w:val="1"/>
              </w:rPr>
              <w:t>2139999</w:t>
            </w:r>
          </w:p>
        </w:tc>
        <w:tc>
          <w:tcPr>
            <w:tcW w:w="4930" w:type="dxa"/>
            <w:vAlign w:val="top"/>
          </w:tcPr>
          <w:p w14:paraId="2FE91978">
            <w:pPr>
              <w:pStyle w:val="6"/>
              <w:spacing w:before="113" w:line="229" w:lineRule="auto"/>
              <w:ind w:left="25"/>
            </w:pPr>
            <w:r>
              <w:rPr>
                <w:spacing w:val="4"/>
              </w:rPr>
              <w:t>其他农林水支出</w:t>
            </w:r>
          </w:p>
        </w:tc>
        <w:tc>
          <w:tcPr>
            <w:tcW w:w="2712" w:type="dxa"/>
            <w:vAlign w:val="top"/>
          </w:tcPr>
          <w:p w14:paraId="2CF3F783">
            <w:pPr>
              <w:pStyle w:val="6"/>
              <w:spacing w:before="114" w:line="255" w:lineRule="exact"/>
              <w:ind w:right="25"/>
              <w:jc w:val="right"/>
            </w:pPr>
            <w:r>
              <w:rPr>
                <w:spacing w:val="7"/>
                <w:position w:val="1"/>
              </w:rPr>
              <w:t>42.14</w:t>
            </w:r>
          </w:p>
        </w:tc>
        <w:tc>
          <w:tcPr>
            <w:tcW w:w="2712" w:type="dxa"/>
            <w:vAlign w:val="top"/>
          </w:tcPr>
          <w:p w14:paraId="6E251E12">
            <w:pPr>
              <w:pStyle w:val="6"/>
              <w:spacing w:before="114" w:line="255" w:lineRule="exact"/>
              <w:ind w:right="22"/>
              <w:jc w:val="right"/>
            </w:pPr>
            <w:r>
              <w:rPr>
                <w:spacing w:val="7"/>
                <w:position w:val="1"/>
              </w:rPr>
              <w:t>42.14</w:t>
            </w:r>
          </w:p>
        </w:tc>
        <w:tc>
          <w:tcPr>
            <w:tcW w:w="2719" w:type="dxa"/>
            <w:vAlign w:val="top"/>
          </w:tcPr>
          <w:p w14:paraId="22F1590D">
            <w:pPr>
              <w:rPr>
                <w:rFonts w:ascii="Arial"/>
                <w:sz w:val="21"/>
              </w:rPr>
            </w:pPr>
          </w:p>
        </w:tc>
      </w:tr>
    </w:tbl>
    <w:p w14:paraId="469F0D85">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w:t>
      </w:r>
      <w:r>
        <w:rPr>
          <w:rFonts w:ascii="宋体" w:hAnsi="宋体" w:eastAsia="宋体" w:cs="宋体"/>
          <w:spacing w:val="-1"/>
          <w:sz w:val="18"/>
          <w:szCs w:val="18"/>
        </w:rPr>
        <w:t>财政拨款支出情况。</w:t>
      </w:r>
    </w:p>
    <w:p w14:paraId="263F56D3">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62B01451">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3E6F4DE5">
      <w:pPr>
        <w:spacing w:before="72" w:line="219" w:lineRule="auto"/>
        <w:ind w:left="4602"/>
        <w:rPr>
          <w:rFonts w:ascii="宋体" w:hAnsi="宋体" w:eastAsia="宋体" w:cs="宋体"/>
          <w:sz w:val="36"/>
          <w:szCs w:val="36"/>
        </w:rPr>
      </w:pPr>
      <w:r>
        <w:rPr>
          <w:rFonts w:ascii="宋体" w:hAnsi="宋体" w:eastAsia="宋体" w:cs="宋体"/>
          <w:spacing w:val="-2"/>
          <w:sz w:val="36"/>
          <w:szCs w:val="36"/>
        </w:rPr>
        <w:t>一般公共预算财政拨款支出决算表</w:t>
      </w:r>
    </w:p>
    <w:p w14:paraId="70291146">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公开05表</w:t>
      </w:r>
    </w:p>
    <w:p w14:paraId="2CFCFB9C">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3A9DEC19">
      <w:pPr>
        <w:spacing w:line="19" w:lineRule="exact"/>
      </w:pPr>
    </w:p>
    <w:tbl>
      <w:tblPr>
        <w:tblStyle w:val="5"/>
        <w:tblW w:w="1454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6"/>
        <w:gridCol w:w="4930"/>
        <w:gridCol w:w="2712"/>
        <w:gridCol w:w="2712"/>
        <w:gridCol w:w="2719"/>
      </w:tblGrid>
      <w:tr w14:paraId="56D98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406" w:type="dxa"/>
            <w:gridSpan w:val="2"/>
            <w:shd w:val="clear" w:color="auto" w:fill="C0C0C0"/>
            <w:vAlign w:val="top"/>
          </w:tcPr>
          <w:p w14:paraId="6B1C0053">
            <w:pPr>
              <w:pStyle w:val="6"/>
              <w:spacing w:before="29" w:line="222" w:lineRule="auto"/>
              <w:ind w:left="2974"/>
              <w:rPr>
                <w:sz w:val="21"/>
                <w:szCs w:val="21"/>
              </w:rPr>
            </w:pPr>
            <w:r>
              <w:rPr>
                <w:spacing w:val="5"/>
                <w:sz w:val="21"/>
                <w:szCs w:val="21"/>
              </w:rPr>
              <w:t>项目</w:t>
            </w:r>
          </w:p>
        </w:tc>
        <w:tc>
          <w:tcPr>
            <w:tcW w:w="8143" w:type="dxa"/>
            <w:gridSpan w:val="3"/>
            <w:shd w:val="clear" w:color="auto" w:fill="C0C0C0"/>
            <w:vAlign w:val="top"/>
          </w:tcPr>
          <w:p w14:paraId="0EC01971">
            <w:pPr>
              <w:pStyle w:val="6"/>
              <w:spacing w:before="29" w:line="222" w:lineRule="auto"/>
              <w:ind w:left="3615"/>
              <w:rPr>
                <w:sz w:val="21"/>
                <w:szCs w:val="21"/>
              </w:rPr>
            </w:pPr>
            <w:r>
              <w:rPr>
                <w:spacing w:val="11"/>
                <w:sz w:val="21"/>
                <w:szCs w:val="21"/>
              </w:rPr>
              <w:t>本年支出</w:t>
            </w:r>
          </w:p>
        </w:tc>
      </w:tr>
      <w:tr w14:paraId="42DD6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1476" w:type="dxa"/>
            <w:shd w:val="clear" w:color="auto" w:fill="C0C0C0"/>
            <w:vAlign w:val="top"/>
          </w:tcPr>
          <w:p w14:paraId="166CC98B">
            <w:pPr>
              <w:pStyle w:val="6"/>
              <w:spacing w:before="186" w:line="239" w:lineRule="auto"/>
              <w:ind w:left="512" w:right="64" w:hanging="448"/>
              <w:rPr>
                <w:sz w:val="21"/>
                <w:szCs w:val="21"/>
              </w:rPr>
            </w:pPr>
            <w:r>
              <w:rPr>
                <w:spacing w:val="11"/>
                <w:sz w:val="21"/>
                <w:szCs w:val="21"/>
              </w:rPr>
              <w:t>功能分类科目</w:t>
            </w:r>
            <w:r>
              <w:rPr>
                <w:spacing w:val="6"/>
                <w:sz w:val="21"/>
                <w:szCs w:val="21"/>
              </w:rPr>
              <w:t>编码</w:t>
            </w:r>
          </w:p>
        </w:tc>
        <w:tc>
          <w:tcPr>
            <w:tcW w:w="4930" w:type="dxa"/>
            <w:shd w:val="clear" w:color="auto" w:fill="C0C0C0"/>
            <w:vAlign w:val="top"/>
          </w:tcPr>
          <w:p w14:paraId="409A52A3">
            <w:pPr>
              <w:spacing w:line="252" w:lineRule="auto"/>
              <w:rPr>
                <w:rFonts w:ascii="Arial"/>
                <w:sz w:val="21"/>
              </w:rPr>
            </w:pPr>
          </w:p>
          <w:p w14:paraId="20B8754B">
            <w:pPr>
              <w:pStyle w:val="6"/>
              <w:spacing w:before="68" w:line="227" w:lineRule="auto"/>
              <w:ind w:left="2005"/>
              <w:rPr>
                <w:sz w:val="21"/>
                <w:szCs w:val="21"/>
              </w:rPr>
            </w:pPr>
            <w:r>
              <w:rPr>
                <w:spacing w:val="11"/>
                <w:sz w:val="21"/>
                <w:szCs w:val="21"/>
              </w:rPr>
              <w:t>科目名称</w:t>
            </w:r>
          </w:p>
        </w:tc>
        <w:tc>
          <w:tcPr>
            <w:tcW w:w="2712" w:type="dxa"/>
            <w:shd w:val="clear" w:color="auto" w:fill="C0C0C0"/>
            <w:vAlign w:val="top"/>
          </w:tcPr>
          <w:p w14:paraId="58242504">
            <w:pPr>
              <w:spacing w:line="252" w:lineRule="auto"/>
              <w:rPr>
                <w:rFonts w:ascii="Arial"/>
                <w:sz w:val="21"/>
              </w:rPr>
            </w:pPr>
          </w:p>
          <w:p w14:paraId="358962F7">
            <w:pPr>
              <w:pStyle w:val="6"/>
              <w:spacing w:before="68" w:line="229" w:lineRule="auto"/>
              <w:ind w:left="1130"/>
              <w:rPr>
                <w:sz w:val="21"/>
                <w:szCs w:val="21"/>
              </w:rPr>
            </w:pPr>
            <w:r>
              <w:rPr>
                <w:spacing w:val="4"/>
                <w:sz w:val="21"/>
                <w:szCs w:val="21"/>
              </w:rPr>
              <w:t>小计</w:t>
            </w:r>
          </w:p>
        </w:tc>
        <w:tc>
          <w:tcPr>
            <w:tcW w:w="2712" w:type="dxa"/>
            <w:shd w:val="clear" w:color="auto" w:fill="C0C0C0"/>
            <w:vAlign w:val="top"/>
          </w:tcPr>
          <w:p w14:paraId="38EC8C6C">
            <w:pPr>
              <w:spacing w:line="252" w:lineRule="auto"/>
              <w:rPr>
                <w:rFonts w:ascii="Arial"/>
                <w:sz w:val="21"/>
              </w:rPr>
            </w:pPr>
          </w:p>
          <w:p w14:paraId="650F960B">
            <w:pPr>
              <w:pStyle w:val="6"/>
              <w:spacing w:before="68" w:line="227" w:lineRule="auto"/>
              <w:ind w:left="903"/>
              <w:rPr>
                <w:sz w:val="21"/>
                <w:szCs w:val="21"/>
              </w:rPr>
            </w:pPr>
            <w:r>
              <w:rPr>
                <w:spacing w:val="11"/>
                <w:sz w:val="21"/>
                <w:szCs w:val="21"/>
              </w:rPr>
              <w:t>基本支出</w:t>
            </w:r>
          </w:p>
        </w:tc>
        <w:tc>
          <w:tcPr>
            <w:tcW w:w="2719" w:type="dxa"/>
            <w:shd w:val="clear" w:color="auto" w:fill="C0C0C0"/>
            <w:vAlign w:val="top"/>
          </w:tcPr>
          <w:p w14:paraId="4F3E2CFE">
            <w:pPr>
              <w:spacing w:line="252" w:lineRule="auto"/>
              <w:rPr>
                <w:rFonts w:ascii="Arial"/>
                <w:sz w:val="21"/>
              </w:rPr>
            </w:pPr>
          </w:p>
          <w:p w14:paraId="13FADD91">
            <w:pPr>
              <w:pStyle w:val="6"/>
              <w:spacing w:before="68" w:line="228" w:lineRule="auto"/>
              <w:ind w:left="909"/>
              <w:rPr>
                <w:sz w:val="21"/>
                <w:szCs w:val="21"/>
              </w:rPr>
            </w:pPr>
            <w:r>
              <w:rPr>
                <w:spacing w:val="10"/>
                <w:sz w:val="21"/>
                <w:szCs w:val="21"/>
              </w:rPr>
              <w:t>项目支出</w:t>
            </w:r>
          </w:p>
        </w:tc>
      </w:tr>
      <w:tr w14:paraId="7E494C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6406" w:type="dxa"/>
            <w:gridSpan w:val="2"/>
            <w:shd w:val="clear" w:color="auto" w:fill="C0C0C0"/>
            <w:vAlign w:val="top"/>
          </w:tcPr>
          <w:p w14:paraId="5FF2CA44">
            <w:pPr>
              <w:pStyle w:val="6"/>
              <w:spacing w:before="39" w:line="219" w:lineRule="auto"/>
              <w:ind w:left="2971"/>
              <w:rPr>
                <w:sz w:val="21"/>
                <w:szCs w:val="21"/>
              </w:rPr>
            </w:pPr>
            <w:r>
              <w:rPr>
                <w:spacing w:val="7"/>
                <w:sz w:val="21"/>
                <w:szCs w:val="21"/>
              </w:rPr>
              <w:t>栏次</w:t>
            </w:r>
          </w:p>
        </w:tc>
        <w:tc>
          <w:tcPr>
            <w:tcW w:w="2712" w:type="dxa"/>
            <w:shd w:val="clear" w:color="auto" w:fill="C0C0C0"/>
            <w:vAlign w:val="top"/>
          </w:tcPr>
          <w:p w14:paraId="4142FEE2">
            <w:pPr>
              <w:pStyle w:val="6"/>
              <w:spacing w:before="39" w:line="219" w:lineRule="auto"/>
              <w:ind w:left="1306"/>
              <w:rPr>
                <w:sz w:val="21"/>
                <w:szCs w:val="21"/>
              </w:rPr>
            </w:pPr>
            <w:r>
              <w:rPr>
                <w:sz w:val="21"/>
                <w:szCs w:val="21"/>
              </w:rPr>
              <w:t>1</w:t>
            </w:r>
          </w:p>
        </w:tc>
        <w:tc>
          <w:tcPr>
            <w:tcW w:w="2712" w:type="dxa"/>
            <w:shd w:val="clear" w:color="auto" w:fill="C0C0C0"/>
            <w:vAlign w:val="top"/>
          </w:tcPr>
          <w:p w14:paraId="15E5E10A">
            <w:pPr>
              <w:pStyle w:val="6"/>
              <w:spacing w:before="39" w:line="219" w:lineRule="auto"/>
              <w:ind w:left="1295"/>
              <w:rPr>
                <w:sz w:val="21"/>
                <w:szCs w:val="21"/>
              </w:rPr>
            </w:pPr>
            <w:r>
              <w:rPr>
                <w:sz w:val="21"/>
                <w:szCs w:val="21"/>
              </w:rPr>
              <w:t>2</w:t>
            </w:r>
          </w:p>
        </w:tc>
        <w:tc>
          <w:tcPr>
            <w:tcW w:w="2719" w:type="dxa"/>
            <w:shd w:val="clear" w:color="auto" w:fill="C0C0C0"/>
            <w:vAlign w:val="top"/>
          </w:tcPr>
          <w:p w14:paraId="16394FB9">
            <w:pPr>
              <w:pStyle w:val="6"/>
              <w:spacing w:before="39" w:line="219" w:lineRule="auto"/>
              <w:ind w:left="1300"/>
              <w:rPr>
                <w:sz w:val="21"/>
                <w:szCs w:val="21"/>
              </w:rPr>
            </w:pPr>
            <w:r>
              <w:rPr>
                <w:sz w:val="21"/>
                <w:szCs w:val="21"/>
              </w:rPr>
              <w:t>3</w:t>
            </w:r>
          </w:p>
        </w:tc>
      </w:tr>
      <w:tr w14:paraId="747DB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373DCCB4">
            <w:pPr>
              <w:pStyle w:val="6"/>
              <w:spacing w:before="102" w:line="257" w:lineRule="exact"/>
              <w:ind w:left="302"/>
            </w:pPr>
            <w:r>
              <w:rPr>
                <w:spacing w:val="4"/>
                <w:position w:val="1"/>
              </w:rPr>
              <w:t>214</w:t>
            </w:r>
          </w:p>
        </w:tc>
        <w:tc>
          <w:tcPr>
            <w:tcW w:w="4930" w:type="dxa"/>
            <w:vAlign w:val="top"/>
          </w:tcPr>
          <w:p w14:paraId="17D578A0">
            <w:pPr>
              <w:pStyle w:val="6"/>
              <w:spacing w:before="101" w:line="229" w:lineRule="auto"/>
              <w:ind w:left="28"/>
            </w:pPr>
            <w:r>
              <w:rPr>
                <w:spacing w:val="3"/>
              </w:rPr>
              <w:t>交通运输支出</w:t>
            </w:r>
          </w:p>
        </w:tc>
        <w:tc>
          <w:tcPr>
            <w:tcW w:w="2712" w:type="dxa"/>
            <w:vAlign w:val="top"/>
          </w:tcPr>
          <w:p w14:paraId="1B0382CE">
            <w:pPr>
              <w:pStyle w:val="6"/>
              <w:spacing w:before="102" w:line="255" w:lineRule="exact"/>
              <w:ind w:right="25"/>
              <w:jc w:val="right"/>
            </w:pPr>
            <w:r>
              <w:rPr>
                <w:spacing w:val="5"/>
                <w:position w:val="1"/>
              </w:rPr>
              <w:t>5.00</w:t>
            </w:r>
          </w:p>
        </w:tc>
        <w:tc>
          <w:tcPr>
            <w:tcW w:w="2712" w:type="dxa"/>
            <w:vAlign w:val="top"/>
          </w:tcPr>
          <w:p w14:paraId="5988080D">
            <w:pPr>
              <w:pStyle w:val="6"/>
              <w:spacing w:before="102" w:line="255" w:lineRule="exact"/>
              <w:ind w:right="22"/>
              <w:jc w:val="right"/>
            </w:pPr>
            <w:r>
              <w:rPr>
                <w:spacing w:val="5"/>
                <w:position w:val="1"/>
              </w:rPr>
              <w:t>5.00</w:t>
            </w:r>
          </w:p>
        </w:tc>
        <w:tc>
          <w:tcPr>
            <w:tcW w:w="2719" w:type="dxa"/>
            <w:vAlign w:val="top"/>
          </w:tcPr>
          <w:p w14:paraId="2BE47B1C">
            <w:pPr>
              <w:rPr>
                <w:rFonts w:ascii="Arial"/>
                <w:sz w:val="21"/>
              </w:rPr>
            </w:pPr>
          </w:p>
        </w:tc>
      </w:tr>
      <w:tr w14:paraId="404CD8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5058D07">
            <w:pPr>
              <w:pStyle w:val="6"/>
              <w:spacing w:before="103" w:line="256" w:lineRule="exact"/>
              <w:ind w:left="302"/>
            </w:pPr>
            <w:r>
              <w:rPr>
                <w:spacing w:val="6"/>
                <w:position w:val="1"/>
              </w:rPr>
              <w:t>21401</w:t>
            </w:r>
          </w:p>
        </w:tc>
        <w:tc>
          <w:tcPr>
            <w:tcW w:w="4930" w:type="dxa"/>
            <w:vAlign w:val="top"/>
          </w:tcPr>
          <w:p w14:paraId="0141C75F">
            <w:pPr>
              <w:pStyle w:val="6"/>
              <w:spacing w:before="102" w:line="229" w:lineRule="auto"/>
              <w:ind w:left="30"/>
            </w:pPr>
            <w:r>
              <w:rPr>
                <w:spacing w:val="3"/>
              </w:rPr>
              <w:t>公路水路运输</w:t>
            </w:r>
          </w:p>
        </w:tc>
        <w:tc>
          <w:tcPr>
            <w:tcW w:w="2712" w:type="dxa"/>
            <w:vAlign w:val="top"/>
          </w:tcPr>
          <w:p w14:paraId="7611FDB5">
            <w:pPr>
              <w:pStyle w:val="6"/>
              <w:spacing w:before="103" w:line="255" w:lineRule="exact"/>
              <w:ind w:right="25"/>
              <w:jc w:val="right"/>
            </w:pPr>
            <w:r>
              <w:rPr>
                <w:spacing w:val="5"/>
                <w:position w:val="1"/>
              </w:rPr>
              <w:t>5.00</w:t>
            </w:r>
          </w:p>
        </w:tc>
        <w:tc>
          <w:tcPr>
            <w:tcW w:w="2712" w:type="dxa"/>
            <w:vAlign w:val="top"/>
          </w:tcPr>
          <w:p w14:paraId="34EAE69C">
            <w:pPr>
              <w:pStyle w:val="6"/>
              <w:spacing w:before="103" w:line="255" w:lineRule="exact"/>
              <w:ind w:right="22"/>
              <w:jc w:val="right"/>
            </w:pPr>
            <w:r>
              <w:rPr>
                <w:spacing w:val="5"/>
                <w:position w:val="1"/>
              </w:rPr>
              <w:t>5.00</w:t>
            </w:r>
          </w:p>
        </w:tc>
        <w:tc>
          <w:tcPr>
            <w:tcW w:w="2719" w:type="dxa"/>
            <w:vAlign w:val="top"/>
          </w:tcPr>
          <w:p w14:paraId="245887FA">
            <w:pPr>
              <w:rPr>
                <w:rFonts w:ascii="Arial"/>
                <w:sz w:val="21"/>
              </w:rPr>
            </w:pPr>
          </w:p>
        </w:tc>
      </w:tr>
      <w:tr w14:paraId="09F0F3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24CC58E2">
            <w:pPr>
              <w:pStyle w:val="6"/>
              <w:spacing w:before="119" w:line="256" w:lineRule="exact"/>
              <w:ind w:left="302"/>
            </w:pPr>
            <w:r>
              <w:rPr>
                <w:spacing w:val="7"/>
                <w:position w:val="1"/>
              </w:rPr>
              <w:t>2140106</w:t>
            </w:r>
          </w:p>
        </w:tc>
        <w:tc>
          <w:tcPr>
            <w:tcW w:w="4930" w:type="dxa"/>
            <w:vAlign w:val="top"/>
          </w:tcPr>
          <w:p w14:paraId="3DC62723">
            <w:pPr>
              <w:pStyle w:val="6"/>
              <w:spacing w:before="118" w:line="229" w:lineRule="auto"/>
              <w:ind w:left="30"/>
            </w:pPr>
            <w:r>
              <w:rPr>
                <w:spacing w:val="2"/>
              </w:rPr>
              <w:t>公路养护</w:t>
            </w:r>
          </w:p>
        </w:tc>
        <w:tc>
          <w:tcPr>
            <w:tcW w:w="2712" w:type="dxa"/>
            <w:vAlign w:val="top"/>
          </w:tcPr>
          <w:p w14:paraId="70A92D43">
            <w:pPr>
              <w:pStyle w:val="6"/>
              <w:spacing w:before="119" w:line="255" w:lineRule="exact"/>
              <w:ind w:right="25"/>
              <w:jc w:val="right"/>
            </w:pPr>
            <w:r>
              <w:rPr>
                <w:spacing w:val="5"/>
                <w:position w:val="1"/>
              </w:rPr>
              <w:t>5.00</w:t>
            </w:r>
          </w:p>
        </w:tc>
        <w:tc>
          <w:tcPr>
            <w:tcW w:w="2712" w:type="dxa"/>
            <w:vAlign w:val="top"/>
          </w:tcPr>
          <w:p w14:paraId="0CAC6A60">
            <w:pPr>
              <w:pStyle w:val="6"/>
              <w:spacing w:before="119" w:line="255" w:lineRule="exact"/>
              <w:ind w:right="22"/>
              <w:jc w:val="right"/>
            </w:pPr>
            <w:r>
              <w:rPr>
                <w:spacing w:val="5"/>
                <w:position w:val="1"/>
              </w:rPr>
              <w:t>5.00</w:t>
            </w:r>
          </w:p>
        </w:tc>
        <w:tc>
          <w:tcPr>
            <w:tcW w:w="2719" w:type="dxa"/>
            <w:vAlign w:val="top"/>
          </w:tcPr>
          <w:p w14:paraId="61FC0CDC">
            <w:pPr>
              <w:rPr>
                <w:rFonts w:ascii="Arial"/>
                <w:sz w:val="21"/>
              </w:rPr>
            </w:pPr>
          </w:p>
        </w:tc>
      </w:tr>
      <w:tr w14:paraId="52E84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A3C7792">
            <w:pPr>
              <w:pStyle w:val="6"/>
              <w:spacing w:before="105" w:line="256" w:lineRule="exact"/>
              <w:ind w:left="302"/>
            </w:pPr>
            <w:r>
              <w:rPr>
                <w:spacing w:val="4"/>
                <w:position w:val="1"/>
              </w:rPr>
              <w:t>220</w:t>
            </w:r>
          </w:p>
        </w:tc>
        <w:tc>
          <w:tcPr>
            <w:tcW w:w="4930" w:type="dxa"/>
            <w:vAlign w:val="top"/>
          </w:tcPr>
          <w:p w14:paraId="0E523A0C">
            <w:pPr>
              <w:pStyle w:val="6"/>
              <w:spacing w:before="104" w:line="229" w:lineRule="auto"/>
              <w:ind w:left="56"/>
            </w:pPr>
            <w:r>
              <w:rPr>
                <w:spacing w:val="1"/>
              </w:rPr>
              <w:t>自然资源海洋气象等支出</w:t>
            </w:r>
          </w:p>
        </w:tc>
        <w:tc>
          <w:tcPr>
            <w:tcW w:w="2712" w:type="dxa"/>
            <w:vAlign w:val="top"/>
          </w:tcPr>
          <w:p w14:paraId="269E6020">
            <w:pPr>
              <w:pStyle w:val="6"/>
              <w:spacing w:before="105" w:line="255" w:lineRule="exact"/>
              <w:ind w:right="25"/>
              <w:jc w:val="right"/>
            </w:pPr>
            <w:r>
              <w:rPr>
                <w:spacing w:val="5"/>
                <w:position w:val="1"/>
              </w:rPr>
              <w:t>5.82</w:t>
            </w:r>
          </w:p>
        </w:tc>
        <w:tc>
          <w:tcPr>
            <w:tcW w:w="2712" w:type="dxa"/>
            <w:vAlign w:val="top"/>
          </w:tcPr>
          <w:p w14:paraId="514FC4C7">
            <w:pPr>
              <w:pStyle w:val="6"/>
              <w:spacing w:before="105" w:line="255" w:lineRule="exact"/>
              <w:ind w:right="22"/>
              <w:jc w:val="right"/>
            </w:pPr>
            <w:r>
              <w:rPr>
                <w:spacing w:val="5"/>
                <w:position w:val="1"/>
              </w:rPr>
              <w:t>5.82</w:t>
            </w:r>
          </w:p>
        </w:tc>
        <w:tc>
          <w:tcPr>
            <w:tcW w:w="2719" w:type="dxa"/>
            <w:vAlign w:val="top"/>
          </w:tcPr>
          <w:p w14:paraId="1B1B5F99">
            <w:pPr>
              <w:rPr>
                <w:rFonts w:ascii="Arial"/>
                <w:sz w:val="21"/>
              </w:rPr>
            </w:pPr>
          </w:p>
        </w:tc>
      </w:tr>
      <w:tr w14:paraId="50BC7B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1F699FA">
            <w:pPr>
              <w:pStyle w:val="6"/>
              <w:spacing w:before="106" w:line="256" w:lineRule="exact"/>
              <w:ind w:left="302"/>
            </w:pPr>
            <w:r>
              <w:rPr>
                <w:spacing w:val="6"/>
                <w:position w:val="1"/>
              </w:rPr>
              <w:t>22001</w:t>
            </w:r>
          </w:p>
        </w:tc>
        <w:tc>
          <w:tcPr>
            <w:tcW w:w="4930" w:type="dxa"/>
            <w:vAlign w:val="top"/>
          </w:tcPr>
          <w:p w14:paraId="5F01179E">
            <w:pPr>
              <w:pStyle w:val="6"/>
              <w:spacing w:before="105" w:line="229" w:lineRule="auto"/>
              <w:ind w:left="56"/>
            </w:pPr>
            <w:r>
              <w:rPr>
                <w:spacing w:val="-1"/>
              </w:rPr>
              <w:t>自然资源事务</w:t>
            </w:r>
          </w:p>
        </w:tc>
        <w:tc>
          <w:tcPr>
            <w:tcW w:w="2712" w:type="dxa"/>
            <w:vAlign w:val="top"/>
          </w:tcPr>
          <w:p w14:paraId="3EA86D15">
            <w:pPr>
              <w:pStyle w:val="6"/>
              <w:spacing w:before="106" w:line="255" w:lineRule="exact"/>
              <w:ind w:right="25"/>
              <w:jc w:val="right"/>
            </w:pPr>
            <w:r>
              <w:rPr>
                <w:spacing w:val="5"/>
                <w:position w:val="1"/>
              </w:rPr>
              <w:t>5.82</w:t>
            </w:r>
          </w:p>
        </w:tc>
        <w:tc>
          <w:tcPr>
            <w:tcW w:w="2712" w:type="dxa"/>
            <w:vAlign w:val="top"/>
          </w:tcPr>
          <w:p w14:paraId="251E69EA">
            <w:pPr>
              <w:pStyle w:val="6"/>
              <w:spacing w:before="106" w:line="255" w:lineRule="exact"/>
              <w:ind w:right="22"/>
              <w:jc w:val="right"/>
            </w:pPr>
            <w:r>
              <w:rPr>
                <w:spacing w:val="5"/>
                <w:position w:val="1"/>
              </w:rPr>
              <w:t>5.82</w:t>
            </w:r>
          </w:p>
        </w:tc>
        <w:tc>
          <w:tcPr>
            <w:tcW w:w="2719" w:type="dxa"/>
            <w:vAlign w:val="top"/>
          </w:tcPr>
          <w:p w14:paraId="7C9656BA">
            <w:pPr>
              <w:rPr>
                <w:rFonts w:ascii="Arial"/>
                <w:sz w:val="21"/>
              </w:rPr>
            </w:pPr>
          </w:p>
        </w:tc>
      </w:tr>
      <w:tr w14:paraId="20B28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4F12AA85">
            <w:pPr>
              <w:pStyle w:val="6"/>
              <w:spacing w:before="107" w:line="256" w:lineRule="exact"/>
              <w:ind w:left="302"/>
            </w:pPr>
            <w:r>
              <w:rPr>
                <w:spacing w:val="7"/>
                <w:position w:val="1"/>
              </w:rPr>
              <w:t>2200106</w:t>
            </w:r>
          </w:p>
        </w:tc>
        <w:tc>
          <w:tcPr>
            <w:tcW w:w="4930" w:type="dxa"/>
            <w:vAlign w:val="top"/>
          </w:tcPr>
          <w:p w14:paraId="495136C8">
            <w:pPr>
              <w:pStyle w:val="6"/>
              <w:spacing w:before="107" w:line="229" w:lineRule="auto"/>
              <w:ind w:left="56"/>
            </w:pPr>
            <w:r>
              <w:rPr>
                <w:spacing w:val="1"/>
              </w:rPr>
              <w:t>自然资源利用与保护</w:t>
            </w:r>
          </w:p>
        </w:tc>
        <w:tc>
          <w:tcPr>
            <w:tcW w:w="2712" w:type="dxa"/>
            <w:vAlign w:val="top"/>
          </w:tcPr>
          <w:p w14:paraId="54731A57">
            <w:pPr>
              <w:pStyle w:val="6"/>
              <w:spacing w:before="107" w:line="255" w:lineRule="exact"/>
              <w:ind w:right="25"/>
              <w:jc w:val="right"/>
            </w:pPr>
            <w:r>
              <w:rPr>
                <w:spacing w:val="5"/>
                <w:position w:val="1"/>
              </w:rPr>
              <w:t>5.82</w:t>
            </w:r>
          </w:p>
        </w:tc>
        <w:tc>
          <w:tcPr>
            <w:tcW w:w="2712" w:type="dxa"/>
            <w:vAlign w:val="top"/>
          </w:tcPr>
          <w:p w14:paraId="0C9A3C89">
            <w:pPr>
              <w:pStyle w:val="6"/>
              <w:spacing w:before="107" w:line="255" w:lineRule="exact"/>
              <w:ind w:right="22"/>
              <w:jc w:val="right"/>
            </w:pPr>
            <w:r>
              <w:rPr>
                <w:spacing w:val="5"/>
                <w:position w:val="1"/>
              </w:rPr>
              <w:t>5.82</w:t>
            </w:r>
          </w:p>
        </w:tc>
        <w:tc>
          <w:tcPr>
            <w:tcW w:w="2719" w:type="dxa"/>
            <w:vAlign w:val="top"/>
          </w:tcPr>
          <w:p w14:paraId="71802065">
            <w:pPr>
              <w:rPr>
                <w:rFonts w:ascii="Arial"/>
                <w:sz w:val="21"/>
              </w:rPr>
            </w:pPr>
          </w:p>
        </w:tc>
      </w:tr>
      <w:tr w14:paraId="42E6EE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6EF57755">
            <w:pPr>
              <w:pStyle w:val="6"/>
              <w:spacing w:before="123" w:line="257" w:lineRule="exact"/>
              <w:ind w:left="302"/>
            </w:pPr>
            <w:r>
              <w:rPr>
                <w:spacing w:val="4"/>
                <w:position w:val="1"/>
              </w:rPr>
              <w:t>221</w:t>
            </w:r>
          </w:p>
        </w:tc>
        <w:tc>
          <w:tcPr>
            <w:tcW w:w="4930" w:type="dxa"/>
            <w:vAlign w:val="top"/>
          </w:tcPr>
          <w:p w14:paraId="5B95723E">
            <w:pPr>
              <w:pStyle w:val="6"/>
              <w:spacing w:before="122" w:line="229" w:lineRule="auto"/>
              <w:ind w:left="23"/>
            </w:pPr>
            <w:r>
              <w:rPr>
                <w:spacing w:val="4"/>
              </w:rPr>
              <w:t>住房保障支出</w:t>
            </w:r>
          </w:p>
        </w:tc>
        <w:tc>
          <w:tcPr>
            <w:tcW w:w="2712" w:type="dxa"/>
            <w:vAlign w:val="top"/>
          </w:tcPr>
          <w:p w14:paraId="082AAAFD">
            <w:pPr>
              <w:pStyle w:val="6"/>
              <w:spacing w:before="123" w:line="255" w:lineRule="exact"/>
              <w:ind w:right="25"/>
              <w:jc w:val="right"/>
            </w:pPr>
            <w:r>
              <w:rPr>
                <w:spacing w:val="4"/>
                <w:position w:val="1"/>
              </w:rPr>
              <w:t>10.81</w:t>
            </w:r>
          </w:p>
        </w:tc>
        <w:tc>
          <w:tcPr>
            <w:tcW w:w="2712" w:type="dxa"/>
            <w:vAlign w:val="top"/>
          </w:tcPr>
          <w:p w14:paraId="623290C6">
            <w:pPr>
              <w:pStyle w:val="6"/>
              <w:spacing w:before="123" w:line="255" w:lineRule="exact"/>
              <w:ind w:right="22"/>
              <w:jc w:val="right"/>
            </w:pPr>
            <w:r>
              <w:rPr>
                <w:spacing w:val="4"/>
                <w:position w:val="1"/>
              </w:rPr>
              <w:t>10.81</w:t>
            </w:r>
          </w:p>
        </w:tc>
        <w:tc>
          <w:tcPr>
            <w:tcW w:w="2719" w:type="dxa"/>
            <w:vAlign w:val="top"/>
          </w:tcPr>
          <w:p w14:paraId="2D726F25">
            <w:pPr>
              <w:rPr>
                <w:rFonts w:ascii="Arial"/>
                <w:sz w:val="21"/>
              </w:rPr>
            </w:pPr>
          </w:p>
        </w:tc>
      </w:tr>
      <w:tr w14:paraId="159664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65E7B94E">
            <w:pPr>
              <w:pStyle w:val="6"/>
              <w:spacing w:before="109" w:line="256" w:lineRule="exact"/>
              <w:ind w:left="302"/>
            </w:pPr>
            <w:r>
              <w:rPr>
                <w:spacing w:val="6"/>
                <w:position w:val="1"/>
              </w:rPr>
              <w:t>22103</w:t>
            </w:r>
          </w:p>
        </w:tc>
        <w:tc>
          <w:tcPr>
            <w:tcW w:w="4930" w:type="dxa"/>
            <w:vAlign w:val="top"/>
          </w:tcPr>
          <w:p w14:paraId="4FCCA61D">
            <w:pPr>
              <w:pStyle w:val="6"/>
              <w:spacing w:before="108" w:line="229" w:lineRule="auto"/>
              <w:ind w:left="24"/>
            </w:pPr>
            <w:r>
              <w:rPr>
                <w:spacing w:val="4"/>
              </w:rPr>
              <w:t>城乡社区住宅</w:t>
            </w:r>
          </w:p>
        </w:tc>
        <w:tc>
          <w:tcPr>
            <w:tcW w:w="2712" w:type="dxa"/>
            <w:vAlign w:val="top"/>
          </w:tcPr>
          <w:p w14:paraId="7AEA8AD7">
            <w:pPr>
              <w:pStyle w:val="6"/>
              <w:spacing w:before="109" w:line="255" w:lineRule="exact"/>
              <w:ind w:right="25"/>
              <w:jc w:val="right"/>
            </w:pPr>
            <w:r>
              <w:rPr>
                <w:spacing w:val="4"/>
                <w:position w:val="1"/>
              </w:rPr>
              <w:t>10.81</w:t>
            </w:r>
          </w:p>
        </w:tc>
        <w:tc>
          <w:tcPr>
            <w:tcW w:w="2712" w:type="dxa"/>
            <w:vAlign w:val="top"/>
          </w:tcPr>
          <w:p w14:paraId="5ABAFC1C">
            <w:pPr>
              <w:pStyle w:val="6"/>
              <w:spacing w:before="109" w:line="255" w:lineRule="exact"/>
              <w:ind w:right="22"/>
              <w:jc w:val="right"/>
            </w:pPr>
            <w:r>
              <w:rPr>
                <w:spacing w:val="4"/>
                <w:position w:val="1"/>
              </w:rPr>
              <w:t>10.81</w:t>
            </w:r>
          </w:p>
        </w:tc>
        <w:tc>
          <w:tcPr>
            <w:tcW w:w="2719" w:type="dxa"/>
            <w:vAlign w:val="top"/>
          </w:tcPr>
          <w:p w14:paraId="4C120185">
            <w:pPr>
              <w:rPr>
                <w:rFonts w:ascii="Arial"/>
                <w:sz w:val="21"/>
              </w:rPr>
            </w:pPr>
          </w:p>
        </w:tc>
      </w:tr>
      <w:tr w14:paraId="628AB3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27810B5F">
            <w:pPr>
              <w:pStyle w:val="6"/>
              <w:spacing w:before="110" w:line="256" w:lineRule="exact"/>
              <w:ind w:left="302"/>
            </w:pPr>
            <w:r>
              <w:rPr>
                <w:spacing w:val="7"/>
                <w:position w:val="1"/>
              </w:rPr>
              <w:t>2210301</w:t>
            </w:r>
          </w:p>
        </w:tc>
        <w:tc>
          <w:tcPr>
            <w:tcW w:w="4930" w:type="dxa"/>
            <w:vAlign w:val="top"/>
          </w:tcPr>
          <w:p w14:paraId="185ADDEE">
            <w:pPr>
              <w:pStyle w:val="6"/>
              <w:spacing w:before="109" w:line="229" w:lineRule="auto"/>
              <w:ind w:left="30"/>
            </w:pPr>
            <w:r>
              <w:rPr>
                <w:spacing w:val="4"/>
              </w:rPr>
              <w:t>公有住房建设和维修改造支出</w:t>
            </w:r>
          </w:p>
        </w:tc>
        <w:tc>
          <w:tcPr>
            <w:tcW w:w="2712" w:type="dxa"/>
            <w:vAlign w:val="top"/>
          </w:tcPr>
          <w:p w14:paraId="40E2EE13">
            <w:pPr>
              <w:pStyle w:val="6"/>
              <w:spacing w:before="110" w:line="255" w:lineRule="exact"/>
              <w:ind w:right="25"/>
              <w:jc w:val="right"/>
            </w:pPr>
            <w:r>
              <w:rPr>
                <w:spacing w:val="4"/>
                <w:position w:val="1"/>
              </w:rPr>
              <w:t>10.81</w:t>
            </w:r>
          </w:p>
        </w:tc>
        <w:tc>
          <w:tcPr>
            <w:tcW w:w="2712" w:type="dxa"/>
            <w:vAlign w:val="top"/>
          </w:tcPr>
          <w:p w14:paraId="682A39C3">
            <w:pPr>
              <w:pStyle w:val="6"/>
              <w:spacing w:before="110" w:line="255" w:lineRule="exact"/>
              <w:ind w:right="22"/>
              <w:jc w:val="right"/>
            </w:pPr>
            <w:r>
              <w:rPr>
                <w:spacing w:val="4"/>
                <w:position w:val="1"/>
              </w:rPr>
              <w:t>10.81</w:t>
            </w:r>
          </w:p>
        </w:tc>
        <w:tc>
          <w:tcPr>
            <w:tcW w:w="2719" w:type="dxa"/>
            <w:vAlign w:val="top"/>
          </w:tcPr>
          <w:p w14:paraId="53644E48">
            <w:pPr>
              <w:rPr>
                <w:rFonts w:ascii="Arial"/>
                <w:sz w:val="21"/>
              </w:rPr>
            </w:pPr>
          </w:p>
        </w:tc>
      </w:tr>
      <w:tr w14:paraId="1C9DB6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74844127">
            <w:pPr>
              <w:pStyle w:val="6"/>
              <w:spacing w:before="111" w:line="257" w:lineRule="exact"/>
              <w:ind w:left="302"/>
            </w:pPr>
            <w:r>
              <w:rPr>
                <w:spacing w:val="4"/>
                <w:position w:val="1"/>
              </w:rPr>
              <w:t>224</w:t>
            </w:r>
          </w:p>
        </w:tc>
        <w:tc>
          <w:tcPr>
            <w:tcW w:w="4930" w:type="dxa"/>
            <w:vAlign w:val="top"/>
          </w:tcPr>
          <w:p w14:paraId="02F5B055">
            <w:pPr>
              <w:pStyle w:val="6"/>
              <w:spacing w:before="110" w:line="229" w:lineRule="auto"/>
              <w:ind w:left="29"/>
            </w:pPr>
            <w:r>
              <w:rPr>
                <w:spacing w:val="4"/>
              </w:rPr>
              <w:t>灾害防治及应急管理支出</w:t>
            </w:r>
          </w:p>
        </w:tc>
        <w:tc>
          <w:tcPr>
            <w:tcW w:w="2712" w:type="dxa"/>
            <w:vAlign w:val="top"/>
          </w:tcPr>
          <w:p w14:paraId="63E53D5E">
            <w:pPr>
              <w:pStyle w:val="6"/>
              <w:spacing w:before="111" w:line="255" w:lineRule="exact"/>
              <w:ind w:right="25"/>
              <w:jc w:val="right"/>
            </w:pPr>
            <w:r>
              <w:rPr>
                <w:spacing w:val="7"/>
                <w:position w:val="1"/>
              </w:rPr>
              <w:t>60.18</w:t>
            </w:r>
          </w:p>
        </w:tc>
        <w:tc>
          <w:tcPr>
            <w:tcW w:w="2712" w:type="dxa"/>
            <w:vAlign w:val="top"/>
          </w:tcPr>
          <w:p w14:paraId="66E13CF3">
            <w:pPr>
              <w:pStyle w:val="6"/>
              <w:spacing w:before="111" w:line="255" w:lineRule="exact"/>
              <w:ind w:right="22"/>
              <w:jc w:val="right"/>
            </w:pPr>
            <w:r>
              <w:rPr>
                <w:spacing w:val="7"/>
                <w:position w:val="1"/>
              </w:rPr>
              <w:t>60.18</w:t>
            </w:r>
          </w:p>
        </w:tc>
        <w:tc>
          <w:tcPr>
            <w:tcW w:w="2719" w:type="dxa"/>
            <w:vAlign w:val="top"/>
          </w:tcPr>
          <w:p w14:paraId="391713EA">
            <w:pPr>
              <w:rPr>
                <w:rFonts w:ascii="Arial"/>
                <w:sz w:val="21"/>
              </w:rPr>
            </w:pPr>
          </w:p>
        </w:tc>
      </w:tr>
      <w:tr w14:paraId="6774B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6" w:type="dxa"/>
            <w:vAlign w:val="top"/>
          </w:tcPr>
          <w:p w14:paraId="65434339">
            <w:pPr>
              <w:pStyle w:val="6"/>
              <w:spacing w:before="127" w:line="256" w:lineRule="exact"/>
              <w:ind w:left="302"/>
            </w:pPr>
            <w:r>
              <w:rPr>
                <w:spacing w:val="6"/>
                <w:position w:val="1"/>
              </w:rPr>
              <w:t>22401</w:t>
            </w:r>
          </w:p>
        </w:tc>
        <w:tc>
          <w:tcPr>
            <w:tcW w:w="4930" w:type="dxa"/>
            <w:vAlign w:val="top"/>
          </w:tcPr>
          <w:p w14:paraId="60E1FC62">
            <w:pPr>
              <w:pStyle w:val="6"/>
              <w:spacing w:before="126" w:line="229" w:lineRule="auto"/>
              <w:ind w:left="24"/>
            </w:pPr>
            <w:r>
              <w:rPr>
                <w:spacing w:val="4"/>
              </w:rPr>
              <w:t>应急管理事务</w:t>
            </w:r>
          </w:p>
        </w:tc>
        <w:tc>
          <w:tcPr>
            <w:tcW w:w="2712" w:type="dxa"/>
            <w:vAlign w:val="top"/>
          </w:tcPr>
          <w:p w14:paraId="29F19D9C">
            <w:pPr>
              <w:pStyle w:val="6"/>
              <w:spacing w:before="127" w:line="255" w:lineRule="exact"/>
              <w:ind w:right="25"/>
              <w:jc w:val="right"/>
            </w:pPr>
            <w:r>
              <w:rPr>
                <w:spacing w:val="7"/>
                <w:position w:val="1"/>
              </w:rPr>
              <w:t>60.18</w:t>
            </w:r>
          </w:p>
        </w:tc>
        <w:tc>
          <w:tcPr>
            <w:tcW w:w="2712" w:type="dxa"/>
            <w:vAlign w:val="top"/>
          </w:tcPr>
          <w:p w14:paraId="014FB47B">
            <w:pPr>
              <w:pStyle w:val="6"/>
              <w:spacing w:before="127" w:line="255" w:lineRule="exact"/>
              <w:ind w:right="22"/>
              <w:jc w:val="right"/>
            </w:pPr>
            <w:r>
              <w:rPr>
                <w:spacing w:val="7"/>
                <w:position w:val="1"/>
              </w:rPr>
              <w:t>60.18</w:t>
            </w:r>
          </w:p>
        </w:tc>
        <w:tc>
          <w:tcPr>
            <w:tcW w:w="2719" w:type="dxa"/>
            <w:vAlign w:val="top"/>
          </w:tcPr>
          <w:p w14:paraId="3853BF13">
            <w:pPr>
              <w:rPr>
                <w:rFonts w:ascii="Arial"/>
                <w:sz w:val="21"/>
              </w:rPr>
            </w:pPr>
          </w:p>
        </w:tc>
      </w:tr>
      <w:tr w14:paraId="60407F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6" w:type="dxa"/>
            <w:vAlign w:val="top"/>
          </w:tcPr>
          <w:p w14:paraId="04AE4F26">
            <w:pPr>
              <w:pStyle w:val="6"/>
              <w:spacing w:before="113" w:line="256" w:lineRule="exact"/>
              <w:ind w:left="302"/>
            </w:pPr>
            <w:r>
              <w:rPr>
                <w:spacing w:val="7"/>
                <w:position w:val="1"/>
              </w:rPr>
              <w:t>2240108</w:t>
            </w:r>
          </w:p>
        </w:tc>
        <w:tc>
          <w:tcPr>
            <w:tcW w:w="4930" w:type="dxa"/>
            <w:vAlign w:val="top"/>
          </w:tcPr>
          <w:p w14:paraId="11EDC6C9">
            <w:pPr>
              <w:pStyle w:val="6"/>
              <w:spacing w:before="112" w:line="229" w:lineRule="auto"/>
              <w:ind w:left="24"/>
            </w:pPr>
            <w:r>
              <w:rPr>
                <w:spacing w:val="4"/>
              </w:rPr>
              <w:t>应急救援</w:t>
            </w:r>
          </w:p>
        </w:tc>
        <w:tc>
          <w:tcPr>
            <w:tcW w:w="2712" w:type="dxa"/>
            <w:vAlign w:val="top"/>
          </w:tcPr>
          <w:p w14:paraId="749F8F53">
            <w:pPr>
              <w:pStyle w:val="6"/>
              <w:spacing w:before="113" w:line="255" w:lineRule="exact"/>
              <w:ind w:right="25"/>
              <w:jc w:val="right"/>
            </w:pPr>
            <w:r>
              <w:rPr>
                <w:spacing w:val="7"/>
                <w:position w:val="1"/>
              </w:rPr>
              <w:t>60.00</w:t>
            </w:r>
          </w:p>
        </w:tc>
        <w:tc>
          <w:tcPr>
            <w:tcW w:w="2712" w:type="dxa"/>
            <w:vAlign w:val="top"/>
          </w:tcPr>
          <w:p w14:paraId="19EB6F13">
            <w:pPr>
              <w:pStyle w:val="6"/>
              <w:spacing w:before="113" w:line="255" w:lineRule="exact"/>
              <w:ind w:right="22"/>
              <w:jc w:val="right"/>
            </w:pPr>
            <w:r>
              <w:rPr>
                <w:spacing w:val="7"/>
                <w:position w:val="1"/>
              </w:rPr>
              <w:t>60.00</w:t>
            </w:r>
          </w:p>
        </w:tc>
        <w:tc>
          <w:tcPr>
            <w:tcW w:w="2719" w:type="dxa"/>
            <w:vAlign w:val="top"/>
          </w:tcPr>
          <w:p w14:paraId="251D2F20">
            <w:pPr>
              <w:rPr>
                <w:rFonts w:ascii="Arial"/>
                <w:sz w:val="21"/>
              </w:rPr>
            </w:pPr>
          </w:p>
        </w:tc>
      </w:tr>
      <w:tr w14:paraId="76446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1476" w:type="dxa"/>
            <w:vAlign w:val="top"/>
          </w:tcPr>
          <w:p w14:paraId="4F3CDB82">
            <w:pPr>
              <w:pStyle w:val="6"/>
              <w:spacing w:before="114" w:line="256" w:lineRule="exact"/>
              <w:ind w:left="302"/>
            </w:pPr>
            <w:r>
              <w:rPr>
                <w:spacing w:val="7"/>
                <w:position w:val="1"/>
              </w:rPr>
              <w:t>2240199</w:t>
            </w:r>
          </w:p>
        </w:tc>
        <w:tc>
          <w:tcPr>
            <w:tcW w:w="4930" w:type="dxa"/>
            <w:vAlign w:val="top"/>
          </w:tcPr>
          <w:p w14:paraId="7672D2C9">
            <w:pPr>
              <w:pStyle w:val="6"/>
              <w:spacing w:before="113" w:line="229" w:lineRule="auto"/>
              <w:ind w:left="25"/>
            </w:pPr>
            <w:r>
              <w:rPr>
                <w:spacing w:val="4"/>
              </w:rPr>
              <w:t>其他应急管理支出</w:t>
            </w:r>
          </w:p>
        </w:tc>
        <w:tc>
          <w:tcPr>
            <w:tcW w:w="2712" w:type="dxa"/>
            <w:vAlign w:val="top"/>
          </w:tcPr>
          <w:p w14:paraId="2E23515F">
            <w:pPr>
              <w:pStyle w:val="6"/>
              <w:spacing w:before="114" w:line="255" w:lineRule="exact"/>
              <w:ind w:right="25"/>
              <w:jc w:val="right"/>
            </w:pPr>
            <w:r>
              <w:rPr>
                <w:spacing w:val="6"/>
                <w:position w:val="1"/>
              </w:rPr>
              <w:t>0.18</w:t>
            </w:r>
          </w:p>
        </w:tc>
        <w:tc>
          <w:tcPr>
            <w:tcW w:w="2712" w:type="dxa"/>
            <w:vAlign w:val="top"/>
          </w:tcPr>
          <w:p w14:paraId="49396058">
            <w:pPr>
              <w:pStyle w:val="6"/>
              <w:spacing w:before="114" w:line="255" w:lineRule="exact"/>
              <w:ind w:right="22"/>
              <w:jc w:val="right"/>
            </w:pPr>
            <w:r>
              <w:rPr>
                <w:spacing w:val="6"/>
                <w:position w:val="1"/>
              </w:rPr>
              <w:t>0.18</w:t>
            </w:r>
          </w:p>
        </w:tc>
        <w:tc>
          <w:tcPr>
            <w:tcW w:w="2719" w:type="dxa"/>
            <w:vAlign w:val="top"/>
          </w:tcPr>
          <w:p w14:paraId="763618C4">
            <w:pPr>
              <w:rPr>
                <w:rFonts w:ascii="Arial"/>
                <w:sz w:val="21"/>
              </w:rPr>
            </w:pPr>
          </w:p>
        </w:tc>
      </w:tr>
    </w:tbl>
    <w:p w14:paraId="53E78782">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w:t>
      </w:r>
      <w:r>
        <w:rPr>
          <w:rFonts w:ascii="宋体" w:hAnsi="宋体" w:eastAsia="宋体" w:cs="宋体"/>
          <w:spacing w:val="-1"/>
          <w:sz w:val="18"/>
          <w:szCs w:val="18"/>
        </w:rPr>
        <w:t>财政拨款支出情况。</w:t>
      </w:r>
    </w:p>
    <w:p w14:paraId="3FEB7319">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415FA0C8">
      <w:pPr>
        <w:spacing w:line="219" w:lineRule="auto"/>
        <w:rPr>
          <w:rFonts w:ascii="宋体" w:hAnsi="宋体" w:eastAsia="宋体" w:cs="宋体"/>
          <w:sz w:val="18"/>
          <w:szCs w:val="18"/>
        </w:rPr>
        <w:sectPr>
          <w:pgSz w:w="16838" w:h="11906"/>
          <w:pgMar w:top="548" w:right="1200" w:bottom="400" w:left="1072" w:header="0" w:footer="0" w:gutter="0"/>
          <w:cols w:space="720" w:num="1"/>
        </w:sectPr>
      </w:pPr>
    </w:p>
    <w:p w14:paraId="299843C0">
      <w:pPr>
        <w:spacing w:before="71" w:line="219" w:lineRule="auto"/>
        <w:ind w:left="3867"/>
        <w:rPr>
          <w:rFonts w:ascii="宋体" w:hAnsi="宋体" w:eastAsia="宋体" w:cs="宋体"/>
          <w:sz w:val="36"/>
          <w:szCs w:val="36"/>
        </w:rPr>
      </w:pPr>
      <w:r>
        <w:rPr>
          <w:rFonts w:ascii="宋体" w:hAnsi="宋体" w:eastAsia="宋体" w:cs="宋体"/>
          <w:spacing w:val="-2"/>
          <w:sz w:val="36"/>
          <w:szCs w:val="36"/>
        </w:rPr>
        <w:t>一般公共预算财政拨款基本支出决算明细表</w:t>
      </w:r>
    </w:p>
    <w:p w14:paraId="27BEA025">
      <w:pPr>
        <w:spacing w:before="26" w:line="230" w:lineRule="auto"/>
        <w:ind w:right="33"/>
        <w:jc w:val="right"/>
        <w:rPr>
          <w:rFonts w:ascii="宋体" w:hAnsi="宋体" w:eastAsia="宋体" w:cs="宋体"/>
          <w:sz w:val="19"/>
          <w:szCs w:val="19"/>
        </w:rPr>
      </w:pPr>
      <w:r>
        <w:rPr>
          <w:rFonts w:ascii="宋体" w:hAnsi="宋体" w:eastAsia="宋体" w:cs="宋体"/>
          <w:spacing w:val="5"/>
          <w:sz w:val="19"/>
          <w:szCs w:val="19"/>
        </w:rPr>
        <w:t>公开06表</w:t>
      </w:r>
    </w:p>
    <w:p w14:paraId="140EF2F7">
      <w:pPr>
        <w:spacing w:before="93" w:line="228" w:lineRule="auto"/>
        <w:ind w:left="47"/>
        <w:rPr>
          <w:rFonts w:ascii="宋体" w:hAnsi="宋体" w:eastAsia="宋体" w:cs="宋体"/>
          <w:sz w:val="18"/>
          <w:szCs w:val="18"/>
        </w:rPr>
      </w:pPr>
      <w:r>
        <w:rPr>
          <w:rFonts w:ascii="宋体" w:hAnsi="宋体" w:eastAsia="宋体" w:cs="宋体"/>
          <w:spacing w:val="2"/>
          <w:sz w:val="19"/>
          <w:szCs w:val="19"/>
        </w:rPr>
        <w:t xml:space="preserve">部门：城步县五团镇人民政府                                                                                                              </w:t>
      </w:r>
      <w:r>
        <w:rPr>
          <w:rFonts w:ascii="宋体" w:hAnsi="宋体" w:eastAsia="宋体" w:cs="宋体"/>
          <w:spacing w:val="2"/>
          <w:sz w:val="18"/>
          <w:szCs w:val="18"/>
        </w:rPr>
        <w:t>金额单位：万元</w:t>
      </w:r>
    </w:p>
    <w:p w14:paraId="1A5C03E3">
      <w:pPr>
        <w:spacing w:line="19" w:lineRule="exact"/>
      </w:pPr>
    </w:p>
    <w:tbl>
      <w:tblPr>
        <w:tblStyle w:val="5"/>
        <w:tblW w:w="1451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7"/>
        <w:gridCol w:w="2667"/>
        <w:gridCol w:w="1348"/>
        <w:gridCol w:w="824"/>
        <w:gridCol w:w="2667"/>
        <w:gridCol w:w="1349"/>
        <w:gridCol w:w="824"/>
        <w:gridCol w:w="2667"/>
        <w:gridCol w:w="1356"/>
      </w:tblGrid>
      <w:tr w14:paraId="30423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4832" w:type="dxa"/>
            <w:gridSpan w:val="3"/>
            <w:shd w:val="clear" w:color="auto" w:fill="C0C0C0"/>
            <w:vAlign w:val="top"/>
          </w:tcPr>
          <w:p w14:paraId="6515DD6B">
            <w:pPr>
              <w:pStyle w:val="6"/>
              <w:spacing w:before="119" w:line="228" w:lineRule="auto"/>
              <w:ind w:left="1967"/>
              <w:rPr>
                <w:sz w:val="21"/>
                <w:szCs w:val="21"/>
              </w:rPr>
            </w:pPr>
            <w:r>
              <w:rPr>
                <w:spacing w:val="10"/>
                <w:sz w:val="21"/>
                <w:szCs w:val="21"/>
              </w:rPr>
              <w:t>人员经费</w:t>
            </w:r>
          </w:p>
        </w:tc>
        <w:tc>
          <w:tcPr>
            <w:tcW w:w="9687" w:type="dxa"/>
            <w:gridSpan w:val="6"/>
            <w:shd w:val="clear" w:color="auto" w:fill="C0C0C0"/>
            <w:vAlign w:val="top"/>
          </w:tcPr>
          <w:p w14:paraId="57B9FD26">
            <w:pPr>
              <w:pStyle w:val="6"/>
              <w:spacing w:before="119" w:line="228" w:lineRule="auto"/>
              <w:ind w:left="4400"/>
              <w:rPr>
                <w:sz w:val="21"/>
                <w:szCs w:val="21"/>
              </w:rPr>
            </w:pPr>
            <w:r>
              <w:rPr>
                <w:spacing w:val="9"/>
                <w:sz w:val="21"/>
                <w:szCs w:val="21"/>
              </w:rPr>
              <w:t>公用经费</w:t>
            </w:r>
          </w:p>
        </w:tc>
      </w:tr>
      <w:tr w14:paraId="0D7321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817" w:type="dxa"/>
            <w:shd w:val="clear" w:color="auto" w:fill="C0C0C0"/>
            <w:vAlign w:val="top"/>
          </w:tcPr>
          <w:p w14:paraId="58FD0C9F">
            <w:pPr>
              <w:pStyle w:val="6"/>
              <w:spacing w:before="22" w:line="216" w:lineRule="auto"/>
              <w:ind w:left="285" w:right="80"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7870D7B3">
            <w:pPr>
              <w:pStyle w:val="6"/>
              <w:spacing w:before="156" w:line="227" w:lineRule="auto"/>
              <w:ind w:left="879"/>
              <w:rPr>
                <w:sz w:val="21"/>
                <w:szCs w:val="21"/>
              </w:rPr>
            </w:pPr>
            <w:r>
              <w:rPr>
                <w:spacing w:val="11"/>
                <w:sz w:val="21"/>
                <w:szCs w:val="21"/>
              </w:rPr>
              <w:t>科目名称</w:t>
            </w:r>
          </w:p>
        </w:tc>
        <w:tc>
          <w:tcPr>
            <w:tcW w:w="1348" w:type="dxa"/>
            <w:shd w:val="clear" w:color="auto" w:fill="C0C0C0"/>
            <w:vAlign w:val="top"/>
          </w:tcPr>
          <w:p w14:paraId="5FB04D2C">
            <w:pPr>
              <w:pStyle w:val="6"/>
              <w:spacing w:before="157" w:line="227" w:lineRule="auto"/>
              <w:ind w:left="333"/>
              <w:rPr>
                <w:sz w:val="21"/>
                <w:szCs w:val="21"/>
              </w:rPr>
            </w:pPr>
            <w:r>
              <w:rPr>
                <w:spacing w:val="7"/>
                <w:sz w:val="21"/>
                <w:szCs w:val="21"/>
              </w:rPr>
              <w:t>决算数</w:t>
            </w:r>
          </w:p>
        </w:tc>
        <w:tc>
          <w:tcPr>
            <w:tcW w:w="824" w:type="dxa"/>
            <w:shd w:val="clear" w:color="auto" w:fill="C0C0C0"/>
            <w:vAlign w:val="top"/>
          </w:tcPr>
          <w:p w14:paraId="5B419F77">
            <w:pPr>
              <w:pStyle w:val="6"/>
              <w:spacing w:before="22" w:line="216" w:lineRule="auto"/>
              <w:ind w:left="298" w:right="74"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40D4C56D">
            <w:pPr>
              <w:pStyle w:val="6"/>
              <w:spacing w:before="156" w:line="227" w:lineRule="auto"/>
              <w:ind w:left="885"/>
              <w:rPr>
                <w:sz w:val="21"/>
                <w:szCs w:val="21"/>
              </w:rPr>
            </w:pPr>
            <w:r>
              <w:rPr>
                <w:spacing w:val="11"/>
                <w:sz w:val="21"/>
                <w:szCs w:val="21"/>
              </w:rPr>
              <w:t>科目名称</w:t>
            </w:r>
          </w:p>
        </w:tc>
        <w:tc>
          <w:tcPr>
            <w:tcW w:w="1349" w:type="dxa"/>
            <w:shd w:val="clear" w:color="auto" w:fill="C0C0C0"/>
            <w:vAlign w:val="top"/>
          </w:tcPr>
          <w:p w14:paraId="603A45C6">
            <w:pPr>
              <w:pStyle w:val="6"/>
              <w:spacing w:before="157" w:line="227" w:lineRule="auto"/>
              <w:ind w:left="339"/>
              <w:rPr>
                <w:sz w:val="21"/>
                <w:szCs w:val="21"/>
              </w:rPr>
            </w:pPr>
            <w:r>
              <w:rPr>
                <w:spacing w:val="7"/>
                <w:sz w:val="21"/>
                <w:szCs w:val="21"/>
              </w:rPr>
              <w:t>决算数</w:t>
            </w:r>
          </w:p>
        </w:tc>
        <w:tc>
          <w:tcPr>
            <w:tcW w:w="824" w:type="dxa"/>
            <w:shd w:val="clear" w:color="auto" w:fill="C0C0C0"/>
            <w:vAlign w:val="top"/>
          </w:tcPr>
          <w:p w14:paraId="0AF39EFA">
            <w:pPr>
              <w:pStyle w:val="6"/>
              <w:spacing w:before="22" w:line="216" w:lineRule="auto"/>
              <w:ind w:left="303" w:right="69"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7925260B">
            <w:pPr>
              <w:pStyle w:val="6"/>
              <w:spacing w:before="156" w:line="227" w:lineRule="auto"/>
              <w:ind w:left="890"/>
              <w:rPr>
                <w:sz w:val="21"/>
                <w:szCs w:val="21"/>
              </w:rPr>
            </w:pPr>
            <w:r>
              <w:rPr>
                <w:spacing w:val="11"/>
                <w:sz w:val="21"/>
                <w:szCs w:val="21"/>
              </w:rPr>
              <w:t>科目名称</w:t>
            </w:r>
          </w:p>
        </w:tc>
        <w:tc>
          <w:tcPr>
            <w:tcW w:w="1356" w:type="dxa"/>
            <w:shd w:val="clear" w:color="auto" w:fill="C0C0C0"/>
            <w:vAlign w:val="top"/>
          </w:tcPr>
          <w:p w14:paraId="028091ED">
            <w:pPr>
              <w:pStyle w:val="6"/>
              <w:spacing w:before="157" w:line="227" w:lineRule="auto"/>
              <w:ind w:left="344"/>
              <w:rPr>
                <w:sz w:val="21"/>
                <w:szCs w:val="21"/>
              </w:rPr>
            </w:pPr>
            <w:r>
              <w:rPr>
                <w:spacing w:val="7"/>
                <w:sz w:val="21"/>
                <w:szCs w:val="21"/>
              </w:rPr>
              <w:t>决算数</w:t>
            </w:r>
          </w:p>
        </w:tc>
      </w:tr>
      <w:tr w14:paraId="037583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6FEB53F3">
            <w:pPr>
              <w:pStyle w:val="6"/>
              <w:spacing w:before="10" w:line="256" w:lineRule="exact"/>
              <w:ind w:left="244"/>
            </w:pPr>
            <w:r>
              <w:rPr>
                <w:spacing w:val="4"/>
                <w:position w:val="1"/>
              </w:rPr>
              <w:t>301</w:t>
            </w:r>
          </w:p>
        </w:tc>
        <w:tc>
          <w:tcPr>
            <w:tcW w:w="2667" w:type="dxa"/>
            <w:vAlign w:val="top"/>
          </w:tcPr>
          <w:p w14:paraId="5D9EAAA5">
            <w:pPr>
              <w:pStyle w:val="6"/>
              <w:spacing w:before="15" w:line="225" w:lineRule="auto"/>
            </w:pPr>
            <w:r>
              <w:rPr>
                <w:spacing w:val="2"/>
              </w:rPr>
              <w:t>工资福利支出</w:t>
            </w:r>
          </w:p>
        </w:tc>
        <w:tc>
          <w:tcPr>
            <w:tcW w:w="1348" w:type="dxa"/>
            <w:vAlign w:val="top"/>
          </w:tcPr>
          <w:p w14:paraId="60F32CC8">
            <w:pPr>
              <w:pStyle w:val="6"/>
              <w:spacing w:before="10" w:line="255" w:lineRule="exact"/>
              <w:jc w:val="right"/>
            </w:pPr>
            <w:r>
              <w:rPr>
                <w:spacing w:val="7"/>
                <w:position w:val="1"/>
              </w:rPr>
              <w:t>688.62</w:t>
            </w:r>
          </w:p>
        </w:tc>
        <w:tc>
          <w:tcPr>
            <w:tcW w:w="824" w:type="dxa"/>
            <w:vAlign w:val="top"/>
          </w:tcPr>
          <w:p w14:paraId="06651643">
            <w:pPr>
              <w:pStyle w:val="6"/>
              <w:spacing w:before="10" w:line="256" w:lineRule="exact"/>
              <w:ind w:left="257"/>
            </w:pPr>
            <w:r>
              <w:rPr>
                <w:spacing w:val="4"/>
                <w:position w:val="1"/>
              </w:rPr>
              <w:t>302</w:t>
            </w:r>
          </w:p>
        </w:tc>
        <w:tc>
          <w:tcPr>
            <w:tcW w:w="2667" w:type="dxa"/>
            <w:vAlign w:val="top"/>
          </w:tcPr>
          <w:p w14:paraId="15C70E4C">
            <w:pPr>
              <w:pStyle w:val="6"/>
              <w:spacing w:before="9" w:line="229" w:lineRule="auto"/>
              <w:ind w:left="3"/>
            </w:pPr>
            <w:r>
              <w:rPr>
                <w:spacing w:val="3"/>
              </w:rPr>
              <w:t>商品和服务支出</w:t>
            </w:r>
          </w:p>
        </w:tc>
        <w:tc>
          <w:tcPr>
            <w:tcW w:w="1349" w:type="dxa"/>
            <w:vAlign w:val="top"/>
          </w:tcPr>
          <w:p w14:paraId="457544CE">
            <w:pPr>
              <w:pStyle w:val="6"/>
              <w:spacing w:before="10" w:line="255" w:lineRule="exact"/>
              <w:jc w:val="right"/>
            </w:pPr>
            <w:r>
              <w:rPr>
                <w:spacing w:val="6"/>
                <w:position w:val="1"/>
              </w:rPr>
              <w:t>287.70</w:t>
            </w:r>
          </w:p>
        </w:tc>
        <w:tc>
          <w:tcPr>
            <w:tcW w:w="824" w:type="dxa"/>
            <w:vAlign w:val="top"/>
          </w:tcPr>
          <w:p w14:paraId="23340072">
            <w:pPr>
              <w:pStyle w:val="6"/>
              <w:spacing w:before="10" w:line="256" w:lineRule="exact"/>
              <w:ind w:left="262"/>
            </w:pPr>
            <w:r>
              <w:rPr>
                <w:spacing w:val="4"/>
                <w:position w:val="1"/>
              </w:rPr>
              <w:t>307</w:t>
            </w:r>
          </w:p>
        </w:tc>
        <w:tc>
          <w:tcPr>
            <w:tcW w:w="2667" w:type="dxa"/>
            <w:vAlign w:val="top"/>
          </w:tcPr>
          <w:p w14:paraId="11F15AC7">
            <w:pPr>
              <w:pStyle w:val="6"/>
              <w:spacing w:before="9" w:line="229" w:lineRule="auto"/>
              <w:ind w:left="5"/>
            </w:pPr>
            <w:r>
              <w:rPr>
                <w:spacing w:val="4"/>
              </w:rPr>
              <w:t>债务利息及费用支出</w:t>
            </w:r>
          </w:p>
        </w:tc>
        <w:tc>
          <w:tcPr>
            <w:tcW w:w="1356" w:type="dxa"/>
            <w:vAlign w:val="top"/>
          </w:tcPr>
          <w:p w14:paraId="5375C669">
            <w:pPr>
              <w:rPr>
                <w:rFonts w:ascii="Arial"/>
                <w:sz w:val="21"/>
              </w:rPr>
            </w:pPr>
          </w:p>
        </w:tc>
      </w:tr>
      <w:tr w14:paraId="2FBDB3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69DF1D70">
            <w:pPr>
              <w:pStyle w:val="6"/>
              <w:spacing w:before="11" w:line="256" w:lineRule="exact"/>
              <w:ind w:left="139"/>
            </w:pPr>
            <w:r>
              <w:rPr>
                <w:spacing w:val="6"/>
                <w:position w:val="1"/>
              </w:rPr>
              <w:t>30101</w:t>
            </w:r>
          </w:p>
        </w:tc>
        <w:tc>
          <w:tcPr>
            <w:tcW w:w="2667" w:type="dxa"/>
            <w:vAlign w:val="top"/>
          </w:tcPr>
          <w:p w14:paraId="486C03A2">
            <w:pPr>
              <w:pStyle w:val="6"/>
              <w:spacing w:before="16" w:line="223" w:lineRule="auto"/>
            </w:pPr>
            <w:r>
              <w:rPr>
                <w:spacing w:val="1"/>
              </w:rPr>
              <w:t>基本工资</w:t>
            </w:r>
          </w:p>
        </w:tc>
        <w:tc>
          <w:tcPr>
            <w:tcW w:w="1348" w:type="dxa"/>
            <w:vAlign w:val="top"/>
          </w:tcPr>
          <w:p w14:paraId="6F45489F">
            <w:pPr>
              <w:pStyle w:val="6"/>
              <w:spacing w:before="11" w:line="255" w:lineRule="exact"/>
              <w:jc w:val="right"/>
            </w:pPr>
            <w:r>
              <w:rPr>
                <w:spacing w:val="7"/>
                <w:position w:val="1"/>
              </w:rPr>
              <w:t>215.55</w:t>
            </w:r>
          </w:p>
        </w:tc>
        <w:tc>
          <w:tcPr>
            <w:tcW w:w="824" w:type="dxa"/>
            <w:vAlign w:val="top"/>
          </w:tcPr>
          <w:p w14:paraId="245D5EA8">
            <w:pPr>
              <w:pStyle w:val="6"/>
              <w:spacing w:before="11" w:line="256" w:lineRule="exact"/>
              <w:ind w:left="152"/>
            </w:pPr>
            <w:r>
              <w:rPr>
                <w:spacing w:val="6"/>
                <w:position w:val="1"/>
              </w:rPr>
              <w:t>30201</w:t>
            </w:r>
          </w:p>
        </w:tc>
        <w:tc>
          <w:tcPr>
            <w:tcW w:w="2667" w:type="dxa"/>
            <w:vAlign w:val="top"/>
          </w:tcPr>
          <w:p w14:paraId="586FCD64">
            <w:pPr>
              <w:pStyle w:val="6"/>
              <w:spacing w:before="10" w:line="229" w:lineRule="auto"/>
              <w:ind w:left="213"/>
            </w:pPr>
            <w:r>
              <w:rPr>
                <w:spacing w:val="2"/>
              </w:rPr>
              <w:t>办公费</w:t>
            </w:r>
          </w:p>
        </w:tc>
        <w:tc>
          <w:tcPr>
            <w:tcW w:w="1349" w:type="dxa"/>
            <w:vAlign w:val="top"/>
          </w:tcPr>
          <w:p w14:paraId="394E2670">
            <w:pPr>
              <w:pStyle w:val="6"/>
              <w:spacing w:before="11" w:line="255" w:lineRule="exact"/>
              <w:jc w:val="right"/>
            </w:pPr>
            <w:r>
              <w:rPr>
                <w:spacing w:val="5"/>
                <w:position w:val="1"/>
              </w:rPr>
              <w:t>37.24</w:t>
            </w:r>
          </w:p>
        </w:tc>
        <w:tc>
          <w:tcPr>
            <w:tcW w:w="824" w:type="dxa"/>
            <w:vAlign w:val="top"/>
          </w:tcPr>
          <w:p w14:paraId="0A3E7690">
            <w:pPr>
              <w:pStyle w:val="6"/>
              <w:spacing w:before="11" w:line="256" w:lineRule="exact"/>
              <w:ind w:left="157"/>
            </w:pPr>
            <w:r>
              <w:rPr>
                <w:spacing w:val="6"/>
                <w:position w:val="1"/>
              </w:rPr>
              <w:t>30701</w:t>
            </w:r>
          </w:p>
        </w:tc>
        <w:tc>
          <w:tcPr>
            <w:tcW w:w="2667" w:type="dxa"/>
            <w:vAlign w:val="top"/>
          </w:tcPr>
          <w:p w14:paraId="14CEA4E0">
            <w:pPr>
              <w:pStyle w:val="6"/>
              <w:spacing w:before="10" w:line="229" w:lineRule="auto"/>
              <w:ind w:left="233"/>
            </w:pPr>
            <w:r>
              <w:rPr>
                <w:spacing w:val="1"/>
              </w:rPr>
              <w:t>国内债务付息</w:t>
            </w:r>
          </w:p>
        </w:tc>
        <w:tc>
          <w:tcPr>
            <w:tcW w:w="1356" w:type="dxa"/>
            <w:vAlign w:val="top"/>
          </w:tcPr>
          <w:p w14:paraId="474EF585">
            <w:pPr>
              <w:rPr>
                <w:rFonts w:ascii="Arial"/>
                <w:sz w:val="21"/>
              </w:rPr>
            </w:pPr>
          </w:p>
        </w:tc>
      </w:tr>
      <w:tr w14:paraId="06186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6A5C7F7E">
            <w:pPr>
              <w:pStyle w:val="6"/>
              <w:spacing w:before="12" w:line="256" w:lineRule="exact"/>
              <w:ind w:left="139"/>
            </w:pPr>
            <w:r>
              <w:rPr>
                <w:spacing w:val="6"/>
                <w:position w:val="1"/>
              </w:rPr>
              <w:t>30102</w:t>
            </w:r>
          </w:p>
        </w:tc>
        <w:tc>
          <w:tcPr>
            <w:tcW w:w="2667" w:type="dxa"/>
            <w:vAlign w:val="top"/>
          </w:tcPr>
          <w:p w14:paraId="6276C238">
            <w:pPr>
              <w:pStyle w:val="6"/>
              <w:spacing w:before="17" w:line="224" w:lineRule="auto"/>
            </w:pPr>
            <w:r>
              <w:rPr>
                <w:spacing w:val="1"/>
              </w:rPr>
              <w:t>津贴补贴</w:t>
            </w:r>
          </w:p>
        </w:tc>
        <w:tc>
          <w:tcPr>
            <w:tcW w:w="1348" w:type="dxa"/>
            <w:vAlign w:val="top"/>
          </w:tcPr>
          <w:p w14:paraId="51D83F6A">
            <w:pPr>
              <w:pStyle w:val="6"/>
              <w:spacing w:before="12" w:line="255" w:lineRule="exact"/>
              <w:jc w:val="right"/>
            </w:pPr>
            <w:r>
              <w:rPr>
                <w:spacing w:val="7"/>
                <w:position w:val="1"/>
              </w:rPr>
              <w:t>201.02</w:t>
            </w:r>
          </w:p>
        </w:tc>
        <w:tc>
          <w:tcPr>
            <w:tcW w:w="824" w:type="dxa"/>
            <w:vAlign w:val="top"/>
          </w:tcPr>
          <w:p w14:paraId="3E072CF7">
            <w:pPr>
              <w:pStyle w:val="6"/>
              <w:spacing w:before="12" w:line="256" w:lineRule="exact"/>
              <w:ind w:left="152"/>
            </w:pPr>
            <w:r>
              <w:rPr>
                <w:spacing w:val="6"/>
                <w:position w:val="1"/>
              </w:rPr>
              <w:t>30202</w:t>
            </w:r>
          </w:p>
        </w:tc>
        <w:tc>
          <w:tcPr>
            <w:tcW w:w="2667" w:type="dxa"/>
            <w:vAlign w:val="top"/>
          </w:tcPr>
          <w:p w14:paraId="2E08EB14">
            <w:pPr>
              <w:pStyle w:val="6"/>
              <w:spacing w:before="11" w:line="229" w:lineRule="auto"/>
              <w:ind w:left="224"/>
            </w:pPr>
            <w:r>
              <w:rPr>
                <w:spacing w:val="-2"/>
              </w:rPr>
              <w:t>印刷费</w:t>
            </w:r>
          </w:p>
        </w:tc>
        <w:tc>
          <w:tcPr>
            <w:tcW w:w="1349" w:type="dxa"/>
            <w:vAlign w:val="top"/>
          </w:tcPr>
          <w:p w14:paraId="13409B5B">
            <w:pPr>
              <w:pStyle w:val="6"/>
              <w:spacing w:before="12" w:line="255" w:lineRule="exact"/>
              <w:jc w:val="right"/>
            </w:pPr>
            <w:r>
              <w:rPr>
                <w:spacing w:val="5"/>
                <w:position w:val="1"/>
              </w:rPr>
              <w:t>4.17</w:t>
            </w:r>
          </w:p>
        </w:tc>
        <w:tc>
          <w:tcPr>
            <w:tcW w:w="824" w:type="dxa"/>
            <w:vAlign w:val="top"/>
          </w:tcPr>
          <w:p w14:paraId="3412912A">
            <w:pPr>
              <w:pStyle w:val="6"/>
              <w:spacing w:before="12" w:line="256" w:lineRule="exact"/>
              <w:ind w:left="157"/>
            </w:pPr>
            <w:r>
              <w:rPr>
                <w:spacing w:val="6"/>
                <w:position w:val="1"/>
              </w:rPr>
              <w:t>30702</w:t>
            </w:r>
          </w:p>
        </w:tc>
        <w:tc>
          <w:tcPr>
            <w:tcW w:w="2667" w:type="dxa"/>
            <w:vAlign w:val="top"/>
          </w:tcPr>
          <w:p w14:paraId="569F5330">
            <w:pPr>
              <w:pStyle w:val="6"/>
              <w:spacing w:before="11" w:line="229" w:lineRule="auto"/>
              <w:ind w:left="233"/>
            </w:pPr>
            <w:r>
              <w:rPr>
                <w:spacing w:val="1"/>
              </w:rPr>
              <w:t>国外债务付息</w:t>
            </w:r>
          </w:p>
        </w:tc>
        <w:tc>
          <w:tcPr>
            <w:tcW w:w="1356" w:type="dxa"/>
            <w:vAlign w:val="top"/>
          </w:tcPr>
          <w:p w14:paraId="706096A0">
            <w:pPr>
              <w:rPr>
                <w:rFonts w:ascii="Arial"/>
                <w:sz w:val="21"/>
              </w:rPr>
            </w:pPr>
          </w:p>
        </w:tc>
      </w:tr>
      <w:tr w14:paraId="450D1D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70C1C0D8">
            <w:pPr>
              <w:pStyle w:val="6"/>
              <w:spacing w:before="13" w:line="256" w:lineRule="exact"/>
              <w:ind w:left="139"/>
            </w:pPr>
            <w:r>
              <w:rPr>
                <w:spacing w:val="6"/>
                <w:position w:val="1"/>
              </w:rPr>
              <w:t>30103</w:t>
            </w:r>
          </w:p>
        </w:tc>
        <w:tc>
          <w:tcPr>
            <w:tcW w:w="2667" w:type="dxa"/>
            <w:vAlign w:val="top"/>
          </w:tcPr>
          <w:p w14:paraId="15BB9B2C">
            <w:pPr>
              <w:pStyle w:val="6"/>
              <w:spacing w:before="18" w:line="225" w:lineRule="auto"/>
            </w:pPr>
            <w:r>
              <w:rPr>
                <w:spacing w:val="-3"/>
              </w:rPr>
              <w:t>奖金</w:t>
            </w:r>
          </w:p>
        </w:tc>
        <w:tc>
          <w:tcPr>
            <w:tcW w:w="1348" w:type="dxa"/>
            <w:vAlign w:val="top"/>
          </w:tcPr>
          <w:p w14:paraId="7B550771">
            <w:pPr>
              <w:pStyle w:val="6"/>
              <w:spacing w:before="13" w:line="255" w:lineRule="exact"/>
              <w:jc w:val="right"/>
            </w:pPr>
            <w:r>
              <w:rPr>
                <w:spacing w:val="7"/>
                <w:position w:val="1"/>
              </w:rPr>
              <w:t>97.70</w:t>
            </w:r>
          </w:p>
        </w:tc>
        <w:tc>
          <w:tcPr>
            <w:tcW w:w="824" w:type="dxa"/>
            <w:vAlign w:val="top"/>
          </w:tcPr>
          <w:p w14:paraId="52BB7465">
            <w:pPr>
              <w:pStyle w:val="6"/>
              <w:spacing w:before="13" w:line="256" w:lineRule="exact"/>
              <w:ind w:left="152"/>
            </w:pPr>
            <w:r>
              <w:rPr>
                <w:spacing w:val="6"/>
                <w:position w:val="1"/>
              </w:rPr>
              <w:t>30203</w:t>
            </w:r>
          </w:p>
        </w:tc>
        <w:tc>
          <w:tcPr>
            <w:tcW w:w="2667" w:type="dxa"/>
            <w:vAlign w:val="top"/>
          </w:tcPr>
          <w:p w14:paraId="25F1B4E0">
            <w:pPr>
              <w:pStyle w:val="6"/>
              <w:spacing w:before="13" w:line="229" w:lineRule="auto"/>
              <w:ind w:left="217"/>
            </w:pPr>
            <w:r>
              <w:rPr>
                <w:spacing w:val="1"/>
              </w:rPr>
              <w:t>咨询费</w:t>
            </w:r>
          </w:p>
        </w:tc>
        <w:tc>
          <w:tcPr>
            <w:tcW w:w="1349" w:type="dxa"/>
            <w:vAlign w:val="top"/>
          </w:tcPr>
          <w:p w14:paraId="5ABB31DE">
            <w:pPr>
              <w:rPr>
                <w:rFonts w:ascii="Arial"/>
                <w:sz w:val="21"/>
              </w:rPr>
            </w:pPr>
          </w:p>
        </w:tc>
        <w:tc>
          <w:tcPr>
            <w:tcW w:w="824" w:type="dxa"/>
            <w:vAlign w:val="top"/>
          </w:tcPr>
          <w:p w14:paraId="3C823EC6">
            <w:pPr>
              <w:pStyle w:val="6"/>
              <w:spacing w:before="13" w:line="256" w:lineRule="exact"/>
              <w:ind w:left="262"/>
            </w:pPr>
            <w:r>
              <w:rPr>
                <w:spacing w:val="4"/>
                <w:position w:val="1"/>
              </w:rPr>
              <w:t>310</w:t>
            </w:r>
          </w:p>
        </w:tc>
        <w:tc>
          <w:tcPr>
            <w:tcW w:w="2667" w:type="dxa"/>
            <w:vAlign w:val="top"/>
          </w:tcPr>
          <w:p w14:paraId="1CAF6910">
            <w:pPr>
              <w:pStyle w:val="6"/>
              <w:spacing w:before="12" w:line="228" w:lineRule="auto"/>
              <w:ind w:left="12"/>
            </w:pPr>
            <w:r>
              <w:rPr>
                <w:spacing w:val="2"/>
              </w:rPr>
              <w:t>资本性支出</w:t>
            </w:r>
          </w:p>
        </w:tc>
        <w:tc>
          <w:tcPr>
            <w:tcW w:w="1356" w:type="dxa"/>
            <w:vAlign w:val="top"/>
          </w:tcPr>
          <w:p w14:paraId="0CE78ED9">
            <w:pPr>
              <w:rPr>
                <w:rFonts w:ascii="Arial"/>
                <w:sz w:val="21"/>
              </w:rPr>
            </w:pPr>
          </w:p>
        </w:tc>
      </w:tr>
      <w:tr w14:paraId="4F273E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69CD1167">
            <w:pPr>
              <w:pStyle w:val="6"/>
              <w:spacing w:before="14" w:line="256" w:lineRule="exact"/>
              <w:ind w:left="139"/>
            </w:pPr>
            <w:r>
              <w:rPr>
                <w:spacing w:val="6"/>
                <w:position w:val="1"/>
              </w:rPr>
              <w:t>30106</w:t>
            </w:r>
          </w:p>
        </w:tc>
        <w:tc>
          <w:tcPr>
            <w:tcW w:w="2667" w:type="dxa"/>
            <w:vAlign w:val="top"/>
          </w:tcPr>
          <w:p w14:paraId="3C5F2908">
            <w:pPr>
              <w:pStyle w:val="6"/>
              <w:spacing w:before="19" w:line="224" w:lineRule="auto"/>
            </w:pPr>
            <w:r>
              <w:rPr>
                <w:spacing w:val="2"/>
              </w:rPr>
              <w:t>伙食补助费</w:t>
            </w:r>
          </w:p>
        </w:tc>
        <w:tc>
          <w:tcPr>
            <w:tcW w:w="1348" w:type="dxa"/>
            <w:vAlign w:val="top"/>
          </w:tcPr>
          <w:p w14:paraId="4B263E30">
            <w:pPr>
              <w:rPr>
                <w:rFonts w:ascii="Arial"/>
                <w:sz w:val="21"/>
              </w:rPr>
            </w:pPr>
          </w:p>
        </w:tc>
        <w:tc>
          <w:tcPr>
            <w:tcW w:w="824" w:type="dxa"/>
            <w:vAlign w:val="top"/>
          </w:tcPr>
          <w:p w14:paraId="1BFBB098">
            <w:pPr>
              <w:pStyle w:val="6"/>
              <w:spacing w:before="14" w:line="256" w:lineRule="exact"/>
              <w:ind w:left="152"/>
            </w:pPr>
            <w:r>
              <w:rPr>
                <w:spacing w:val="6"/>
                <w:position w:val="1"/>
              </w:rPr>
              <w:t>30204</w:t>
            </w:r>
          </w:p>
        </w:tc>
        <w:tc>
          <w:tcPr>
            <w:tcW w:w="2667" w:type="dxa"/>
            <w:vAlign w:val="top"/>
          </w:tcPr>
          <w:p w14:paraId="485FB64E">
            <w:pPr>
              <w:pStyle w:val="6"/>
              <w:spacing w:before="14" w:line="229" w:lineRule="auto"/>
              <w:ind w:left="209"/>
            </w:pPr>
            <w:r>
              <w:rPr>
                <w:spacing w:val="3"/>
              </w:rPr>
              <w:t>手续费</w:t>
            </w:r>
          </w:p>
        </w:tc>
        <w:tc>
          <w:tcPr>
            <w:tcW w:w="1349" w:type="dxa"/>
            <w:vAlign w:val="top"/>
          </w:tcPr>
          <w:p w14:paraId="02F2B844">
            <w:pPr>
              <w:rPr>
                <w:rFonts w:ascii="Arial"/>
                <w:sz w:val="21"/>
              </w:rPr>
            </w:pPr>
          </w:p>
        </w:tc>
        <w:tc>
          <w:tcPr>
            <w:tcW w:w="824" w:type="dxa"/>
            <w:vAlign w:val="top"/>
          </w:tcPr>
          <w:p w14:paraId="38C0ED87">
            <w:pPr>
              <w:pStyle w:val="6"/>
              <w:spacing w:before="14" w:line="256" w:lineRule="exact"/>
              <w:ind w:left="157"/>
            </w:pPr>
            <w:r>
              <w:rPr>
                <w:spacing w:val="6"/>
                <w:position w:val="1"/>
              </w:rPr>
              <w:t>31001</w:t>
            </w:r>
          </w:p>
        </w:tc>
        <w:tc>
          <w:tcPr>
            <w:tcW w:w="2667" w:type="dxa"/>
            <w:vAlign w:val="top"/>
          </w:tcPr>
          <w:p w14:paraId="6A6EC689">
            <w:pPr>
              <w:pStyle w:val="6"/>
              <w:spacing w:before="14" w:line="229" w:lineRule="auto"/>
              <w:ind w:left="215"/>
            </w:pPr>
            <w:r>
              <w:rPr>
                <w:spacing w:val="4"/>
              </w:rPr>
              <w:t>房屋建筑物购建</w:t>
            </w:r>
          </w:p>
        </w:tc>
        <w:tc>
          <w:tcPr>
            <w:tcW w:w="1356" w:type="dxa"/>
            <w:vAlign w:val="top"/>
          </w:tcPr>
          <w:p w14:paraId="28963B4A">
            <w:pPr>
              <w:rPr>
                <w:rFonts w:ascii="Arial"/>
                <w:sz w:val="21"/>
              </w:rPr>
            </w:pPr>
          </w:p>
        </w:tc>
      </w:tr>
      <w:tr w14:paraId="2082E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57CCEA69">
            <w:pPr>
              <w:pStyle w:val="6"/>
              <w:spacing w:before="15" w:line="256" w:lineRule="exact"/>
              <w:ind w:left="139"/>
            </w:pPr>
            <w:r>
              <w:rPr>
                <w:spacing w:val="6"/>
                <w:position w:val="1"/>
              </w:rPr>
              <w:t>30107</w:t>
            </w:r>
          </w:p>
        </w:tc>
        <w:tc>
          <w:tcPr>
            <w:tcW w:w="2667" w:type="dxa"/>
            <w:vAlign w:val="top"/>
          </w:tcPr>
          <w:p w14:paraId="64F51100">
            <w:pPr>
              <w:pStyle w:val="6"/>
              <w:spacing w:before="20" w:line="225" w:lineRule="auto"/>
            </w:pPr>
            <w:r>
              <w:rPr>
                <w:spacing w:val="1"/>
              </w:rPr>
              <w:t>绩效工资</w:t>
            </w:r>
          </w:p>
        </w:tc>
        <w:tc>
          <w:tcPr>
            <w:tcW w:w="1348" w:type="dxa"/>
            <w:vAlign w:val="top"/>
          </w:tcPr>
          <w:p w14:paraId="1B01DF1F">
            <w:pPr>
              <w:pStyle w:val="6"/>
              <w:spacing w:before="15" w:line="255" w:lineRule="exact"/>
              <w:jc w:val="right"/>
            </w:pPr>
            <w:r>
              <w:rPr>
                <w:spacing w:val="6"/>
                <w:position w:val="1"/>
              </w:rPr>
              <w:t>54.75</w:t>
            </w:r>
          </w:p>
        </w:tc>
        <w:tc>
          <w:tcPr>
            <w:tcW w:w="824" w:type="dxa"/>
            <w:vAlign w:val="top"/>
          </w:tcPr>
          <w:p w14:paraId="1457BA3A">
            <w:pPr>
              <w:pStyle w:val="6"/>
              <w:spacing w:before="15" w:line="256" w:lineRule="exact"/>
              <w:ind w:left="152"/>
            </w:pPr>
            <w:r>
              <w:rPr>
                <w:spacing w:val="6"/>
                <w:position w:val="1"/>
              </w:rPr>
              <w:t>30205</w:t>
            </w:r>
          </w:p>
        </w:tc>
        <w:tc>
          <w:tcPr>
            <w:tcW w:w="2667" w:type="dxa"/>
            <w:vAlign w:val="top"/>
          </w:tcPr>
          <w:p w14:paraId="11240ADD">
            <w:pPr>
              <w:pStyle w:val="6"/>
              <w:spacing w:before="14" w:line="229" w:lineRule="auto"/>
              <w:ind w:left="211"/>
            </w:pPr>
            <w:r>
              <w:rPr>
                <w:spacing w:val="2"/>
              </w:rPr>
              <w:t>水费</w:t>
            </w:r>
          </w:p>
        </w:tc>
        <w:tc>
          <w:tcPr>
            <w:tcW w:w="1349" w:type="dxa"/>
            <w:vAlign w:val="top"/>
          </w:tcPr>
          <w:p w14:paraId="44BCC04F">
            <w:pPr>
              <w:rPr>
                <w:rFonts w:ascii="Arial"/>
                <w:sz w:val="21"/>
              </w:rPr>
            </w:pPr>
          </w:p>
        </w:tc>
        <w:tc>
          <w:tcPr>
            <w:tcW w:w="824" w:type="dxa"/>
            <w:vAlign w:val="top"/>
          </w:tcPr>
          <w:p w14:paraId="542A9ADE">
            <w:pPr>
              <w:pStyle w:val="6"/>
              <w:spacing w:before="15" w:line="256" w:lineRule="exact"/>
              <w:ind w:left="157"/>
            </w:pPr>
            <w:r>
              <w:rPr>
                <w:spacing w:val="6"/>
                <w:position w:val="1"/>
              </w:rPr>
              <w:t>31002</w:t>
            </w:r>
          </w:p>
        </w:tc>
        <w:tc>
          <w:tcPr>
            <w:tcW w:w="2667" w:type="dxa"/>
            <w:vAlign w:val="top"/>
          </w:tcPr>
          <w:p w14:paraId="0C580E50">
            <w:pPr>
              <w:pStyle w:val="6"/>
              <w:spacing w:before="14" w:line="229" w:lineRule="auto"/>
              <w:ind w:left="218"/>
            </w:pPr>
            <w:r>
              <w:rPr>
                <w:spacing w:val="3"/>
              </w:rPr>
              <w:t>办公设备购置</w:t>
            </w:r>
          </w:p>
        </w:tc>
        <w:tc>
          <w:tcPr>
            <w:tcW w:w="1356" w:type="dxa"/>
            <w:vAlign w:val="top"/>
          </w:tcPr>
          <w:p w14:paraId="4BD34735">
            <w:pPr>
              <w:rPr>
                <w:rFonts w:ascii="Arial"/>
                <w:sz w:val="21"/>
              </w:rPr>
            </w:pPr>
          </w:p>
        </w:tc>
      </w:tr>
      <w:tr w14:paraId="436BE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817" w:type="dxa"/>
            <w:vAlign w:val="top"/>
          </w:tcPr>
          <w:p w14:paraId="3A7F7F1C">
            <w:pPr>
              <w:pStyle w:val="6"/>
              <w:spacing w:before="106" w:line="256" w:lineRule="exact"/>
              <w:ind w:left="139"/>
            </w:pPr>
            <w:r>
              <w:rPr>
                <w:spacing w:val="6"/>
                <w:position w:val="1"/>
              </w:rPr>
              <w:t>30108</w:t>
            </w:r>
          </w:p>
        </w:tc>
        <w:tc>
          <w:tcPr>
            <w:tcW w:w="2667" w:type="dxa"/>
            <w:vAlign w:val="top"/>
          </w:tcPr>
          <w:p w14:paraId="1D588568">
            <w:pPr>
              <w:pStyle w:val="6"/>
              <w:spacing w:before="19" w:line="221" w:lineRule="auto"/>
              <w:ind w:left="11" w:right="131" w:hanging="11"/>
            </w:pPr>
            <w:r>
              <w:rPr>
                <w:spacing w:val="3"/>
              </w:rPr>
              <w:t>机关事业单位基本养老保险缴</w:t>
            </w:r>
            <w:r>
              <w:t>费</w:t>
            </w:r>
          </w:p>
        </w:tc>
        <w:tc>
          <w:tcPr>
            <w:tcW w:w="1348" w:type="dxa"/>
            <w:vAlign w:val="top"/>
          </w:tcPr>
          <w:p w14:paraId="07D49F18">
            <w:pPr>
              <w:pStyle w:val="6"/>
              <w:spacing w:before="106" w:line="255" w:lineRule="exact"/>
              <w:jc w:val="right"/>
            </w:pPr>
            <w:r>
              <w:rPr>
                <w:spacing w:val="6"/>
                <w:position w:val="1"/>
              </w:rPr>
              <w:t>76.03</w:t>
            </w:r>
          </w:p>
        </w:tc>
        <w:tc>
          <w:tcPr>
            <w:tcW w:w="824" w:type="dxa"/>
            <w:vAlign w:val="top"/>
          </w:tcPr>
          <w:p w14:paraId="39556818">
            <w:pPr>
              <w:pStyle w:val="6"/>
              <w:spacing w:before="106" w:line="256" w:lineRule="exact"/>
              <w:ind w:left="152"/>
            </w:pPr>
            <w:r>
              <w:rPr>
                <w:spacing w:val="6"/>
                <w:position w:val="1"/>
              </w:rPr>
              <w:t>30206</w:t>
            </w:r>
          </w:p>
        </w:tc>
        <w:tc>
          <w:tcPr>
            <w:tcW w:w="2667" w:type="dxa"/>
            <w:vAlign w:val="top"/>
          </w:tcPr>
          <w:p w14:paraId="0D1DE20B">
            <w:pPr>
              <w:pStyle w:val="6"/>
              <w:spacing w:before="106" w:line="229" w:lineRule="auto"/>
              <w:ind w:left="232"/>
            </w:pPr>
            <w:r>
              <w:rPr>
                <w:spacing w:val="-9"/>
              </w:rPr>
              <w:t>电费</w:t>
            </w:r>
          </w:p>
        </w:tc>
        <w:tc>
          <w:tcPr>
            <w:tcW w:w="1349" w:type="dxa"/>
            <w:vAlign w:val="top"/>
          </w:tcPr>
          <w:p w14:paraId="0AE15D04">
            <w:pPr>
              <w:pStyle w:val="6"/>
              <w:spacing w:before="106" w:line="255" w:lineRule="exact"/>
              <w:jc w:val="right"/>
            </w:pPr>
            <w:r>
              <w:rPr>
                <w:spacing w:val="4"/>
                <w:position w:val="1"/>
              </w:rPr>
              <w:t>2.79</w:t>
            </w:r>
          </w:p>
        </w:tc>
        <w:tc>
          <w:tcPr>
            <w:tcW w:w="824" w:type="dxa"/>
            <w:vAlign w:val="top"/>
          </w:tcPr>
          <w:p w14:paraId="121C166A">
            <w:pPr>
              <w:pStyle w:val="6"/>
              <w:spacing w:before="106" w:line="256" w:lineRule="exact"/>
              <w:ind w:left="157"/>
            </w:pPr>
            <w:r>
              <w:rPr>
                <w:spacing w:val="6"/>
                <w:position w:val="1"/>
              </w:rPr>
              <w:t>31003</w:t>
            </w:r>
          </w:p>
        </w:tc>
        <w:tc>
          <w:tcPr>
            <w:tcW w:w="2667" w:type="dxa"/>
            <w:vAlign w:val="top"/>
          </w:tcPr>
          <w:p w14:paraId="6E31579B">
            <w:pPr>
              <w:pStyle w:val="6"/>
              <w:spacing w:before="106" w:line="229" w:lineRule="auto"/>
              <w:ind w:left="215"/>
            </w:pPr>
            <w:r>
              <w:rPr>
                <w:spacing w:val="4"/>
              </w:rPr>
              <w:t>专用设备购置</w:t>
            </w:r>
          </w:p>
        </w:tc>
        <w:tc>
          <w:tcPr>
            <w:tcW w:w="1356" w:type="dxa"/>
            <w:vAlign w:val="top"/>
          </w:tcPr>
          <w:p w14:paraId="1AFA3EE2">
            <w:pPr>
              <w:rPr>
                <w:rFonts w:ascii="Arial"/>
                <w:sz w:val="21"/>
              </w:rPr>
            </w:pPr>
          </w:p>
        </w:tc>
      </w:tr>
      <w:tr w14:paraId="60796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1E40B61E">
            <w:pPr>
              <w:pStyle w:val="6"/>
              <w:spacing w:before="17" w:line="256" w:lineRule="exact"/>
              <w:ind w:left="139"/>
            </w:pPr>
            <w:r>
              <w:rPr>
                <w:spacing w:val="6"/>
                <w:position w:val="1"/>
              </w:rPr>
              <w:t>30109</w:t>
            </w:r>
          </w:p>
        </w:tc>
        <w:tc>
          <w:tcPr>
            <w:tcW w:w="2667" w:type="dxa"/>
            <w:vAlign w:val="top"/>
          </w:tcPr>
          <w:p w14:paraId="3BCBC250">
            <w:pPr>
              <w:pStyle w:val="6"/>
              <w:spacing w:before="22" w:line="224" w:lineRule="auto"/>
            </w:pPr>
            <w:r>
              <w:rPr>
                <w:spacing w:val="2"/>
              </w:rPr>
              <w:t>职业年金缴费</w:t>
            </w:r>
          </w:p>
        </w:tc>
        <w:tc>
          <w:tcPr>
            <w:tcW w:w="1348" w:type="dxa"/>
            <w:vAlign w:val="top"/>
          </w:tcPr>
          <w:p w14:paraId="2E9AAFEC">
            <w:pPr>
              <w:rPr>
                <w:rFonts w:ascii="Arial"/>
                <w:sz w:val="21"/>
              </w:rPr>
            </w:pPr>
          </w:p>
        </w:tc>
        <w:tc>
          <w:tcPr>
            <w:tcW w:w="824" w:type="dxa"/>
            <w:vAlign w:val="top"/>
          </w:tcPr>
          <w:p w14:paraId="7A8A877A">
            <w:pPr>
              <w:pStyle w:val="6"/>
              <w:spacing w:before="17" w:line="256" w:lineRule="exact"/>
              <w:ind w:left="152"/>
            </w:pPr>
            <w:r>
              <w:rPr>
                <w:spacing w:val="6"/>
                <w:position w:val="1"/>
              </w:rPr>
              <w:t>30207</w:t>
            </w:r>
          </w:p>
        </w:tc>
        <w:tc>
          <w:tcPr>
            <w:tcW w:w="2667" w:type="dxa"/>
            <w:vAlign w:val="top"/>
          </w:tcPr>
          <w:p w14:paraId="19D66551">
            <w:pPr>
              <w:pStyle w:val="6"/>
              <w:spacing w:before="17" w:line="229" w:lineRule="auto"/>
              <w:ind w:left="224"/>
            </w:pPr>
            <w:r>
              <w:rPr>
                <w:spacing w:val="-2"/>
              </w:rPr>
              <w:t>邮电费</w:t>
            </w:r>
          </w:p>
        </w:tc>
        <w:tc>
          <w:tcPr>
            <w:tcW w:w="1349" w:type="dxa"/>
            <w:vAlign w:val="top"/>
          </w:tcPr>
          <w:p w14:paraId="380EBEEB">
            <w:pPr>
              <w:rPr>
                <w:rFonts w:ascii="Arial"/>
                <w:sz w:val="21"/>
              </w:rPr>
            </w:pPr>
          </w:p>
        </w:tc>
        <w:tc>
          <w:tcPr>
            <w:tcW w:w="824" w:type="dxa"/>
            <w:vAlign w:val="top"/>
          </w:tcPr>
          <w:p w14:paraId="3EF6DD29">
            <w:pPr>
              <w:pStyle w:val="6"/>
              <w:spacing w:before="17" w:line="256" w:lineRule="exact"/>
              <w:ind w:left="157"/>
            </w:pPr>
            <w:r>
              <w:rPr>
                <w:spacing w:val="6"/>
                <w:position w:val="1"/>
              </w:rPr>
              <w:t>31005</w:t>
            </w:r>
          </w:p>
        </w:tc>
        <w:tc>
          <w:tcPr>
            <w:tcW w:w="2667" w:type="dxa"/>
            <w:vAlign w:val="top"/>
          </w:tcPr>
          <w:p w14:paraId="37C7DCE9">
            <w:pPr>
              <w:pStyle w:val="6"/>
              <w:spacing w:before="17" w:line="230" w:lineRule="auto"/>
              <w:ind w:left="214"/>
            </w:pPr>
            <w:r>
              <w:rPr>
                <w:spacing w:val="4"/>
              </w:rPr>
              <w:t>基础设施建设</w:t>
            </w:r>
          </w:p>
        </w:tc>
        <w:tc>
          <w:tcPr>
            <w:tcW w:w="1356" w:type="dxa"/>
            <w:vAlign w:val="top"/>
          </w:tcPr>
          <w:p w14:paraId="293B5319">
            <w:pPr>
              <w:rPr>
                <w:rFonts w:ascii="Arial"/>
                <w:sz w:val="21"/>
              </w:rPr>
            </w:pPr>
          </w:p>
        </w:tc>
      </w:tr>
      <w:tr w14:paraId="1E2657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042C09C6">
            <w:pPr>
              <w:pStyle w:val="6"/>
              <w:spacing w:before="18" w:line="256" w:lineRule="exact"/>
              <w:ind w:left="139"/>
            </w:pPr>
            <w:r>
              <w:rPr>
                <w:spacing w:val="6"/>
                <w:position w:val="1"/>
              </w:rPr>
              <w:t>30110</w:t>
            </w:r>
          </w:p>
        </w:tc>
        <w:tc>
          <w:tcPr>
            <w:tcW w:w="2667" w:type="dxa"/>
            <w:vAlign w:val="top"/>
          </w:tcPr>
          <w:p w14:paraId="1D4B1A2B">
            <w:pPr>
              <w:pStyle w:val="6"/>
              <w:spacing w:before="23" w:line="223" w:lineRule="auto"/>
            </w:pPr>
            <w:r>
              <w:rPr>
                <w:spacing w:val="3"/>
              </w:rPr>
              <w:t>职工基本医疗保险缴费</w:t>
            </w:r>
          </w:p>
        </w:tc>
        <w:tc>
          <w:tcPr>
            <w:tcW w:w="1348" w:type="dxa"/>
            <w:vAlign w:val="top"/>
          </w:tcPr>
          <w:p w14:paraId="6451593C">
            <w:pPr>
              <w:pStyle w:val="6"/>
              <w:spacing w:before="18" w:line="255" w:lineRule="exact"/>
              <w:jc w:val="right"/>
            </w:pPr>
            <w:r>
              <w:rPr>
                <w:spacing w:val="6"/>
                <w:position w:val="1"/>
              </w:rPr>
              <w:t>32.35</w:t>
            </w:r>
          </w:p>
        </w:tc>
        <w:tc>
          <w:tcPr>
            <w:tcW w:w="824" w:type="dxa"/>
            <w:vAlign w:val="top"/>
          </w:tcPr>
          <w:p w14:paraId="0549AD41">
            <w:pPr>
              <w:pStyle w:val="6"/>
              <w:spacing w:before="18" w:line="256" w:lineRule="exact"/>
              <w:ind w:left="152"/>
            </w:pPr>
            <w:r>
              <w:rPr>
                <w:spacing w:val="6"/>
                <w:position w:val="1"/>
              </w:rPr>
              <w:t>30208</w:t>
            </w:r>
          </w:p>
        </w:tc>
        <w:tc>
          <w:tcPr>
            <w:tcW w:w="2667" w:type="dxa"/>
            <w:vAlign w:val="top"/>
          </w:tcPr>
          <w:p w14:paraId="599065D4">
            <w:pPr>
              <w:pStyle w:val="6"/>
              <w:spacing w:before="18" w:line="229" w:lineRule="auto"/>
              <w:ind w:left="211"/>
            </w:pPr>
            <w:r>
              <w:rPr>
                <w:spacing w:val="3"/>
              </w:rPr>
              <w:t>取暖费</w:t>
            </w:r>
          </w:p>
        </w:tc>
        <w:tc>
          <w:tcPr>
            <w:tcW w:w="1349" w:type="dxa"/>
            <w:vAlign w:val="top"/>
          </w:tcPr>
          <w:p w14:paraId="394C1512">
            <w:pPr>
              <w:rPr>
                <w:rFonts w:ascii="Arial"/>
                <w:sz w:val="21"/>
              </w:rPr>
            </w:pPr>
          </w:p>
        </w:tc>
        <w:tc>
          <w:tcPr>
            <w:tcW w:w="824" w:type="dxa"/>
            <w:vAlign w:val="top"/>
          </w:tcPr>
          <w:p w14:paraId="6D234474">
            <w:pPr>
              <w:pStyle w:val="6"/>
              <w:spacing w:before="18" w:line="256" w:lineRule="exact"/>
              <w:ind w:left="157"/>
            </w:pPr>
            <w:r>
              <w:rPr>
                <w:spacing w:val="6"/>
                <w:position w:val="1"/>
              </w:rPr>
              <w:t>31006</w:t>
            </w:r>
          </w:p>
        </w:tc>
        <w:tc>
          <w:tcPr>
            <w:tcW w:w="2667" w:type="dxa"/>
            <w:vAlign w:val="top"/>
          </w:tcPr>
          <w:p w14:paraId="79A8B3E0">
            <w:pPr>
              <w:pStyle w:val="6"/>
              <w:spacing w:before="17" w:line="229" w:lineRule="auto"/>
              <w:ind w:left="216"/>
            </w:pPr>
            <w:r>
              <w:rPr>
                <w:spacing w:val="3"/>
              </w:rPr>
              <w:t>大型修缮</w:t>
            </w:r>
          </w:p>
        </w:tc>
        <w:tc>
          <w:tcPr>
            <w:tcW w:w="1356" w:type="dxa"/>
            <w:vAlign w:val="top"/>
          </w:tcPr>
          <w:p w14:paraId="64A3C02B">
            <w:pPr>
              <w:rPr>
                <w:rFonts w:ascii="Arial"/>
                <w:sz w:val="21"/>
              </w:rPr>
            </w:pPr>
          </w:p>
        </w:tc>
      </w:tr>
      <w:tr w14:paraId="79FDE1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78359359">
            <w:pPr>
              <w:pStyle w:val="6"/>
              <w:spacing w:before="19" w:line="255" w:lineRule="exact"/>
              <w:ind w:left="139"/>
            </w:pPr>
            <w:r>
              <w:rPr>
                <w:spacing w:val="6"/>
                <w:position w:val="1"/>
              </w:rPr>
              <w:t>30111</w:t>
            </w:r>
          </w:p>
        </w:tc>
        <w:tc>
          <w:tcPr>
            <w:tcW w:w="2667" w:type="dxa"/>
            <w:vAlign w:val="top"/>
          </w:tcPr>
          <w:p w14:paraId="7B7A0B30">
            <w:pPr>
              <w:pStyle w:val="6"/>
              <w:spacing w:before="24" w:line="224" w:lineRule="auto"/>
            </w:pPr>
            <w:r>
              <w:rPr>
                <w:spacing w:val="3"/>
              </w:rPr>
              <w:t>公务员医疗补助缴费</w:t>
            </w:r>
          </w:p>
        </w:tc>
        <w:tc>
          <w:tcPr>
            <w:tcW w:w="1348" w:type="dxa"/>
            <w:vAlign w:val="top"/>
          </w:tcPr>
          <w:p w14:paraId="57C6FB86">
            <w:pPr>
              <w:pStyle w:val="6"/>
              <w:spacing w:before="19" w:line="255" w:lineRule="exact"/>
              <w:jc w:val="right"/>
            </w:pPr>
            <w:r>
              <w:rPr>
                <w:spacing w:val="6"/>
                <w:position w:val="1"/>
              </w:rPr>
              <w:t>0.72</w:t>
            </w:r>
          </w:p>
        </w:tc>
        <w:tc>
          <w:tcPr>
            <w:tcW w:w="824" w:type="dxa"/>
            <w:vAlign w:val="top"/>
          </w:tcPr>
          <w:p w14:paraId="136F9781">
            <w:pPr>
              <w:pStyle w:val="6"/>
              <w:spacing w:before="19" w:line="255" w:lineRule="exact"/>
              <w:ind w:left="152"/>
            </w:pPr>
            <w:r>
              <w:rPr>
                <w:spacing w:val="6"/>
                <w:position w:val="1"/>
              </w:rPr>
              <w:t>30209</w:t>
            </w:r>
          </w:p>
        </w:tc>
        <w:tc>
          <w:tcPr>
            <w:tcW w:w="2667" w:type="dxa"/>
            <w:vAlign w:val="top"/>
          </w:tcPr>
          <w:p w14:paraId="716883A0">
            <w:pPr>
              <w:pStyle w:val="6"/>
              <w:spacing w:before="18" w:line="229" w:lineRule="auto"/>
              <w:ind w:left="209"/>
            </w:pPr>
            <w:r>
              <w:rPr>
                <w:spacing w:val="4"/>
              </w:rPr>
              <w:t>物业管理费</w:t>
            </w:r>
          </w:p>
        </w:tc>
        <w:tc>
          <w:tcPr>
            <w:tcW w:w="1349" w:type="dxa"/>
            <w:vAlign w:val="top"/>
          </w:tcPr>
          <w:p w14:paraId="54F4243D">
            <w:pPr>
              <w:rPr>
                <w:rFonts w:ascii="Arial"/>
                <w:sz w:val="21"/>
              </w:rPr>
            </w:pPr>
          </w:p>
        </w:tc>
        <w:tc>
          <w:tcPr>
            <w:tcW w:w="824" w:type="dxa"/>
            <w:vAlign w:val="top"/>
          </w:tcPr>
          <w:p w14:paraId="3597772C">
            <w:pPr>
              <w:pStyle w:val="6"/>
              <w:spacing w:before="19" w:line="255" w:lineRule="exact"/>
              <w:ind w:left="157"/>
            </w:pPr>
            <w:r>
              <w:rPr>
                <w:spacing w:val="6"/>
                <w:position w:val="1"/>
              </w:rPr>
              <w:t>31007</w:t>
            </w:r>
          </w:p>
        </w:tc>
        <w:tc>
          <w:tcPr>
            <w:tcW w:w="2667" w:type="dxa"/>
            <w:vAlign w:val="top"/>
          </w:tcPr>
          <w:p w14:paraId="6145A627">
            <w:pPr>
              <w:pStyle w:val="6"/>
              <w:spacing w:before="18" w:line="229" w:lineRule="auto"/>
              <w:ind w:left="214"/>
            </w:pPr>
            <w:r>
              <w:rPr>
                <w:spacing w:val="4"/>
              </w:rPr>
              <w:t>信息网络及软件购置更新</w:t>
            </w:r>
          </w:p>
        </w:tc>
        <w:tc>
          <w:tcPr>
            <w:tcW w:w="1356" w:type="dxa"/>
            <w:vAlign w:val="top"/>
          </w:tcPr>
          <w:p w14:paraId="79A21330">
            <w:pPr>
              <w:rPr>
                <w:rFonts w:ascii="Arial"/>
                <w:sz w:val="21"/>
              </w:rPr>
            </w:pPr>
          </w:p>
        </w:tc>
      </w:tr>
      <w:tr w14:paraId="26E206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7D218F57">
            <w:pPr>
              <w:pStyle w:val="6"/>
              <w:spacing w:before="20" w:line="254" w:lineRule="exact"/>
              <w:ind w:left="139"/>
            </w:pPr>
            <w:r>
              <w:rPr>
                <w:spacing w:val="6"/>
                <w:position w:val="1"/>
              </w:rPr>
              <w:t>30112</w:t>
            </w:r>
          </w:p>
        </w:tc>
        <w:tc>
          <w:tcPr>
            <w:tcW w:w="2667" w:type="dxa"/>
            <w:vAlign w:val="top"/>
          </w:tcPr>
          <w:p w14:paraId="124C7C26">
            <w:pPr>
              <w:pStyle w:val="6"/>
              <w:spacing w:before="25" w:line="223" w:lineRule="auto"/>
            </w:pPr>
            <w:r>
              <w:rPr>
                <w:spacing w:val="3"/>
              </w:rPr>
              <w:t>其他社会保障缴费</w:t>
            </w:r>
          </w:p>
        </w:tc>
        <w:tc>
          <w:tcPr>
            <w:tcW w:w="1348" w:type="dxa"/>
            <w:vAlign w:val="top"/>
          </w:tcPr>
          <w:p w14:paraId="2C103883">
            <w:pPr>
              <w:pStyle w:val="6"/>
              <w:spacing w:before="20" w:line="254" w:lineRule="exact"/>
              <w:jc w:val="right"/>
            </w:pPr>
            <w:r>
              <w:rPr>
                <w:spacing w:val="4"/>
                <w:position w:val="1"/>
              </w:rPr>
              <w:t>10.51</w:t>
            </w:r>
          </w:p>
        </w:tc>
        <w:tc>
          <w:tcPr>
            <w:tcW w:w="824" w:type="dxa"/>
            <w:vAlign w:val="top"/>
          </w:tcPr>
          <w:p w14:paraId="6E89248C">
            <w:pPr>
              <w:pStyle w:val="6"/>
              <w:spacing w:before="20" w:line="254" w:lineRule="exact"/>
              <w:ind w:left="152"/>
            </w:pPr>
            <w:r>
              <w:rPr>
                <w:spacing w:val="6"/>
                <w:position w:val="1"/>
              </w:rPr>
              <w:t>30211</w:t>
            </w:r>
          </w:p>
        </w:tc>
        <w:tc>
          <w:tcPr>
            <w:tcW w:w="2667" w:type="dxa"/>
            <w:vAlign w:val="top"/>
          </w:tcPr>
          <w:p w14:paraId="4CF55848">
            <w:pPr>
              <w:pStyle w:val="6"/>
              <w:spacing w:before="20" w:line="229" w:lineRule="auto"/>
              <w:ind w:left="211"/>
            </w:pPr>
            <w:r>
              <w:rPr>
                <w:spacing w:val="3"/>
              </w:rPr>
              <w:t>差旅费</w:t>
            </w:r>
          </w:p>
        </w:tc>
        <w:tc>
          <w:tcPr>
            <w:tcW w:w="1349" w:type="dxa"/>
            <w:vAlign w:val="top"/>
          </w:tcPr>
          <w:p w14:paraId="74FF85C9">
            <w:pPr>
              <w:rPr>
                <w:rFonts w:ascii="Arial"/>
                <w:sz w:val="21"/>
              </w:rPr>
            </w:pPr>
          </w:p>
        </w:tc>
        <w:tc>
          <w:tcPr>
            <w:tcW w:w="824" w:type="dxa"/>
            <w:vAlign w:val="top"/>
          </w:tcPr>
          <w:p w14:paraId="62FB0F86">
            <w:pPr>
              <w:pStyle w:val="6"/>
              <w:spacing w:before="20" w:line="254" w:lineRule="exact"/>
              <w:ind w:left="157"/>
            </w:pPr>
            <w:r>
              <w:rPr>
                <w:spacing w:val="6"/>
                <w:position w:val="1"/>
              </w:rPr>
              <w:t>31008</w:t>
            </w:r>
          </w:p>
        </w:tc>
        <w:tc>
          <w:tcPr>
            <w:tcW w:w="2667" w:type="dxa"/>
            <w:vAlign w:val="top"/>
          </w:tcPr>
          <w:p w14:paraId="3E7E6272">
            <w:pPr>
              <w:pStyle w:val="6"/>
              <w:spacing w:before="20" w:line="229" w:lineRule="auto"/>
              <w:ind w:left="214"/>
            </w:pPr>
            <w:r>
              <w:rPr>
                <w:spacing w:val="4"/>
              </w:rPr>
              <w:t>物资储备</w:t>
            </w:r>
          </w:p>
        </w:tc>
        <w:tc>
          <w:tcPr>
            <w:tcW w:w="1356" w:type="dxa"/>
            <w:vAlign w:val="top"/>
          </w:tcPr>
          <w:p w14:paraId="7722AF64">
            <w:pPr>
              <w:rPr>
                <w:rFonts w:ascii="Arial"/>
                <w:sz w:val="21"/>
              </w:rPr>
            </w:pPr>
          </w:p>
        </w:tc>
      </w:tr>
      <w:tr w14:paraId="771E4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1610B1D0">
            <w:pPr>
              <w:pStyle w:val="6"/>
              <w:spacing w:before="21" w:line="253" w:lineRule="exact"/>
              <w:ind w:left="139"/>
            </w:pPr>
            <w:r>
              <w:rPr>
                <w:spacing w:val="6"/>
                <w:position w:val="1"/>
              </w:rPr>
              <w:t>30113</w:t>
            </w:r>
          </w:p>
        </w:tc>
        <w:tc>
          <w:tcPr>
            <w:tcW w:w="2667" w:type="dxa"/>
            <w:vAlign w:val="top"/>
          </w:tcPr>
          <w:p w14:paraId="09F5C1A9">
            <w:pPr>
              <w:pStyle w:val="6"/>
              <w:spacing w:before="26" w:line="225" w:lineRule="auto"/>
            </w:pPr>
            <w:r>
              <w:rPr>
                <w:spacing w:val="2"/>
              </w:rPr>
              <w:t>住房公积金</w:t>
            </w:r>
          </w:p>
        </w:tc>
        <w:tc>
          <w:tcPr>
            <w:tcW w:w="1348" w:type="dxa"/>
            <w:vAlign w:val="top"/>
          </w:tcPr>
          <w:p w14:paraId="1B14CBA0">
            <w:pPr>
              <w:rPr>
                <w:rFonts w:ascii="Arial"/>
                <w:sz w:val="21"/>
              </w:rPr>
            </w:pPr>
          </w:p>
        </w:tc>
        <w:tc>
          <w:tcPr>
            <w:tcW w:w="824" w:type="dxa"/>
            <w:vAlign w:val="top"/>
          </w:tcPr>
          <w:p w14:paraId="73A3E305">
            <w:pPr>
              <w:pStyle w:val="6"/>
              <w:spacing w:before="21" w:line="253" w:lineRule="exact"/>
              <w:ind w:left="152"/>
            </w:pPr>
            <w:r>
              <w:rPr>
                <w:spacing w:val="6"/>
                <w:position w:val="1"/>
              </w:rPr>
              <w:t>30212</w:t>
            </w:r>
          </w:p>
        </w:tc>
        <w:tc>
          <w:tcPr>
            <w:tcW w:w="2667" w:type="dxa"/>
            <w:vAlign w:val="top"/>
          </w:tcPr>
          <w:p w14:paraId="1D89D7FF">
            <w:pPr>
              <w:pStyle w:val="6"/>
              <w:spacing w:before="21" w:line="229" w:lineRule="auto"/>
              <w:ind w:left="224"/>
            </w:pPr>
            <w:r>
              <w:rPr>
                <w:spacing w:val="2"/>
              </w:rPr>
              <w:t>因公出国（境）费用</w:t>
            </w:r>
          </w:p>
        </w:tc>
        <w:tc>
          <w:tcPr>
            <w:tcW w:w="1349" w:type="dxa"/>
            <w:vAlign w:val="top"/>
          </w:tcPr>
          <w:p w14:paraId="74CFEDBC">
            <w:pPr>
              <w:rPr>
                <w:rFonts w:ascii="Arial"/>
                <w:sz w:val="21"/>
              </w:rPr>
            </w:pPr>
          </w:p>
        </w:tc>
        <w:tc>
          <w:tcPr>
            <w:tcW w:w="824" w:type="dxa"/>
            <w:vAlign w:val="top"/>
          </w:tcPr>
          <w:p w14:paraId="716224CB">
            <w:pPr>
              <w:pStyle w:val="6"/>
              <w:spacing w:before="21" w:line="253" w:lineRule="exact"/>
              <w:ind w:left="157"/>
            </w:pPr>
            <w:r>
              <w:rPr>
                <w:spacing w:val="6"/>
                <w:position w:val="1"/>
              </w:rPr>
              <w:t>31009</w:t>
            </w:r>
          </w:p>
        </w:tc>
        <w:tc>
          <w:tcPr>
            <w:tcW w:w="2667" w:type="dxa"/>
            <w:vAlign w:val="top"/>
          </w:tcPr>
          <w:p w14:paraId="3B774945">
            <w:pPr>
              <w:pStyle w:val="6"/>
              <w:spacing w:before="21" w:line="229" w:lineRule="auto"/>
              <w:ind w:left="215"/>
            </w:pPr>
            <w:r>
              <w:rPr>
                <w:spacing w:val="3"/>
              </w:rPr>
              <w:t>土地补偿</w:t>
            </w:r>
          </w:p>
        </w:tc>
        <w:tc>
          <w:tcPr>
            <w:tcW w:w="1356" w:type="dxa"/>
            <w:vAlign w:val="top"/>
          </w:tcPr>
          <w:p w14:paraId="0D20EA68">
            <w:pPr>
              <w:rPr>
                <w:rFonts w:ascii="Arial"/>
                <w:sz w:val="21"/>
              </w:rPr>
            </w:pPr>
          </w:p>
        </w:tc>
      </w:tr>
      <w:tr w14:paraId="04997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7EA3B51A">
            <w:pPr>
              <w:pStyle w:val="6"/>
              <w:spacing w:before="22" w:line="252" w:lineRule="exact"/>
              <w:ind w:left="139"/>
            </w:pPr>
            <w:r>
              <w:rPr>
                <w:spacing w:val="6"/>
                <w:position w:val="1"/>
              </w:rPr>
              <w:t>30114</w:t>
            </w:r>
          </w:p>
        </w:tc>
        <w:tc>
          <w:tcPr>
            <w:tcW w:w="2667" w:type="dxa"/>
            <w:vAlign w:val="top"/>
          </w:tcPr>
          <w:p w14:paraId="5C245B6C">
            <w:pPr>
              <w:pStyle w:val="6"/>
              <w:spacing w:before="27" w:line="225" w:lineRule="auto"/>
              <w:ind w:left="2"/>
            </w:pPr>
            <w:r>
              <w:rPr>
                <w:spacing w:val="-1"/>
              </w:rPr>
              <w:t>医疗费</w:t>
            </w:r>
          </w:p>
        </w:tc>
        <w:tc>
          <w:tcPr>
            <w:tcW w:w="1348" w:type="dxa"/>
            <w:vAlign w:val="top"/>
          </w:tcPr>
          <w:p w14:paraId="5DF99529">
            <w:pPr>
              <w:rPr>
                <w:rFonts w:ascii="Arial"/>
                <w:sz w:val="21"/>
              </w:rPr>
            </w:pPr>
          </w:p>
        </w:tc>
        <w:tc>
          <w:tcPr>
            <w:tcW w:w="824" w:type="dxa"/>
            <w:vAlign w:val="top"/>
          </w:tcPr>
          <w:p w14:paraId="1CE9A858">
            <w:pPr>
              <w:pStyle w:val="6"/>
              <w:spacing w:before="22" w:line="252" w:lineRule="exact"/>
              <w:ind w:left="152"/>
            </w:pPr>
            <w:r>
              <w:rPr>
                <w:spacing w:val="6"/>
                <w:position w:val="1"/>
              </w:rPr>
              <w:t>30213</w:t>
            </w:r>
          </w:p>
        </w:tc>
        <w:tc>
          <w:tcPr>
            <w:tcW w:w="2667" w:type="dxa"/>
            <w:vAlign w:val="top"/>
          </w:tcPr>
          <w:p w14:paraId="11C060D5">
            <w:pPr>
              <w:pStyle w:val="6"/>
              <w:spacing w:before="21" w:line="229" w:lineRule="auto"/>
              <w:ind w:left="212"/>
            </w:pPr>
            <w:r>
              <w:rPr>
                <w:spacing w:val="5"/>
              </w:rPr>
              <w:t>维修（护）费</w:t>
            </w:r>
          </w:p>
        </w:tc>
        <w:tc>
          <w:tcPr>
            <w:tcW w:w="1349" w:type="dxa"/>
            <w:vAlign w:val="top"/>
          </w:tcPr>
          <w:p w14:paraId="347716A3">
            <w:pPr>
              <w:pStyle w:val="6"/>
              <w:spacing w:before="22" w:line="252" w:lineRule="exact"/>
              <w:jc w:val="right"/>
            </w:pPr>
            <w:r>
              <w:rPr>
                <w:spacing w:val="6"/>
                <w:position w:val="1"/>
              </w:rPr>
              <w:t>67.94</w:t>
            </w:r>
          </w:p>
        </w:tc>
        <w:tc>
          <w:tcPr>
            <w:tcW w:w="824" w:type="dxa"/>
            <w:vAlign w:val="top"/>
          </w:tcPr>
          <w:p w14:paraId="40102B16">
            <w:pPr>
              <w:pStyle w:val="6"/>
              <w:spacing w:before="22" w:line="252" w:lineRule="exact"/>
              <w:ind w:left="157"/>
            </w:pPr>
            <w:r>
              <w:rPr>
                <w:spacing w:val="6"/>
                <w:position w:val="1"/>
              </w:rPr>
              <w:t>31010</w:t>
            </w:r>
          </w:p>
        </w:tc>
        <w:tc>
          <w:tcPr>
            <w:tcW w:w="2667" w:type="dxa"/>
            <w:vAlign w:val="top"/>
          </w:tcPr>
          <w:p w14:paraId="7F5EB0ED">
            <w:pPr>
              <w:pStyle w:val="6"/>
              <w:spacing w:before="22" w:line="229" w:lineRule="auto"/>
              <w:ind w:left="218"/>
            </w:pPr>
            <w:r>
              <w:rPr>
                <w:spacing w:val="3"/>
              </w:rPr>
              <w:t>安置补助</w:t>
            </w:r>
          </w:p>
        </w:tc>
        <w:tc>
          <w:tcPr>
            <w:tcW w:w="1356" w:type="dxa"/>
            <w:vAlign w:val="top"/>
          </w:tcPr>
          <w:p w14:paraId="0D2D866F">
            <w:pPr>
              <w:rPr>
                <w:rFonts w:ascii="Arial"/>
                <w:sz w:val="21"/>
              </w:rPr>
            </w:pPr>
          </w:p>
        </w:tc>
      </w:tr>
      <w:tr w14:paraId="533C8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7" w:type="dxa"/>
            <w:vAlign w:val="top"/>
          </w:tcPr>
          <w:p w14:paraId="0C6676C5">
            <w:pPr>
              <w:pStyle w:val="6"/>
              <w:spacing w:before="23" w:line="250" w:lineRule="exact"/>
              <w:ind w:left="139"/>
            </w:pPr>
            <w:r>
              <w:rPr>
                <w:spacing w:val="6"/>
                <w:position w:val="1"/>
              </w:rPr>
              <w:t>30199</w:t>
            </w:r>
          </w:p>
        </w:tc>
        <w:tc>
          <w:tcPr>
            <w:tcW w:w="2667" w:type="dxa"/>
            <w:vAlign w:val="top"/>
          </w:tcPr>
          <w:p w14:paraId="79AF961C">
            <w:pPr>
              <w:pStyle w:val="6"/>
              <w:spacing w:before="28" w:line="225" w:lineRule="auto"/>
            </w:pPr>
            <w:r>
              <w:rPr>
                <w:spacing w:val="3"/>
              </w:rPr>
              <w:t>其他工资福利支出</w:t>
            </w:r>
          </w:p>
        </w:tc>
        <w:tc>
          <w:tcPr>
            <w:tcW w:w="1348" w:type="dxa"/>
            <w:vAlign w:val="top"/>
          </w:tcPr>
          <w:p w14:paraId="4FE1E46A">
            <w:pPr>
              <w:rPr>
                <w:rFonts w:ascii="Arial"/>
                <w:sz w:val="21"/>
              </w:rPr>
            </w:pPr>
          </w:p>
        </w:tc>
        <w:tc>
          <w:tcPr>
            <w:tcW w:w="824" w:type="dxa"/>
            <w:vAlign w:val="top"/>
          </w:tcPr>
          <w:p w14:paraId="5D3A595D">
            <w:pPr>
              <w:pStyle w:val="6"/>
              <w:spacing w:before="23" w:line="250" w:lineRule="exact"/>
              <w:ind w:left="152"/>
            </w:pPr>
            <w:r>
              <w:rPr>
                <w:spacing w:val="6"/>
                <w:position w:val="1"/>
              </w:rPr>
              <w:t>30214</w:t>
            </w:r>
          </w:p>
        </w:tc>
        <w:tc>
          <w:tcPr>
            <w:tcW w:w="2667" w:type="dxa"/>
            <w:vAlign w:val="top"/>
          </w:tcPr>
          <w:p w14:paraId="004D5AA3">
            <w:pPr>
              <w:pStyle w:val="6"/>
              <w:spacing w:before="23" w:line="229" w:lineRule="auto"/>
              <w:ind w:left="210"/>
            </w:pPr>
            <w:r>
              <w:rPr>
                <w:spacing w:val="3"/>
              </w:rPr>
              <w:t>租赁费</w:t>
            </w:r>
          </w:p>
        </w:tc>
        <w:tc>
          <w:tcPr>
            <w:tcW w:w="1349" w:type="dxa"/>
            <w:vAlign w:val="top"/>
          </w:tcPr>
          <w:p w14:paraId="6EE43282">
            <w:pPr>
              <w:pStyle w:val="6"/>
              <w:spacing w:before="23" w:line="250" w:lineRule="exact"/>
              <w:jc w:val="right"/>
            </w:pPr>
            <w:r>
              <w:rPr>
                <w:spacing w:val="5"/>
                <w:position w:val="1"/>
              </w:rPr>
              <w:t>30.00</w:t>
            </w:r>
          </w:p>
        </w:tc>
        <w:tc>
          <w:tcPr>
            <w:tcW w:w="824" w:type="dxa"/>
            <w:vAlign w:val="top"/>
          </w:tcPr>
          <w:p w14:paraId="55F23B70">
            <w:pPr>
              <w:pStyle w:val="6"/>
              <w:spacing w:before="23" w:line="250" w:lineRule="exact"/>
              <w:ind w:left="157"/>
            </w:pPr>
            <w:r>
              <w:rPr>
                <w:spacing w:val="6"/>
                <w:position w:val="1"/>
              </w:rPr>
              <w:t>31011</w:t>
            </w:r>
          </w:p>
        </w:tc>
        <w:tc>
          <w:tcPr>
            <w:tcW w:w="2667" w:type="dxa"/>
            <w:vAlign w:val="top"/>
          </w:tcPr>
          <w:p w14:paraId="1F2748F0">
            <w:pPr>
              <w:pStyle w:val="6"/>
              <w:spacing w:before="22" w:line="228" w:lineRule="auto"/>
              <w:ind w:left="214"/>
            </w:pPr>
            <w:r>
              <w:rPr>
                <w:spacing w:val="4"/>
              </w:rPr>
              <w:t>地上附着物和青苗补偿</w:t>
            </w:r>
          </w:p>
        </w:tc>
        <w:tc>
          <w:tcPr>
            <w:tcW w:w="1356" w:type="dxa"/>
            <w:vAlign w:val="top"/>
          </w:tcPr>
          <w:p w14:paraId="488CFC27">
            <w:pPr>
              <w:rPr>
                <w:rFonts w:ascii="Arial"/>
                <w:sz w:val="21"/>
              </w:rPr>
            </w:pPr>
          </w:p>
        </w:tc>
      </w:tr>
      <w:tr w14:paraId="0D388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79DDCE53">
            <w:pPr>
              <w:pStyle w:val="6"/>
              <w:spacing w:before="24" w:line="251" w:lineRule="exact"/>
              <w:ind w:left="244"/>
            </w:pPr>
            <w:r>
              <w:rPr>
                <w:spacing w:val="4"/>
                <w:position w:val="1"/>
              </w:rPr>
              <w:t>303</w:t>
            </w:r>
          </w:p>
        </w:tc>
        <w:tc>
          <w:tcPr>
            <w:tcW w:w="2667" w:type="dxa"/>
            <w:vAlign w:val="top"/>
          </w:tcPr>
          <w:p w14:paraId="41511C89">
            <w:pPr>
              <w:pStyle w:val="6"/>
              <w:spacing w:before="29" w:line="224" w:lineRule="auto"/>
            </w:pPr>
            <w:r>
              <w:rPr>
                <w:spacing w:val="3"/>
              </w:rPr>
              <w:t>对个人和家庭的补助</w:t>
            </w:r>
          </w:p>
        </w:tc>
        <w:tc>
          <w:tcPr>
            <w:tcW w:w="1348" w:type="dxa"/>
            <w:vAlign w:val="top"/>
          </w:tcPr>
          <w:p w14:paraId="384D2C0A">
            <w:pPr>
              <w:pStyle w:val="6"/>
              <w:spacing w:before="24" w:line="251" w:lineRule="exact"/>
              <w:jc w:val="right"/>
            </w:pPr>
            <w:r>
              <w:rPr>
                <w:spacing w:val="4"/>
                <w:position w:val="1"/>
              </w:rPr>
              <w:t>16.43</w:t>
            </w:r>
          </w:p>
        </w:tc>
        <w:tc>
          <w:tcPr>
            <w:tcW w:w="824" w:type="dxa"/>
            <w:vAlign w:val="top"/>
          </w:tcPr>
          <w:p w14:paraId="70DB7C5B">
            <w:pPr>
              <w:pStyle w:val="6"/>
              <w:spacing w:before="24" w:line="251" w:lineRule="exact"/>
              <w:ind w:left="152"/>
            </w:pPr>
            <w:r>
              <w:rPr>
                <w:spacing w:val="6"/>
                <w:position w:val="1"/>
              </w:rPr>
              <w:t>30215</w:t>
            </w:r>
          </w:p>
        </w:tc>
        <w:tc>
          <w:tcPr>
            <w:tcW w:w="2667" w:type="dxa"/>
            <w:vAlign w:val="top"/>
          </w:tcPr>
          <w:p w14:paraId="5CFC6517">
            <w:pPr>
              <w:pStyle w:val="6"/>
              <w:spacing w:before="23" w:line="228" w:lineRule="auto"/>
              <w:ind w:left="208"/>
            </w:pPr>
            <w:r>
              <w:rPr>
                <w:spacing w:val="4"/>
              </w:rPr>
              <w:t>会议费</w:t>
            </w:r>
          </w:p>
        </w:tc>
        <w:tc>
          <w:tcPr>
            <w:tcW w:w="1349" w:type="dxa"/>
            <w:vAlign w:val="top"/>
          </w:tcPr>
          <w:p w14:paraId="33C325C6">
            <w:pPr>
              <w:rPr>
                <w:rFonts w:ascii="Arial"/>
                <w:sz w:val="21"/>
              </w:rPr>
            </w:pPr>
          </w:p>
        </w:tc>
        <w:tc>
          <w:tcPr>
            <w:tcW w:w="824" w:type="dxa"/>
            <w:vAlign w:val="top"/>
          </w:tcPr>
          <w:p w14:paraId="51D4D4EF">
            <w:pPr>
              <w:pStyle w:val="6"/>
              <w:spacing w:before="24" w:line="251" w:lineRule="exact"/>
              <w:ind w:left="157"/>
            </w:pPr>
            <w:r>
              <w:rPr>
                <w:spacing w:val="6"/>
                <w:position w:val="1"/>
              </w:rPr>
              <w:t>31012</w:t>
            </w:r>
          </w:p>
        </w:tc>
        <w:tc>
          <w:tcPr>
            <w:tcW w:w="2667" w:type="dxa"/>
            <w:vAlign w:val="top"/>
          </w:tcPr>
          <w:p w14:paraId="5BFC3071">
            <w:pPr>
              <w:pStyle w:val="6"/>
              <w:spacing w:before="24" w:line="229" w:lineRule="auto"/>
              <w:ind w:left="214"/>
            </w:pPr>
            <w:r>
              <w:rPr>
                <w:spacing w:val="4"/>
              </w:rPr>
              <w:t>拆迁补偿</w:t>
            </w:r>
          </w:p>
        </w:tc>
        <w:tc>
          <w:tcPr>
            <w:tcW w:w="1356" w:type="dxa"/>
            <w:vAlign w:val="top"/>
          </w:tcPr>
          <w:p w14:paraId="3CF9E7C0">
            <w:pPr>
              <w:rPr>
                <w:rFonts w:ascii="Arial"/>
                <w:sz w:val="21"/>
              </w:rPr>
            </w:pPr>
          </w:p>
        </w:tc>
      </w:tr>
      <w:tr w14:paraId="53C30D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7AF23FA9">
            <w:pPr>
              <w:pStyle w:val="6"/>
              <w:spacing w:before="24" w:line="251" w:lineRule="exact"/>
              <w:ind w:left="139"/>
            </w:pPr>
            <w:r>
              <w:rPr>
                <w:spacing w:val="6"/>
                <w:position w:val="1"/>
              </w:rPr>
              <w:t>30301</w:t>
            </w:r>
          </w:p>
        </w:tc>
        <w:tc>
          <w:tcPr>
            <w:tcW w:w="2667" w:type="dxa"/>
            <w:vAlign w:val="top"/>
          </w:tcPr>
          <w:p w14:paraId="7C2A945C">
            <w:pPr>
              <w:pStyle w:val="6"/>
              <w:spacing w:before="29" w:line="224" w:lineRule="auto"/>
            </w:pPr>
            <w:r>
              <w:t>离休费</w:t>
            </w:r>
          </w:p>
        </w:tc>
        <w:tc>
          <w:tcPr>
            <w:tcW w:w="1348" w:type="dxa"/>
            <w:vAlign w:val="top"/>
          </w:tcPr>
          <w:p w14:paraId="0C71D56D">
            <w:pPr>
              <w:rPr>
                <w:rFonts w:ascii="Arial"/>
                <w:sz w:val="21"/>
              </w:rPr>
            </w:pPr>
          </w:p>
        </w:tc>
        <w:tc>
          <w:tcPr>
            <w:tcW w:w="824" w:type="dxa"/>
            <w:vAlign w:val="top"/>
          </w:tcPr>
          <w:p w14:paraId="70867235">
            <w:pPr>
              <w:pStyle w:val="6"/>
              <w:spacing w:before="24" w:line="251" w:lineRule="exact"/>
              <w:ind w:left="152"/>
            </w:pPr>
            <w:r>
              <w:rPr>
                <w:spacing w:val="6"/>
                <w:position w:val="1"/>
              </w:rPr>
              <w:t>30216</w:t>
            </w:r>
          </w:p>
        </w:tc>
        <w:tc>
          <w:tcPr>
            <w:tcW w:w="2667" w:type="dxa"/>
            <w:vAlign w:val="top"/>
          </w:tcPr>
          <w:p w14:paraId="2812B0F1">
            <w:pPr>
              <w:pStyle w:val="6"/>
              <w:spacing w:before="24" w:line="229" w:lineRule="auto"/>
              <w:ind w:left="210"/>
            </w:pPr>
            <w:r>
              <w:rPr>
                <w:spacing w:val="3"/>
              </w:rPr>
              <w:t>培训费</w:t>
            </w:r>
          </w:p>
        </w:tc>
        <w:tc>
          <w:tcPr>
            <w:tcW w:w="1349" w:type="dxa"/>
            <w:vAlign w:val="top"/>
          </w:tcPr>
          <w:p w14:paraId="29357F57">
            <w:pPr>
              <w:pStyle w:val="6"/>
              <w:spacing w:before="24" w:line="251" w:lineRule="exact"/>
              <w:jc w:val="right"/>
            </w:pPr>
            <w:r>
              <w:rPr>
                <w:spacing w:val="4"/>
                <w:position w:val="1"/>
              </w:rPr>
              <w:t>2.00</w:t>
            </w:r>
          </w:p>
        </w:tc>
        <w:tc>
          <w:tcPr>
            <w:tcW w:w="824" w:type="dxa"/>
            <w:vAlign w:val="top"/>
          </w:tcPr>
          <w:p w14:paraId="2BEFCA29">
            <w:pPr>
              <w:pStyle w:val="6"/>
              <w:spacing w:before="24" w:line="251" w:lineRule="exact"/>
              <w:ind w:left="157"/>
            </w:pPr>
            <w:r>
              <w:rPr>
                <w:spacing w:val="6"/>
                <w:position w:val="1"/>
              </w:rPr>
              <w:t>31013</w:t>
            </w:r>
          </w:p>
        </w:tc>
        <w:tc>
          <w:tcPr>
            <w:tcW w:w="2667" w:type="dxa"/>
            <w:vAlign w:val="top"/>
          </w:tcPr>
          <w:p w14:paraId="71FF423A">
            <w:pPr>
              <w:pStyle w:val="6"/>
              <w:spacing w:before="23" w:line="229" w:lineRule="auto"/>
              <w:ind w:left="220"/>
            </w:pPr>
            <w:r>
              <w:rPr>
                <w:spacing w:val="3"/>
              </w:rPr>
              <w:t>公务用车购置</w:t>
            </w:r>
          </w:p>
        </w:tc>
        <w:tc>
          <w:tcPr>
            <w:tcW w:w="1356" w:type="dxa"/>
            <w:vAlign w:val="top"/>
          </w:tcPr>
          <w:p w14:paraId="29D6AD35">
            <w:pPr>
              <w:rPr>
                <w:rFonts w:ascii="Arial"/>
                <w:sz w:val="21"/>
              </w:rPr>
            </w:pPr>
          </w:p>
        </w:tc>
      </w:tr>
      <w:tr w14:paraId="57D91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073E0D44">
            <w:pPr>
              <w:pStyle w:val="6"/>
              <w:spacing w:before="24" w:line="251" w:lineRule="exact"/>
              <w:ind w:left="139"/>
            </w:pPr>
            <w:r>
              <w:rPr>
                <w:spacing w:val="6"/>
                <w:position w:val="1"/>
              </w:rPr>
              <w:t>30302</w:t>
            </w:r>
          </w:p>
        </w:tc>
        <w:tc>
          <w:tcPr>
            <w:tcW w:w="2667" w:type="dxa"/>
            <w:vAlign w:val="top"/>
          </w:tcPr>
          <w:p w14:paraId="3C7004FF">
            <w:pPr>
              <w:pStyle w:val="6"/>
              <w:spacing w:before="29" w:line="224" w:lineRule="auto"/>
            </w:pPr>
            <w:r>
              <w:t>退休费</w:t>
            </w:r>
          </w:p>
        </w:tc>
        <w:tc>
          <w:tcPr>
            <w:tcW w:w="1348" w:type="dxa"/>
            <w:vAlign w:val="top"/>
          </w:tcPr>
          <w:p w14:paraId="1871ADF1">
            <w:pPr>
              <w:rPr>
                <w:rFonts w:ascii="Arial"/>
                <w:sz w:val="21"/>
              </w:rPr>
            </w:pPr>
          </w:p>
        </w:tc>
        <w:tc>
          <w:tcPr>
            <w:tcW w:w="824" w:type="dxa"/>
            <w:vAlign w:val="top"/>
          </w:tcPr>
          <w:p w14:paraId="4D769A93">
            <w:pPr>
              <w:pStyle w:val="6"/>
              <w:spacing w:before="24" w:line="251" w:lineRule="exact"/>
              <w:ind w:left="152"/>
            </w:pPr>
            <w:r>
              <w:rPr>
                <w:spacing w:val="6"/>
                <w:position w:val="1"/>
              </w:rPr>
              <w:t>30217</w:t>
            </w:r>
          </w:p>
        </w:tc>
        <w:tc>
          <w:tcPr>
            <w:tcW w:w="2667" w:type="dxa"/>
            <w:vAlign w:val="top"/>
          </w:tcPr>
          <w:p w14:paraId="5322A16E">
            <w:pPr>
              <w:pStyle w:val="6"/>
              <w:spacing w:before="23" w:line="229" w:lineRule="auto"/>
              <w:ind w:left="215"/>
            </w:pPr>
            <w:r>
              <w:rPr>
                <w:spacing w:val="3"/>
              </w:rPr>
              <w:t>公务接待费</w:t>
            </w:r>
          </w:p>
        </w:tc>
        <w:tc>
          <w:tcPr>
            <w:tcW w:w="1349" w:type="dxa"/>
            <w:vAlign w:val="top"/>
          </w:tcPr>
          <w:p w14:paraId="74619F5B">
            <w:pPr>
              <w:pStyle w:val="6"/>
              <w:spacing w:before="24" w:line="251" w:lineRule="exact"/>
              <w:jc w:val="right"/>
            </w:pPr>
            <w:r>
              <w:rPr>
                <w:spacing w:val="5"/>
                <w:position w:val="1"/>
              </w:rPr>
              <w:t>0.39</w:t>
            </w:r>
          </w:p>
        </w:tc>
        <w:tc>
          <w:tcPr>
            <w:tcW w:w="824" w:type="dxa"/>
            <w:vAlign w:val="top"/>
          </w:tcPr>
          <w:p w14:paraId="79798A4C">
            <w:pPr>
              <w:pStyle w:val="6"/>
              <w:spacing w:before="24" w:line="251" w:lineRule="exact"/>
              <w:ind w:left="157"/>
            </w:pPr>
            <w:r>
              <w:rPr>
                <w:spacing w:val="6"/>
                <w:position w:val="1"/>
              </w:rPr>
              <w:t>31019</w:t>
            </w:r>
          </w:p>
        </w:tc>
        <w:tc>
          <w:tcPr>
            <w:tcW w:w="2667" w:type="dxa"/>
            <w:vAlign w:val="top"/>
          </w:tcPr>
          <w:p w14:paraId="3BFAF216">
            <w:pPr>
              <w:pStyle w:val="6"/>
              <w:spacing w:before="24" w:line="229" w:lineRule="auto"/>
              <w:ind w:left="215"/>
            </w:pPr>
            <w:r>
              <w:rPr>
                <w:spacing w:val="4"/>
              </w:rPr>
              <w:t>其他交通工具购置</w:t>
            </w:r>
          </w:p>
        </w:tc>
        <w:tc>
          <w:tcPr>
            <w:tcW w:w="1356" w:type="dxa"/>
            <w:vAlign w:val="top"/>
          </w:tcPr>
          <w:p w14:paraId="495F47A5">
            <w:pPr>
              <w:rPr>
                <w:rFonts w:ascii="Arial"/>
                <w:sz w:val="21"/>
              </w:rPr>
            </w:pPr>
          </w:p>
        </w:tc>
      </w:tr>
      <w:tr w14:paraId="20AB45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28372FB4">
            <w:pPr>
              <w:pStyle w:val="6"/>
              <w:spacing w:before="24" w:line="251" w:lineRule="exact"/>
              <w:ind w:left="139"/>
            </w:pPr>
            <w:r>
              <w:rPr>
                <w:spacing w:val="6"/>
                <w:position w:val="1"/>
              </w:rPr>
              <w:t>30303</w:t>
            </w:r>
          </w:p>
        </w:tc>
        <w:tc>
          <w:tcPr>
            <w:tcW w:w="2667" w:type="dxa"/>
            <w:vAlign w:val="top"/>
          </w:tcPr>
          <w:p w14:paraId="755CA59B">
            <w:pPr>
              <w:pStyle w:val="6"/>
              <w:spacing w:before="29" w:line="224" w:lineRule="auto"/>
            </w:pPr>
            <w:r>
              <w:rPr>
                <w:spacing w:val="4"/>
              </w:rPr>
              <w:t>退职（役）费</w:t>
            </w:r>
          </w:p>
        </w:tc>
        <w:tc>
          <w:tcPr>
            <w:tcW w:w="1348" w:type="dxa"/>
            <w:vAlign w:val="top"/>
          </w:tcPr>
          <w:p w14:paraId="4AA1D5BD">
            <w:pPr>
              <w:rPr>
                <w:rFonts w:ascii="Arial"/>
                <w:sz w:val="21"/>
              </w:rPr>
            </w:pPr>
          </w:p>
        </w:tc>
        <w:tc>
          <w:tcPr>
            <w:tcW w:w="824" w:type="dxa"/>
            <w:vAlign w:val="top"/>
          </w:tcPr>
          <w:p w14:paraId="4E1700ED">
            <w:pPr>
              <w:pStyle w:val="6"/>
              <w:spacing w:before="24" w:line="251" w:lineRule="exact"/>
              <w:ind w:left="152"/>
            </w:pPr>
            <w:r>
              <w:rPr>
                <w:spacing w:val="6"/>
                <w:position w:val="1"/>
              </w:rPr>
              <w:t>30218</w:t>
            </w:r>
          </w:p>
        </w:tc>
        <w:tc>
          <w:tcPr>
            <w:tcW w:w="2667" w:type="dxa"/>
            <w:vAlign w:val="top"/>
          </w:tcPr>
          <w:p w14:paraId="258FB86B">
            <w:pPr>
              <w:pStyle w:val="6"/>
              <w:spacing w:before="23" w:line="228" w:lineRule="auto"/>
              <w:ind w:left="210"/>
            </w:pPr>
            <w:r>
              <w:rPr>
                <w:spacing w:val="4"/>
              </w:rPr>
              <w:t>专用材料费</w:t>
            </w:r>
          </w:p>
        </w:tc>
        <w:tc>
          <w:tcPr>
            <w:tcW w:w="1349" w:type="dxa"/>
            <w:vAlign w:val="top"/>
          </w:tcPr>
          <w:p w14:paraId="5C06DC1F">
            <w:pPr>
              <w:pStyle w:val="6"/>
              <w:spacing w:before="24" w:line="251" w:lineRule="exact"/>
              <w:jc w:val="right"/>
            </w:pPr>
            <w:r>
              <w:rPr>
                <w:spacing w:val="5"/>
                <w:position w:val="1"/>
              </w:rPr>
              <w:t>30.00</w:t>
            </w:r>
          </w:p>
        </w:tc>
        <w:tc>
          <w:tcPr>
            <w:tcW w:w="824" w:type="dxa"/>
            <w:vAlign w:val="top"/>
          </w:tcPr>
          <w:p w14:paraId="5C82AE8E">
            <w:pPr>
              <w:pStyle w:val="6"/>
              <w:spacing w:before="24" w:line="251" w:lineRule="exact"/>
              <w:ind w:left="157"/>
            </w:pPr>
            <w:r>
              <w:rPr>
                <w:spacing w:val="6"/>
                <w:position w:val="1"/>
              </w:rPr>
              <w:t>31021</w:t>
            </w:r>
          </w:p>
        </w:tc>
        <w:tc>
          <w:tcPr>
            <w:tcW w:w="2667" w:type="dxa"/>
            <w:vAlign w:val="top"/>
          </w:tcPr>
          <w:p w14:paraId="62A70BF9">
            <w:pPr>
              <w:pStyle w:val="6"/>
              <w:spacing w:before="23" w:line="228" w:lineRule="auto"/>
              <w:ind w:left="215"/>
            </w:pPr>
            <w:r>
              <w:rPr>
                <w:spacing w:val="4"/>
              </w:rPr>
              <w:t>文物和陈列品购置</w:t>
            </w:r>
          </w:p>
        </w:tc>
        <w:tc>
          <w:tcPr>
            <w:tcW w:w="1356" w:type="dxa"/>
            <w:vAlign w:val="top"/>
          </w:tcPr>
          <w:p w14:paraId="5C8059D5">
            <w:pPr>
              <w:rPr>
                <w:rFonts w:ascii="Arial"/>
                <w:sz w:val="21"/>
              </w:rPr>
            </w:pPr>
          </w:p>
        </w:tc>
      </w:tr>
      <w:tr w14:paraId="0B76E5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0FD79FE1">
            <w:pPr>
              <w:pStyle w:val="6"/>
              <w:spacing w:before="24" w:line="251" w:lineRule="exact"/>
              <w:ind w:left="139"/>
            </w:pPr>
            <w:r>
              <w:rPr>
                <w:spacing w:val="6"/>
                <w:position w:val="1"/>
              </w:rPr>
              <w:t>30304</w:t>
            </w:r>
          </w:p>
        </w:tc>
        <w:tc>
          <w:tcPr>
            <w:tcW w:w="2667" w:type="dxa"/>
            <w:vAlign w:val="top"/>
          </w:tcPr>
          <w:p w14:paraId="14240B1C">
            <w:pPr>
              <w:pStyle w:val="6"/>
              <w:spacing w:before="29" w:line="224" w:lineRule="auto"/>
            </w:pPr>
            <w:r>
              <w:t>抚恤金</w:t>
            </w:r>
          </w:p>
        </w:tc>
        <w:tc>
          <w:tcPr>
            <w:tcW w:w="1348" w:type="dxa"/>
            <w:vAlign w:val="top"/>
          </w:tcPr>
          <w:p w14:paraId="65E3AD4B">
            <w:pPr>
              <w:pStyle w:val="6"/>
              <w:spacing w:before="24" w:line="251" w:lineRule="exact"/>
              <w:jc w:val="right"/>
            </w:pPr>
            <w:r>
              <w:rPr>
                <w:spacing w:val="6"/>
                <w:position w:val="1"/>
              </w:rPr>
              <w:t>0.56</w:t>
            </w:r>
          </w:p>
        </w:tc>
        <w:tc>
          <w:tcPr>
            <w:tcW w:w="824" w:type="dxa"/>
            <w:vAlign w:val="top"/>
          </w:tcPr>
          <w:p w14:paraId="5E9F3FD1">
            <w:pPr>
              <w:pStyle w:val="6"/>
              <w:spacing w:before="24" w:line="251" w:lineRule="exact"/>
              <w:ind w:left="152"/>
            </w:pPr>
            <w:r>
              <w:rPr>
                <w:spacing w:val="6"/>
                <w:position w:val="1"/>
              </w:rPr>
              <w:t>30224</w:t>
            </w:r>
          </w:p>
        </w:tc>
        <w:tc>
          <w:tcPr>
            <w:tcW w:w="2667" w:type="dxa"/>
            <w:vAlign w:val="top"/>
          </w:tcPr>
          <w:p w14:paraId="0C4088B4">
            <w:pPr>
              <w:pStyle w:val="6"/>
              <w:spacing w:before="23" w:line="229" w:lineRule="auto"/>
              <w:ind w:left="209"/>
            </w:pPr>
            <w:r>
              <w:rPr>
                <w:spacing w:val="4"/>
              </w:rPr>
              <w:t>被装购置费</w:t>
            </w:r>
          </w:p>
        </w:tc>
        <w:tc>
          <w:tcPr>
            <w:tcW w:w="1349" w:type="dxa"/>
            <w:vAlign w:val="top"/>
          </w:tcPr>
          <w:p w14:paraId="20215C87">
            <w:pPr>
              <w:rPr>
                <w:rFonts w:ascii="Arial"/>
                <w:sz w:val="21"/>
              </w:rPr>
            </w:pPr>
          </w:p>
        </w:tc>
        <w:tc>
          <w:tcPr>
            <w:tcW w:w="824" w:type="dxa"/>
            <w:vAlign w:val="top"/>
          </w:tcPr>
          <w:p w14:paraId="10CF7F24">
            <w:pPr>
              <w:pStyle w:val="6"/>
              <w:spacing w:before="24" w:line="251" w:lineRule="exact"/>
              <w:ind w:left="157"/>
            </w:pPr>
            <w:r>
              <w:rPr>
                <w:spacing w:val="6"/>
                <w:position w:val="1"/>
              </w:rPr>
              <w:t>31022</w:t>
            </w:r>
          </w:p>
        </w:tc>
        <w:tc>
          <w:tcPr>
            <w:tcW w:w="2667" w:type="dxa"/>
            <w:vAlign w:val="top"/>
          </w:tcPr>
          <w:p w14:paraId="4520AEEB">
            <w:pPr>
              <w:pStyle w:val="6"/>
              <w:spacing w:before="23" w:line="229" w:lineRule="auto"/>
              <w:ind w:left="215"/>
            </w:pPr>
            <w:r>
              <w:rPr>
                <w:spacing w:val="4"/>
              </w:rPr>
              <w:t>无形资产购置</w:t>
            </w:r>
          </w:p>
        </w:tc>
        <w:tc>
          <w:tcPr>
            <w:tcW w:w="1356" w:type="dxa"/>
            <w:vAlign w:val="top"/>
          </w:tcPr>
          <w:p w14:paraId="7665D83F">
            <w:pPr>
              <w:rPr>
                <w:rFonts w:ascii="Arial"/>
                <w:sz w:val="21"/>
              </w:rPr>
            </w:pPr>
          </w:p>
        </w:tc>
      </w:tr>
      <w:tr w14:paraId="23DFA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64EBFCB9">
            <w:pPr>
              <w:pStyle w:val="6"/>
              <w:spacing w:before="24" w:line="251" w:lineRule="exact"/>
              <w:ind w:left="139"/>
            </w:pPr>
            <w:r>
              <w:rPr>
                <w:spacing w:val="6"/>
                <w:position w:val="1"/>
              </w:rPr>
              <w:t>30305</w:t>
            </w:r>
          </w:p>
        </w:tc>
        <w:tc>
          <w:tcPr>
            <w:tcW w:w="2667" w:type="dxa"/>
            <w:vAlign w:val="top"/>
          </w:tcPr>
          <w:p w14:paraId="3F742543">
            <w:pPr>
              <w:pStyle w:val="6"/>
              <w:spacing w:before="29" w:line="225" w:lineRule="auto"/>
            </w:pPr>
            <w:r>
              <w:rPr>
                <w:spacing w:val="1"/>
              </w:rPr>
              <w:t>生活补助</w:t>
            </w:r>
          </w:p>
        </w:tc>
        <w:tc>
          <w:tcPr>
            <w:tcW w:w="1348" w:type="dxa"/>
            <w:vAlign w:val="top"/>
          </w:tcPr>
          <w:p w14:paraId="02B22255">
            <w:pPr>
              <w:pStyle w:val="6"/>
              <w:spacing w:before="24" w:line="251" w:lineRule="exact"/>
              <w:jc w:val="right"/>
            </w:pPr>
            <w:r>
              <w:rPr>
                <w:spacing w:val="4"/>
                <w:position w:val="1"/>
              </w:rPr>
              <w:t>14.42</w:t>
            </w:r>
          </w:p>
        </w:tc>
        <w:tc>
          <w:tcPr>
            <w:tcW w:w="824" w:type="dxa"/>
            <w:vAlign w:val="top"/>
          </w:tcPr>
          <w:p w14:paraId="500AEECD">
            <w:pPr>
              <w:pStyle w:val="6"/>
              <w:spacing w:before="24" w:line="251" w:lineRule="exact"/>
              <w:ind w:left="152"/>
            </w:pPr>
            <w:r>
              <w:rPr>
                <w:spacing w:val="6"/>
                <w:position w:val="1"/>
              </w:rPr>
              <w:t>30225</w:t>
            </w:r>
          </w:p>
        </w:tc>
        <w:tc>
          <w:tcPr>
            <w:tcW w:w="2667" w:type="dxa"/>
            <w:vAlign w:val="top"/>
          </w:tcPr>
          <w:p w14:paraId="5FB0BF27">
            <w:pPr>
              <w:pStyle w:val="6"/>
              <w:spacing w:before="24" w:line="229" w:lineRule="auto"/>
              <w:ind w:left="210"/>
            </w:pPr>
            <w:r>
              <w:rPr>
                <w:spacing w:val="4"/>
              </w:rPr>
              <w:t>专用燃料费</w:t>
            </w:r>
          </w:p>
        </w:tc>
        <w:tc>
          <w:tcPr>
            <w:tcW w:w="1349" w:type="dxa"/>
            <w:vAlign w:val="top"/>
          </w:tcPr>
          <w:p w14:paraId="71D4EE12">
            <w:pPr>
              <w:rPr>
                <w:rFonts w:ascii="Arial"/>
                <w:sz w:val="21"/>
              </w:rPr>
            </w:pPr>
          </w:p>
        </w:tc>
        <w:tc>
          <w:tcPr>
            <w:tcW w:w="824" w:type="dxa"/>
            <w:vAlign w:val="top"/>
          </w:tcPr>
          <w:p w14:paraId="1809FA67">
            <w:pPr>
              <w:pStyle w:val="6"/>
              <w:spacing w:before="24" w:line="251" w:lineRule="exact"/>
              <w:ind w:left="157"/>
            </w:pPr>
            <w:r>
              <w:rPr>
                <w:spacing w:val="6"/>
                <w:position w:val="1"/>
              </w:rPr>
              <w:t>31099</w:t>
            </w:r>
          </w:p>
        </w:tc>
        <w:tc>
          <w:tcPr>
            <w:tcW w:w="2667" w:type="dxa"/>
            <w:vAlign w:val="top"/>
          </w:tcPr>
          <w:p w14:paraId="2EB37CA9">
            <w:pPr>
              <w:pStyle w:val="6"/>
              <w:spacing w:before="23" w:line="228" w:lineRule="auto"/>
              <w:ind w:left="215"/>
            </w:pPr>
            <w:r>
              <w:rPr>
                <w:spacing w:val="4"/>
              </w:rPr>
              <w:t>其他资本性支出</w:t>
            </w:r>
          </w:p>
        </w:tc>
        <w:tc>
          <w:tcPr>
            <w:tcW w:w="1356" w:type="dxa"/>
            <w:vAlign w:val="top"/>
          </w:tcPr>
          <w:p w14:paraId="67404982">
            <w:pPr>
              <w:rPr>
                <w:rFonts w:ascii="Arial"/>
                <w:sz w:val="21"/>
              </w:rPr>
            </w:pPr>
          </w:p>
        </w:tc>
      </w:tr>
      <w:tr w14:paraId="221D10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52512E61">
            <w:pPr>
              <w:pStyle w:val="6"/>
              <w:spacing w:before="24" w:line="251" w:lineRule="exact"/>
              <w:ind w:left="139"/>
            </w:pPr>
            <w:r>
              <w:rPr>
                <w:spacing w:val="6"/>
                <w:position w:val="1"/>
              </w:rPr>
              <w:t>30306</w:t>
            </w:r>
          </w:p>
        </w:tc>
        <w:tc>
          <w:tcPr>
            <w:tcW w:w="2667" w:type="dxa"/>
            <w:vAlign w:val="top"/>
          </w:tcPr>
          <w:p w14:paraId="5C4F6516">
            <w:pPr>
              <w:pStyle w:val="6"/>
              <w:spacing w:before="29" w:line="224" w:lineRule="auto"/>
            </w:pPr>
            <w:r>
              <w:t>救济费</w:t>
            </w:r>
          </w:p>
        </w:tc>
        <w:tc>
          <w:tcPr>
            <w:tcW w:w="1348" w:type="dxa"/>
            <w:vAlign w:val="top"/>
          </w:tcPr>
          <w:p w14:paraId="2EDAA902">
            <w:pPr>
              <w:rPr>
                <w:rFonts w:ascii="Arial"/>
                <w:sz w:val="21"/>
              </w:rPr>
            </w:pPr>
          </w:p>
        </w:tc>
        <w:tc>
          <w:tcPr>
            <w:tcW w:w="824" w:type="dxa"/>
            <w:vAlign w:val="top"/>
          </w:tcPr>
          <w:p w14:paraId="5DAF1C1C">
            <w:pPr>
              <w:pStyle w:val="6"/>
              <w:spacing w:before="24" w:line="251" w:lineRule="exact"/>
              <w:ind w:left="152"/>
            </w:pPr>
            <w:r>
              <w:rPr>
                <w:spacing w:val="6"/>
                <w:position w:val="1"/>
              </w:rPr>
              <w:t>30226</w:t>
            </w:r>
          </w:p>
        </w:tc>
        <w:tc>
          <w:tcPr>
            <w:tcW w:w="2667" w:type="dxa"/>
            <w:vAlign w:val="top"/>
          </w:tcPr>
          <w:p w14:paraId="44876D05">
            <w:pPr>
              <w:pStyle w:val="6"/>
              <w:spacing w:before="23" w:line="229" w:lineRule="auto"/>
              <w:ind w:left="214"/>
            </w:pPr>
            <w:r>
              <w:rPr>
                <w:spacing w:val="2"/>
              </w:rPr>
              <w:t>劳务费</w:t>
            </w:r>
          </w:p>
        </w:tc>
        <w:tc>
          <w:tcPr>
            <w:tcW w:w="1349" w:type="dxa"/>
            <w:vAlign w:val="top"/>
          </w:tcPr>
          <w:p w14:paraId="408833A9">
            <w:pPr>
              <w:pStyle w:val="6"/>
              <w:spacing w:before="24" w:line="251" w:lineRule="exact"/>
              <w:jc w:val="right"/>
            </w:pPr>
            <w:r>
              <w:rPr>
                <w:spacing w:val="4"/>
                <w:position w:val="1"/>
              </w:rPr>
              <w:t>5.20</w:t>
            </w:r>
          </w:p>
        </w:tc>
        <w:tc>
          <w:tcPr>
            <w:tcW w:w="824" w:type="dxa"/>
            <w:vAlign w:val="top"/>
          </w:tcPr>
          <w:p w14:paraId="11A4CA4A">
            <w:pPr>
              <w:pStyle w:val="6"/>
              <w:spacing w:before="24" w:line="251" w:lineRule="exact"/>
              <w:ind w:left="262"/>
            </w:pPr>
            <w:r>
              <w:rPr>
                <w:spacing w:val="4"/>
                <w:position w:val="1"/>
              </w:rPr>
              <w:t>399</w:t>
            </w:r>
          </w:p>
        </w:tc>
        <w:tc>
          <w:tcPr>
            <w:tcW w:w="2667" w:type="dxa"/>
            <w:vAlign w:val="top"/>
          </w:tcPr>
          <w:p w14:paraId="73E83C13">
            <w:pPr>
              <w:pStyle w:val="6"/>
              <w:spacing w:before="24" w:line="229" w:lineRule="auto"/>
              <w:ind w:left="5"/>
            </w:pPr>
            <w:r>
              <w:rPr>
                <w:spacing w:val="3"/>
              </w:rPr>
              <w:t>其他支出</w:t>
            </w:r>
          </w:p>
        </w:tc>
        <w:tc>
          <w:tcPr>
            <w:tcW w:w="1356" w:type="dxa"/>
            <w:vAlign w:val="top"/>
          </w:tcPr>
          <w:p w14:paraId="29282E00">
            <w:pPr>
              <w:rPr>
                <w:rFonts w:ascii="Arial"/>
                <w:sz w:val="21"/>
              </w:rPr>
            </w:pPr>
          </w:p>
        </w:tc>
      </w:tr>
      <w:tr w14:paraId="5D3112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4F7F961A">
            <w:pPr>
              <w:pStyle w:val="6"/>
              <w:spacing w:before="24" w:line="251" w:lineRule="exact"/>
              <w:ind w:left="139"/>
            </w:pPr>
            <w:r>
              <w:rPr>
                <w:spacing w:val="6"/>
                <w:position w:val="1"/>
              </w:rPr>
              <w:t>30307</w:t>
            </w:r>
          </w:p>
        </w:tc>
        <w:tc>
          <w:tcPr>
            <w:tcW w:w="2667" w:type="dxa"/>
            <w:vAlign w:val="top"/>
          </w:tcPr>
          <w:p w14:paraId="6E41DDF0">
            <w:pPr>
              <w:pStyle w:val="6"/>
              <w:spacing w:before="29" w:line="225" w:lineRule="auto"/>
              <w:ind w:left="2"/>
            </w:pPr>
            <w:r>
              <w:rPr>
                <w:spacing w:val="1"/>
              </w:rPr>
              <w:t>医疗费补助</w:t>
            </w:r>
          </w:p>
        </w:tc>
        <w:tc>
          <w:tcPr>
            <w:tcW w:w="1348" w:type="dxa"/>
            <w:vAlign w:val="top"/>
          </w:tcPr>
          <w:p w14:paraId="035E61A8">
            <w:pPr>
              <w:rPr>
                <w:rFonts w:ascii="Arial"/>
                <w:sz w:val="21"/>
              </w:rPr>
            </w:pPr>
          </w:p>
        </w:tc>
        <w:tc>
          <w:tcPr>
            <w:tcW w:w="824" w:type="dxa"/>
            <w:vAlign w:val="top"/>
          </w:tcPr>
          <w:p w14:paraId="30FF6E68">
            <w:pPr>
              <w:pStyle w:val="6"/>
              <w:spacing w:before="24" w:line="251" w:lineRule="exact"/>
              <w:ind w:left="152"/>
            </w:pPr>
            <w:r>
              <w:rPr>
                <w:spacing w:val="6"/>
                <w:position w:val="1"/>
              </w:rPr>
              <w:t>30227</w:t>
            </w:r>
          </w:p>
        </w:tc>
        <w:tc>
          <w:tcPr>
            <w:tcW w:w="2667" w:type="dxa"/>
            <w:vAlign w:val="top"/>
          </w:tcPr>
          <w:p w14:paraId="15041B66">
            <w:pPr>
              <w:pStyle w:val="6"/>
              <w:spacing w:before="23" w:line="229" w:lineRule="auto"/>
              <w:ind w:left="208"/>
            </w:pPr>
            <w:r>
              <w:rPr>
                <w:spacing w:val="4"/>
              </w:rPr>
              <w:t>委托业务费</w:t>
            </w:r>
          </w:p>
        </w:tc>
        <w:tc>
          <w:tcPr>
            <w:tcW w:w="1349" w:type="dxa"/>
            <w:vAlign w:val="top"/>
          </w:tcPr>
          <w:p w14:paraId="5E436749">
            <w:pPr>
              <w:pStyle w:val="6"/>
              <w:spacing w:before="24" w:line="251" w:lineRule="exact"/>
              <w:jc w:val="right"/>
            </w:pPr>
            <w:r>
              <w:rPr>
                <w:spacing w:val="3"/>
                <w:position w:val="1"/>
              </w:rPr>
              <w:t>10.00</w:t>
            </w:r>
          </w:p>
        </w:tc>
        <w:tc>
          <w:tcPr>
            <w:tcW w:w="824" w:type="dxa"/>
            <w:vAlign w:val="top"/>
          </w:tcPr>
          <w:p w14:paraId="4DAE71D3">
            <w:pPr>
              <w:pStyle w:val="6"/>
              <w:spacing w:before="24" w:line="251" w:lineRule="exact"/>
              <w:ind w:left="157"/>
            </w:pPr>
            <w:r>
              <w:rPr>
                <w:spacing w:val="6"/>
                <w:position w:val="1"/>
              </w:rPr>
              <w:t>39907</w:t>
            </w:r>
          </w:p>
        </w:tc>
        <w:tc>
          <w:tcPr>
            <w:tcW w:w="2667" w:type="dxa"/>
            <w:vAlign w:val="top"/>
          </w:tcPr>
          <w:p w14:paraId="267F4275">
            <w:pPr>
              <w:pStyle w:val="6"/>
              <w:spacing w:before="23" w:line="229" w:lineRule="auto"/>
              <w:ind w:left="233"/>
            </w:pPr>
            <w:r>
              <w:rPr>
                <w:spacing w:val="2"/>
              </w:rPr>
              <w:t>国家赔偿费用支出</w:t>
            </w:r>
          </w:p>
        </w:tc>
        <w:tc>
          <w:tcPr>
            <w:tcW w:w="1356" w:type="dxa"/>
            <w:vAlign w:val="top"/>
          </w:tcPr>
          <w:p w14:paraId="2A034488">
            <w:pPr>
              <w:rPr>
                <w:rFonts w:ascii="Arial"/>
                <w:sz w:val="21"/>
              </w:rPr>
            </w:pPr>
          </w:p>
        </w:tc>
      </w:tr>
      <w:tr w14:paraId="101B2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4AB94AF1">
            <w:pPr>
              <w:pStyle w:val="6"/>
              <w:spacing w:before="24" w:line="251" w:lineRule="exact"/>
              <w:ind w:left="139"/>
            </w:pPr>
            <w:r>
              <w:rPr>
                <w:spacing w:val="6"/>
                <w:position w:val="1"/>
              </w:rPr>
              <w:t>30308</w:t>
            </w:r>
          </w:p>
        </w:tc>
        <w:tc>
          <w:tcPr>
            <w:tcW w:w="2667" w:type="dxa"/>
            <w:vAlign w:val="top"/>
          </w:tcPr>
          <w:p w14:paraId="4BB4B0F6">
            <w:pPr>
              <w:pStyle w:val="6"/>
              <w:spacing w:before="29" w:line="225" w:lineRule="auto"/>
            </w:pPr>
            <w:r>
              <w:t>助学金</w:t>
            </w:r>
          </w:p>
        </w:tc>
        <w:tc>
          <w:tcPr>
            <w:tcW w:w="1348" w:type="dxa"/>
            <w:vAlign w:val="top"/>
          </w:tcPr>
          <w:p w14:paraId="19EB91AB">
            <w:pPr>
              <w:rPr>
                <w:rFonts w:ascii="Arial"/>
                <w:sz w:val="21"/>
              </w:rPr>
            </w:pPr>
          </w:p>
        </w:tc>
        <w:tc>
          <w:tcPr>
            <w:tcW w:w="824" w:type="dxa"/>
            <w:vAlign w:val="top"/>
          </w:tcPr>
          <w:p w14:paraId="6BEFB9D2">
            <w:pPr>
              <w:pStyle w:val="6"/>
              <w:spacing w:before="24" w:line="251" w:lineRule="exact"/>
              <w:ind w:left="152"/>
            </w:pPr>
            <w:r>
              <w:rPr>
                <w:spacing w:val="6"/>
                <w:position w:val="1"/>
              </w:rPr>
              <w:t>30228</w:t>
            </w:r>
          </w:p>
        </w:tc>
        <w:tc>
          <w:tcPr>
            <w:tcW w:w="2667" w:type="dxa"/>
            <w:vAlign w:val="top"/>
          </w:tcPr>
          <w:p w14:paraId="3260795D">
            <w:pPr>
              <w:pStyle w:val="6"/>
              <w:spacing w:before="23" w:line="228" w:lineRule="auto"/>
              <w:ind w:left="211"/>
            </w:pPr>
            <w:r>
              <w:rPr>
                <w:spacing w:val="3"/>
              </w:rPr>
              <w:t>工会经费</w:t>
            </w:r>
          </w:p>
        </w:tc>
        <w:tc>
          <w:tcPr>
            <w:tcW w:w="1349" w:type="dxa"/>
            <w:vAlign w:val="top"/>
          </w:tcPr>
          <w:p w14:paraId="2EA757C1">
            <w:pPr>
              <w:pStyle w:val="6"/>
              <w:spacing w:before="24" w:line="251" w:lineRule="exact"/>
              <w:jc w:val="right"/>
            </w:pPr>
            <w:r>
              <w:rPr>
                <w:spacing w:val="4"/>
                <w:position w:val="1"/>
              </w:rPr>
              <w:t>2.38</w:t>
            </w:r>
          </w:p>
        </w:tc>
        <w:tc>
          <w:tcPr>
            <w:tcW w:w="824" w:type="dxa"/>
            <w:vAlign w:val="top"/>
          </w:tcPr>
          <w:p w14:paraId="4866EAEC">
            <w:pPr>
              <w:pStyle w:val="6"/>
              <w:spacing w:before="24" w:line="251" w:lineRule="exact"/>
              <w:ind w:left="157"/>
            </w:pPr>
            <w:r>
              <w:rPr>
                <w:spacing w:val="6"/>
                <w:position w:val="1"/>
              </w:rPr>
              <w:t>39908</w:t>
            </w:r>
          </w:p>
        </w:tc>
        <w:tc>
          <w:tcPr>
            <w:tcW w:w="2667" w:type="dxa"/>
            <w:vAlign w:val="top"/>
          </w:tcPr>
          <w:p w14:paraId="463A0C14">
            <w:pPr>
              <w:pStyle w:val="6"/>
              <w:spacing w:before="23" w:line="229" w:lineRule="auto"/>
              <w:jc w:val="right"/>
            </w:pPr>
            <w:r>
              <w:rPr>
                <w:spacing w:val="-3"/>
              </w:rPr>
              <w:t>对民间非营利组织和群众性自</w:t>
            </w:r>
          </w:p>
        </w:tc>
        <w:tc>
          <w:tcPr>
            <w:tcW w:w="1356" w:type="dxa"/>
            <w:vAlign w:val="top"/>
          </w:tcPr>
          <w:p w14:paraId="17C97791">
            <w:pPr>
              <w:rPr>
                <w:rFonts w:ascii="Arial"/>
                <w:sz w:val="21"/>
              </w:rPr>
            </w:pPr>
          </w:p>
        </w:tc>
      </w:tr>
      <w:tr w14:paraId="0B1984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7" w:type="dxa"/>
            <w:vAlign w:val="top"/>
          </w:tcPr>
          <w:p w14:paraId="35294507">
            <w:pPr>
              <w:pStyle w:val="6"/>
              <w:spacing w:before="24" w:line="251" w:lineRule="exact"/>
              <w:ind w:left="139"/>
            </w:pPr>
            <w:r>
              <w:rPr>
                <w:spacing w:val="6"/>
                <w:position w:val="1"/>
              </w:rPr>
              <w:t>30309</w:t>
            </w:r>
          </w:p>
        </w:tc>
        <w:tc>
          <w:tcPr>
            <w:tcW w:w="2667" w:type="dxa"/>
            <w:vAlign w:val="top"/>
          </w:tcPr>
          <w:p w14:paraId="1ACF29EC">
            <w:pPr>
              <w:pStyle w:val="6"/>
              <w:spacing w:before="29" w:line="224" w:lineRule="auto"/>
            </w:pPr>
            <w:r>
              <w:t>奖励金</w:t>
            </w:r>
          </w:p>
        </w:tc>
        <w:tc>
          <w:tcPr>
            <w:tcW w:w="1348" w:type="dxa"/>
            <w:vAlign w:val="top"/>
          </w:tcPr>
          <w:p w14:paraId="232A6BD0">
            <w:pPr>
              <w:rPr>
                <w:rFonts w:ascii="Arial"/>
                <w:sz w:val="21"/>
              </w:rPr>
            </w:pPr>
          </w:p>
        </w:tc>
        <w:tc>
          <w:tcPr>
            <w:tcW w:w="824" w:type="dxa"/>
            <w:vAlign w:val="top"/>
          </w:tcPr>
          <w:p w14:paraId="76407301">
            <w:pPr>
              <w:pStyle w:val="6"/>
              <w:spacing w:before="24" w:line="251" w:lineRule="exact"/>
              <w:ind w:left="152"/>
            </w:pPr>
            <w:r>
              <w:rPr>
                <w:spacing w:val="6"/>
                <w:position w:val="1"/>
              </w:rPr>
              <w:t>30229</w:t>
            </w:r>
          </w:p>
        </w:tc>
        <w:tc>
          <w:tcPr>
            <w:tcW w:w="2667" w:type="dxa"/>
            <w:vAlign w:val="top"/>
          </w:tcPr>
          <w:p w14:paraId="37E29A31">
            <w:pPr>
              <w:pStyle w:val="6"/>
              <w:spacing w:before="24" w:line="229" w:lineRule="auto"/>
              <w:ind w:left="208"/>
            </w:pPr>
            <w:r>
              <w:rPr>
                <w:spacing w:val="4"/>
              </w:rPr>
              <w:t>福利费</w:t>
            </w:r>
          </w:p>
        </w:tc>
        <w:tc>
          <w:tcPr>
            <w:tcW w:w="1349" w:type="dxa"/>
            <w:vAlign w:val="top"/>
          </w:tcPr>
          <w:p w14:paraId="27283DD1">
            <w:pPr>
              <w:rPr>
                <w:rFonts w:ascii="Arial"/>
                <w:sz w:val="21"/>
              </w:rPr>
            </w:pPr>
          </w:p>
        </w:tc>
        <w:tc>
          <w:tcPr>
            <w:tcW w:w="824" w:type="dxa"/>
            <w:vAlign w:val="top"/>
          </w:tcPr>
          <w:p w14:paraId="775638C1">
            <w:pPr>
              <w:pStyle w:val="6"/>
              <w:spacing w:before="24" w:line="251" w:lineRule="exact"/>
              <w:ind w:left="157"/>
            </w:pPr>
            <w:r>
              <w:rPr>
                <w:spacing w:val="6"/>
                <w:position w:val="1"/>
              </w:rPr>
              <w:t>39909</w:t>
            </w:r>
          </w:p>
        </w:tc>
        <w:tc>
          <w:tcPr>
            <w:tcW w:w="2667" w:type="dxa"/>
            <w:vAlign w:val="top"/>
          </w:tcPr>
          <w:p w14:paraId="58AA6A60">
            <w:pPr>
              <w:pStyle w:val="6"/>
              <w:spacing w:before="24" w:line="229" w:lineRule="auto"/>
              <w:ind w:left="215"/>
            </w:pPr>
            <w:r>
              <w:rPr>
                <w:spacing w:val="4"/>
              </w:rPr>
              <w:t>经常性赠与</w:t>
            </w:r>
          </w:p>
        </w:tc>
        <w:tc>
          <w:tcPr>
            <w:tcW w:w="1356" w:type="dxa"/>
            <w:vAlign w:val="top"/>
          </w:tcPr>
          <w:p w14:paraId="2BA17ED2">
            <w:pPr>
              <w:rPr>
                <w:rFonts w:ascii="Arial"/>
                <w:sz w:val="21"/>
              </w:rPr>
            </w:pPr>
          </w:p>
        </w:tc>
      </w:tr>
      <w:tr w14:paraId="7A3AA9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817" w:type="dxa"/>
            <w:vAlign w:val="top"/>
          </w:tcPr>
          <w:p w14:paraId="467566A4">
            <w:pPr>
              <w:pStyle w:val="6"/>
              <w:spacing w:before="24" w:line="256" w:lineRule="exact"/>
              <w:ind w:left="139"/>
            </w:pPr>
            <w:r>
              <w:rPr>
                <w:spacing w:val="6"/>
                <w:position w:val="1"/>
              </w:rPr>
              <w:t>30310</w:t>
            </w:r>
          </w:p>
        </w:tc>
        <w:tc>
          <w:tcPr>
            <w:tcW w:w="2667" w:type="dxa"/>
            <w:vAlign w:val="top"/>
          </w:tcPr>
          <w:p w14:paraId="64DC8D65">
            <w:pPr>
              <w:pStyle w:val="6"/>
              <w:spacing w:before="29" w:line="224" w:lineRule="auto"/>
            </w:pPr>
            <w:r>
              <w:rPr>
                <w:spacing w:val="3"/>
              </w:rPr>
              <w:t>个人农业生产补贴</w:t>
            </w:r>
          </w:p>
        </w:tc>
        <w:tc>
          <w:tcPr>
            <w:tcW w:w="1348" w:type="dxa"/>
            <w:vAlign w:val="top"/>
          </w:tcPr>
          <w:p w14:paraId="46C17E47">
            <w:pPr>
              <w:rPr>
                <w:rFonts w:ascii="Arial"/>
                <w:sz w:val="21"/>
              </w:rPr>
            </w:pPr>
          </w:p>
        </w:tc>
        <w:tc>
          <w:tcPr>
            <w:tcW w:w="824" w:type="dxa"/>
            <w:vAlign w:val="top"/>
          </w:tcPr>
          <w:p w14:paraId="4AA439DC">
            <w:pPr>
              <w:pStyle w:val="6"/>
              <w:spacing w:before="24" w:line="256" w:lineRule="exact"/>
              <w:ind w:left="152"/>
            </w:pPr>
            <w:r>
              <w:rPr>
                <w:spacing w:val="6"/>
                <w:position w:val="1"/>
              </w:rPr>
              <w:t>30231</w:t>
            </w:r>
          </w:p>
        </w:tc>
        <w:tc>
          <w:tcPr>
            <w:tcW w:w="2667" w:type="dxa"/>
            <w:vAlign w:val="top"/>
          </w:tcPr>
          <w:p w14:paraId="6B4B4B1B">
            <w:pPr>
              <w:pStyle w:val="6"/>
              <w:spacing w:before="23" w:line="229" w:lineRule="auto"/>
              <w:ind w:left="215"/>
            </w:pPr>
            <w:r>
              <w:rPr>
                <w:spacing w:val="3"/>
              </w:rPr>
              <w:t>公务用车运行维护费</w:t>
            </w:r>
          </w:p>
        </w:tc>
        <w:tc>
          <w:tcPr>
            <w:tcW w:w="1349" w:type="dxa"/>
            <w:vAlign w:val="top"/>
          </w:tcPr>
          <w:p w14:paraId="44B2FF7F">
            <w:pPr>
              <w:pStyle w:val="6"/>
              <w:spacing w:before="24" w:line="255" w:lineRule="exact"/>
              <w:jc w:val="right"/>
            </w:pPr>
            <w:r>
              <w:rPr>
                <w:spacing w:val="4"/>
                <w:position w:val="1"/>
              </w:rPr>
              <w:t>2.78</w:t>
            </w:r>
          </w:p>
        </w:tc>
        <w:tc>
          <w:tcPr>
            <w:tcW w:w="824" w:type="dxa"/>
            <w:vAlign w:val="top"/>
          </w:tcPr>
          <w:p w14:paraId="7547DB2B">
            <w:pPr>
              <w:pStyle w:val="6"/>
              <w:spacing w:before="24" w:line="256" w:lineRule="exact"/>
              <w:ind w:left="157"/>
            </w:pPr>
            <w:r>
              <w:rPr>
                <w:spacing w:val="6"/>
                <w:position w:val="1"/>
              </w:rPr>
              <w:t>39910</w:t>
            </w:r>
          </w:p>
        </w:tc>
        <w:tc>
          <w:tcPr>
            <w:tcW w:w="2667" w:type="dxa"/>
            <w:vAlign w:val="top"/>
          </w:tcPr>
          <w:p w14:paraId="492FC096">
            <w:pPr>
              <w:pStyle w:val="6"/>
              <w:spacing w:before="23" w:line="228" w:lineRule="auto"/>
              <w:ind w:left="222"/>
            </w:pPr>
            <w:r>
              <w:rPr>
                <w:spacing w:val="2"/>
              </w:rPr>
              <w:t>资本性赠与</w:t>
            </w:r>
          </w:p>
        </w:tc>
        <w:tc>
          <w:tcPr>
            <w:tcW w:w="1356" w:type="dxa"/>
            <w:vAlign w:val="top"/>
          </w:tcPr>
          <w:p w14:paraId="7D1084F8">
            <w:pPr>
              <w:rPr>
                <w:rFonts w:ascii="Arial"/>
                <w:sz w:val="21"/>
              </w:rPr>
            </w:pPr>
          </w:p>
        </w:tc>
      </w:tr>
    </w:tbl>
    <w:p w14:paraId="0AADA64B">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注：1.本表反映部门本年度一般公共预算财政拨款</w:t>
      </w:r>
      <w:r>
        <w:rPr>
          <w:rFonts w:ascii="宋体" w:hAnsi="宋体" w:eastAsia="宋体" w:cs="宋体"/>
          <w:spacing w:val="-1"/>
          <w:sz w:val="18"/>
          <w:szCs w:val="18"/>
        </w:rPr>
        <w:t>基本支出明细情况。</w:t>
      </w:r>
    </w:p>
    <w:p w14:paraId="5CD1DF2C">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749D30C3">
      <w:pPr>
        <w:spacing w:line="219" w:lineRule="auto"/>
        <w:rPr>
          <w:rFonts w:ascii="宋体" w:hAnsi="宋体" w:eastAsia="宋体" w:cs="宋体"/>
          <w:sz w:val="18"/>
          <w:szCs w:val="18"/>
        </w:rPr>
        <w:sectPr>
          <w:pgSz w:w="16838" w:h="11906"/>
          <w:pgMar w:top="548" w:right="1230" w:bottom="400" w:left="1072" w:header="0" w:footer="0" w:gutter="0"/>
          <w:cols w:space="720" w:num="1"/>
        </w:sectPr>
      </w:pPr>
    </w:p>
    <w:p w14:paraId="47EEAD3F">
      <w:pPr>
        <w:spacing w:before="71" w:line="219" w:lineRule="auto"/>
        <w:ind w:left="3867"/>
        <w:rPr>
          <w:rFonts w:ascii="宋体" w:hAnsi="宋体" w:eastAsia="宋体" w:cs="宋体"/>
          <w:sz w:val="36"/>
          <w:szCs w:val="36"/>
        </w:rPr>
      </w:pPr>
      <w:r>
        <w:rPr>
          <w:rFonts w:ascii="宋体" w:hAnsi="宋体" w:eastAsia="宋体" w:cs="宋体"/>
          <w:spacing w:val="-2"/>
          <w:sz w:val="36"/>
          <w:szCs w:val="36"/>
        </w:rPr>
        <w:t>一般公共预算财政拨款基本支出决算明细表</w:t>
      </w:r>
    </w:p>
    <w:p w14:paraId="0CA58B15">
      <w:pPr>
        <w:spacing w:before="26" w:line="230" w:lineRule="auto"/>
        <w:ind w:right="33"/>
        <w:jc w:val="right"/>
        <w:rPr>
          <w:rFonts w:ascii="宋体" w:hAnsi="宋体" w:eastAsia="宋体" w:cs="宋体"/>
          <w:sz w:val="19"/>
          <w:szCs w:val="19"/>
        </w:rPr>
      </w:pPr>
      <w:r>
        <w:rPr>
          <w:rFonts w:ascii="宋体" w:hAnsi="宋体" w:eastAsia="宋体" w:cs="宋体"/>
          <w:spacing w:val="5"/>
          <w:sz w:val="19"/>
          <w:szCs w:val="19"/>
        </w:rPr>
        <w:t>公开06表</w:t>
      </w:r>
    </w:p>
    <w:p w14:paraId="23796E48">
      <w:pPr>
        <w:spacing w:before="93" w:line="228" w:lineRule="auto"/>
        <w:ind w:left="47"/>
        <w:rPr>
          <w:rFonts w:ascii="宋体" w:hAnsi="宋体" w:eastAsia="宋体" w:cs="宋体"/>
          <w:sz w:val="18"/>
          <w:szCs w:val="18"/>
        </w:rPr>
      </w:pPr>
      <w:r>
        <w:rPr>
          <w:rFonts w:ascii="宋体" w:hAnsi="宋体" w:eastAsia="宋体" w:cs="宋体"/>
          <w:spacing w:val="2"/>
          <w:sz w:val="19"/>
          <w:szCs w:val="19"/>
        </w:rPr>
        <w:t xml:space="preserve">部门：城步县五团镇人民政府                                                                                                              </w:t>
      </w:r>
      <w:r>
        <w:rPr>
          <w:rFonts w:ascii="宋体" w:hAnsi="宋体" w:eastAsia="宋体" w:cs="宋体"/>
          <w:spacing w:val="2"/>
          <w:sz w:val="18"/>
          <w:szCs w:val="18"/>
        </w:rPr>
        <w:t>金额单位：万元</w:t>
      </w:r>
    </w:p>
    <w:p w14:paraId="3D11A3F6">
      <w:pPr>
        <w:spacing w:line="19" w:lineRule="exact"/>
      </w:pPr>
    </w:p>
    <w:tbl>
      <w:tblPr>
        <w:tblStyle w:val="5"/>
        <w:tblW w:w="1451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7"/>
        <w:gridCol w:w="2667"/>
        <w:gridCol w:w="1348"/>
        <w:gridCol w:w="824"/>
        <w:gridCol w:w="2667"/>
        <w:gridCol w:w="1349"/>
        <w:gridCol w:w="824"/>
        <w:gridCol w:w="2667"/>
        <w:gridCol w:w="1356"/>
      </w:tblGrid>
      <w:tr w14:paraId="42BF95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4832" w:type="dxa"/>
            <w:gridSpan w:val="3"/>
            <w:shd w:val="clear" w:color="auto" w:fill="C0C0C0"/>
            <w:vAlign w:val="top"/>
          </w:tcPr>
          <w:p w14:paraId="3AD56B4E">
            <w:pPr>
              <w:pStyle w:val="6"/>
              <w:spacing w:before="119" w:line="228" w:lineRule="auto"/>
              <w:ind w:left="1967"/>
              <w:rPr>
                <w:sz w:val="21"/>
                <w:szCs w:val="21"/>
              </w:rPr>
            </w:pPr>
            <w:r>
              <w:rPr>
                <w:spacing w:val="10"/>
                <w:sz w:val="21"/>
                <w:szCs w:val="21"/>
              </w:rPr>
              <w:t>人员经费</w:t>
            </w:r>
          </w:p>
        </w:tc>
        <w:tc>
          <w:tcPr>
            <w:tcW w:w="9687" w:type="dxa"/>
            <w:gridSpan w:val="6"/>
            <w:shd w:val="clear" w:color="auto" w:fill="C0C0C0"/>
            <w:vAlign w:val="top"/>
          </w:tcPr>
          <w:p w14:paraId="0EDE78F1">
            <w:pPr>
              <w:pStyle w:val="6"/>
              <w:spacing w:before="119" w:line="228" w:lineRule="auto"/>
              <w:ind w:left="4400"/>
              <w:rPr>
                <w:sz w:val="21"/>
                <w:szCs w:val="21"/>
              </w:rPr>
            </w:pPr>
            <w:r>
              <w:rPr>
                <w:spacing w:val="9"/>
                <w:sz w:val="21"/>
                <w:szCs w:val="21"/>
              </w:rPr>
              <w:t>公用经费</w:t>
            </w:r>
          </w:p>
        </w:tc>
      </w:tr>
      <w:tr w14:paraId="6423DA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 w:hRule="atLeast"/>
        </w:trPr>
        <w:tc>
          <w:tcPr>
            <w:tcW w:w="817" w:type="dxa"/>
            <w:shd w:val="clear" w:color="auto" w:fill="C0C0C0"/>
            <w:vAlign w:val="top"/>
          </w:tcPr>
          <w:p w14:paraId="42B77B36">
            <w:pPr>
              <w:pStyle w:val="6"/>
              <w:spacing w:before="26" w:line="213" w:lineRule="auto"/>
              <w:ind w:left="285" w:right="80"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3526A2CB">
            <w:pPr>
              <w:pStyle w:val="6"/>
              <w:spacing w:before="159" w:line="227" w:lineRule="auto"/>
              <w:ind w:left="879"/>
              <w:rPr>
                <w:sz w:val="21"/>
                <w:szCs w:val="21"/>
              </w:rPr>
            </w:pPr>
            <w:r>
              <w:rPr>
                <w:spacing w:val="11"/>
                <w:sz w:val="21"/>
                <w:szCs w:val="21"/>
              </w:rPr>
              <w:t>科目名称</w:t>
            </w:r>
          </w:p>
        </w:tc>
        <w:tc>
          <w:tcPr>
            <w:tcW w:w="1348" w:type="dxa"/>
            <w:shd w:val="clear" w:color="auto" w:fill="C0C0C0"/>
            <w:vAlign w:val="top"/>
          </w:tcPr>
          <w:p w14:paraId="2A033B1D">
            <w:pPr>
              <w:pStyle w:val="6"/>
              <w:spacing w:before="160" w:line="227" w:lineRule="auto"/>
              <w:ind w:left="333"/>
              <w:rPr>
                <w:sz w:val="21"/>
                <w:szCs w:val="21"/>
              </w:rPr>
            </w:pPr>
            <w:r>
              <w:rPr>
                <w:spacing w:val="7"/>
                <w:sz w:val="21"/>
                <w:szCs w:val="21"/>
              </w:rPr>
              <w:t>决算数</w:t>
            </w:r>
          </w:p>
        </w:tc>
        <w:tc>
          <w:tcPr>
            <w:tcW w:w="824" w:type="dxa"/>
            <w:shd w:val="clear" w:color="auto" w:fill="C0C0C0"/>
            <w:vAlign w:val="top"/>
          </w:tcPr>
          <w:p w14:paraId="5F1D7542">
            <w:pPr>
              <w:pStyle w:val="6"/>
              <w:spacing w:before="26" w:line="213" w:lineRule="auto"/>
              <w:ind w:left="298" w:right="74"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10959016">
            <w:pPr>
              <w:pStyle w:val="6"/>
              <w:spacing w:before="159" w:line="227" w:lineRule="auto"/>
              <w:ind w:left="885"/>
              <w:rPr>
                <w:sz w:val="21"/>
                <w:szCs w:val="21"/>
              </w:rPr>
            </w:pPr>
            <w:r>
              <w:rPr>
                <w:spacing w:val="11"/>
                <w:sz w:val="21"/>
                <w:szCs w:val="21"/>
              </w:rPr>
              <w:t>科目名称</w:t>
            </w:r>
          </w:p>
        </w:tc>
        <w:tc>
          <w:tcPr>
            <w:tcW w:w="1349" w:type="dxa"/>
            <w:shd w:val="clear" w:color="auto" w:fill="C0C0C0"/>
            <w:vAlign w:val="top"/>
          </w:tcPr>
          <w:p w14:paraId="7F718C52">
            <w:pPr>
              <w:pStyle w:val="6"/>
              <w:spacing w:before="160" w:line="227" w:lineRule="auto"/>
              <w:ind w:left="339"/>
              <w:rPr>
                <w:sz w:val="21"/>
                <w:szCs w:val="21"/>
              </w:rPr>
            </w:pPr>
            <w:r>
              <w:rPr>
                <w:spacing w:val="7"/>
                <w:sz w:val="21"/>
                <w:szCs w:val="21"/>
              </w:rPr>
              <w:t>决算数</w:t>
            </w:r>
          </w:p>
        </w:tc>
        <w:tc>
          <w:tcPr>
            <w:tcW w:w="824" w:type="dxa"/>
            <w:shd w:val="clear" w:color="auto" w:fill="C0C0C0"/>
            <w:vAlign w:val="top"/>
          </w:tcPr>
          <w:p w14:paraId="7878EE3D">
            <w:pPr>
              <w:pStyle w:val="6"/>
              <w:spacing w:before="26" w:line="213" w:lineRule="auto"/>
              <w:ind w:left="303" w:right="69" w:hanging="224"/>
              <w:rPr>
                <w:sz w:val="21"/>
                <w:szCs w:val="21"/>
              </w:rPr>
            </w:pPr>
            <w:r>
              <w:rPr>
                <w:spacing w:val="10"/>
                <w:sz w:val="21"/>
                <w:szCs w:val="21"/>
              </w:rPr>
              <w:t>科目编</w:t>
            </w:r>
            <w:r>
              <w:rPr>
                <w:spacing w:val="1"/>
                <w:sz w:val="21"/>
                <w:szCs w:val="21"/>
              </w:rPr>
              <w:t>码</w:t>
            </w:r>
          </w:p>
        </w:tc>
        <w:tc>
          <w:tcPr>
            <w:tcW w:w="2667" w:type="dxa"/>
            <w:shd w:val="clear" w:color="auto" w:fill="C0C0C0"/>
            <w:vAlign w:val="top"/>
          </w:tcPr>
          <w:p w14:paraId="5932AB90">
            <w:pPr>
              <w:pStyle w:val="6"/>
              <w:spacing w:before="159" w:line="227" w:lineRule="auto"/>
              <w:ind w:left="890"/>
              <w:rPr>
                <w:sz w:val="21"/>
                <w:szCs w:val="21"/>
              </w:rPr>
            </w:pPr>
            <w:r>
              <w:rPr>
                <w:spacing w:val="11"/>
                <w:sz w:val="21"/>
                <w:szCs w:val="21"/>
              </w:rPr>
              <w:t>科目名称</w:t>
            </w:r>
          </w:p>
        </w:tc>
        <w:tc>
          <w:tcPr>
            <w:tcW w:w="1356" w:type="dxa"/>
            <w:shd w:val="clear" w:color="auto" w:fill="C0C0C0"/>
            <w:vAlign w:val="top"/>
          </w:tcPr>
          <w:p w14:paraId="26B4E3D9">
            <w:pPr>
              <w:pStyle w:val="6"/>
              <w:spacing w:before="160" w:line="227" w:lineRule="auto"/>
              <w:ind w:left="344"/>
              <w:rPr>
                <w:sz w:val="21"/>
                <w:szCs w:val="21"/>
              </w:rPr>
            </w:pPr>
            <w:r>
              <w:rPr>
                <w:spacing w:val="7"/>
                <w:sz w:val="21"/>
                <w:szCs w:val="21"/>
              </w:rPr>
              <w:t>决算数</w:t>
            </w:r>
          </w:p>
        </w:tc>
      </w:tr>
      <w:tr w14:paraId="696C6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817" w:type="dxa"/>
            <w:vAlign w:val="top"/>
          </w:tcPr>
          <w:p w14:paraId="6B274825">
            <w:pPr>
              <w:pStyle w:val="6"/>
              <w:spacing w:before="16" w:line="256" w:lineRule="exact"/>
              <w:ind w:left="139"/>
            </w:pPr>
            <w:r>
              <w:rPr>
                <w:spacing w:val="6"/>
                <w:position w:val="1"/>
              </w:rPr>
              <w:t>30311</w:t>
            </w:r>
          </w:p>
        </w:tc>
        <w:tc>
          <w:tcPr>
            <w:tcW w:w="2667" w:type="dxa"/>
            <w:vAlign w:val="top"/>
          </w:tcPr>
          <w:p w14:paraId="2BD7116C">
            <w:pPr>
              <w:pStyle w:val="6"/>
              <w:spacing w:before="21" w:line="223" w:lineRule="auto"/>
            </w:pPr>
            <w:r>
              <w:rPr>
                <w:spacing w:val="2"/>
              </w:rPr>
              <w:t>代缴社会保险费</w:t>
            </w:r>
          </w:p>
        </w:tc>
        <w:tc>
          <w:tcPr>
            <w:tcW w:w="1348" w:type="dxa"/>
            <w:vAlign w:val="top"/>
          </w:tcPr>
          <w:p w14:paraId="77F21A86">
            <w:pPr>
              <w:rPr>
                <w:rFonts w:ascii="Arial"/>
                <w:sz w:val="21"/>
              </w:rPr>
            </w:pPr>
          </w:p>
        </w:tc>
        <w:tc>
          <w:tcPr>
            <w:tcW w:w="824" w:type="dxa"/>
            <w:vAlign w:val="top"/>
          </w:tcPr>
          <w:p w14:paraId="4ABBF8A4">
            <w:pPr>
              <w:pStyle w:val="6"/>
              <w:spacing w:before="16" w:line="256" w:lineRule="exact"/>
              <w:ind w:left="152"/>
            </w:pPr>
            <w:r>
              <w:rPr>
                <w:spacing w:val="6"/>
                <w:position w:val="1"/>
              </w:rPr>
              <w:t>30239</w:t>
            </w:r>
          </w:p>
        </w:tc>
        <w:tc>
          <w:tcPr>
            <w:tcW w:w="2667" w:type="dxa"/>
            <w:vAlign w:val="top"/>
          </w:tcPr>
          <w:p w14:paraId="5E941869">
            <w:pPr>
              <w:pStyle w:val="6"/>
              <w:spacing w:before="16" w:line="229" w:lineRule="auto"/>
              <w:ind w:left="210"/>
            </w:pPr>
            <w:r>
              <w:rPr>
                <w:spacing w:val="4"/>
              </w:rPr>
              <w:t>其他交通费用</w:t>
            </w:r>
          </w:p>
        </w:tc>
        <w:tc>
          <w:tcPr>
            <w:tcW w:w="1349" w:type="dxa"/>
            <w:vAlign w:val="top"/>
          </w:tcPr>
          <w:p w14:paraId="2BB2B82A">
            <w:pPr>
              <w:pStyle w:val="6"/>
              <w:spacing w:before="16" w:line="255" w:lineRule="exact"/>
              <w:jc w:val="right"/>
            </w:pPr>
            <w:r>
              <w:rPr>
                <w:spacing w:val="5"/>
                <w:position w:val="1"/>
              </w:rPr>
              <w:t>22.20</w:t>
            </w:r>
          </w:p>
        </w:tc>
        <w:tc>
          <w:tcPr>
            <w:tcW w:w="824" w:type="dxa"/>
            <w:vAlign w:val="top"/>
          </w:tcPr>
          <w:p w14:paraId="6FE3418C">
            <w:pPr>
              <w:pStyle w:val="6"/>
              <w:spacing w:before="16" w:line="256" w:lineRule="exact"/>
              <w:ind w:left="157"/>
            </w:pPr>
            <w:r>
              <w:rPr>
                <w:spacing w:val="6"/>
                <w:position w:val="1"/>
              </w:rPr>
              <w:t>39999</w:t>
            </w:r>
          </w:p>
        </w:tc>
        <w:tc>
          <w:tcPr>
            <w:tcW w:w="2667" w:type="dxa"/>
            <w:vAlign w:val="top"/>
          </w:tcPr>
          <w:p w14:paraId="46E0D658">
            <w:pPr>
              <w:pStyle w:val="6"/>
              <w:spacing w:before="16" w:line="229" w:lineRule="auto"/>
              <w:ind w:left="215"/>
            </w:pPr>
            <w:r>
              <w:rPr>
                <w:spacing w:val="3"/>
              </w:rPr>
              <w:t>其他支出</w:t>
            </w:r>
          </w:p>
        </w:tc>
        <w:tc>
          <w:tcPr>
            <w:tcW w:w="1356" w:type="dxa"/>
            <w:vAlign w:val="top"/>
          </w:tcPr>
          <w:p w14:paraId="260BA950">
            <w:pPr>
              <w:rPr>
                <w:rFonts w:ascii="Arial"/>
                <w:sz w:val="21"/>
              </w:rPr>
            </w:pPr>
          </w:p>
        </w:tc>
      </w:tr>
      <w:tr w14:paraId="60AF8C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817" w:type="dxa"/>
            <w:vAlign w:val="top"/>
          </w:tcPr>
          <w:p w14:paraId="5478D0C6">
            <w:pPr>
              <w:pStyle w:val="6"/>
              <w:spacing w:before="18" w:line="254" w:lineRule="exact"/>
              <w:ind w:left="139"/>
            </w:pPr>
            <w:r>
              <w:rPr>
                <w:spacing w:val="6"/>
                <w:position w:val="1"/>
              </w:rPr>
              <w:t>30399</w:t>
            </w:r>
          </w:p>
        </w:tc>
        <w:tc>
          <w:tcPr>
            <w:tcW w:w="2667" w:type="dxa"/>
            <w:vAlign w:val="top"/>
          </w:tcPr>
          <w:p w14:paraId="500D5BDC">
            <w:pPr>
              <w:pStyle w:val="6"/>
              <w:spacing w:before="23" w:line="224" w:lineRule="auto"/>
            </w:pPr>
            <w:r>
              <w:rPr>
                <w:spacing w:val="3"/>
              </w:rPr>
              <w:t>其他对个人和家庭的补助</w:t>
            </w:r>
          </w:p>
        </w:tc>
        <w:tc>
          <w:tcPr>
            <w:tcW w:w="1348" w:type="dxa"/>
            <w:vAlign w:val="top"/>
          </w:tcPr>
          <w:p w14:paraId="3D619BAA">
            <w:pPr>
              <w:pStyle w:val="6"/>
              <w:spacing w:before="18" w:line="254" w:lineRule="exact"/>
              <w:jc w:val="right"/>
            </w:pPr>
            <w:r>
              <w:rPr>
                <w:spacing w:val="2"/>
                <w:position w:val="1"/>
              </w:rPr>
              <w:t>1.45</w:t>
            </w:r>
          </w:p>
        </w:tc>
        <w:tc>
          <w:tcPr>
            <w:tcW w:w="824" w:type="dxa"/>
            <w:vAlign w:val="top"/>
          </w:tcPr>
          <w:p w14:paraId="77ABD0AF">
            <w:pPr>
              <w:pStyle w:val="6"/>
              <w:spacing w:before="18" w:line="254" w:lineRule="exact"/>
              <w:ind w:left="152"/>
            </w:pPr>
            <w:r>
              <w:rPr>
                <w:spacing w:val="6"/>
                <w:position w:val="1"/>
              </w:rPr>
              <w:t>30240</w:t>
            </w:r>
          </w:p>
        </w:tc>
        <w:tc>
          <w:tcPr>
            <w:tcW w:w="2667" w:type="dxa"/>
            <w:vAlign w:val="top"/>
          </w:tcPr>
          <w:p w14:paraId="6746F463">
            <w:pPr>
              <w:pStyle w:val="6"/>
              <w:spacing w:before="17" w:line="228" w:lineRule="auto"/>
              <w:ind w:left="208"/>
            </w:pPr>
            <w:r>
              <w:rPr>
                <w:spacing w:val="4"/>
              </w:rPr>
              <w:t>税金及附加费用</w:t>
            </w:r>
          </w:p>
        </w:tc>
        <w:tc>
          <w:tcPr>
            <w:tcW w:w="1349" w:type="dxa"/>
            <w:vAlign w:val="top"/>
          </w:tcPr>
          <w:p w14:paraId="14BB5051">
            <w:pPr>
              <w:rPr>
                <w:rFonts w:ascii="Arial"/>
                <w:sz w:val="21"/>
              </w:rPr>
            </w:pPr>
          </w:p>
        </w:tc>
        <w:tc>
          <w:tcPr>
            <w:tcW w:w="824" w:type="dxa"/>
            <w:vAlign w:val="top"/>
          </w:tcPr>
          <w:p w14:paraId="55080578">
            <w:pPr>
              <w:rPr>
                <w:rFonts w:ascii="Arial"/>
                <w:sz w:val="21"/>
              </w:rPr>
            </w:pPr>
          </w:p>
        </w:tc>
        <w:tc>
          <w:tcPr>
            <w:tcW w:w="2667" w:type="dxa"/>
            <w:vAlign w:val="top"/>
          </w:tcPr>
          <w:p w14:paraId="728CE47B">
            <w:pPr>
              <w:rPr>
                <w:rFonts w:ascii="Arial"/>
                <w:sz w:val="21"/>
              </w:rPr>
            </w:pPr>
          </w:p>
        </w:tc>
        <w:tc>
          <w:tcPr>
            <w:tcW w:w="1356" w:type="dxa"/>
            <w:vAlign w:val="top"/>
          </w:tcPr>
          <w:p w14:paraId="7693937C">
            <w:pPr>
              <w:rPr>
                <w:rFonts w:ascii="Arial"/>
                <w:sz w:val="21"/>
              </w:rPr>
            </w:pPr>
          </w:p>
        </w:tc>
      </w:tr>
      <w:tr w14:paraId="1168B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817" w:type="dxa"/>
            <w:vAlign w:val="top"/>
          </w:tcPr>
          <w:p w14:paraId="7DC6FC7D">
            <w:pPr>
              <w:rPr>
                <w:rFonts w:ascii="Arial"/>
                <w:sz w:val="21"/>
              </w:rPr>
            </w:pPr>
          </w:p>
        </w:tc>
        <w:tc>
          <w:tcPr>
            <w:tcW w:w="2667" w:type="dxa"/>
            <w:vAlign w:val="top"/>
          </w:tcPr>
          <w:p w14:paraId="3B2676BE">
            <w:pPr>
              <w:rPr>
                <w:rFonts w:ascii="Arial"/>
                <w:sz w:val="21"/>
              </w:rPr>
            </w:pPr>
          </w:p>
        </w:tc>
        <w:tc>
          <w:tcPr>
            <w:tcW w:w="1348" w:type="dxa"/>
            <w:vAlign w:val="top"/>
          </w:tcPr>
          <w:p w14:paraId="05F8C606">
            <w:pPr>
              <w:rPr>
                <w:rFonts w:ascii="Arial"/>
                <w:sz w:val="21"/>
              </w:rPr>
            </w:pPr>
          </w:p>
        </w:tc>
        <w:tc>
          <w:tcPr>
            <w:tcW w:w="824" w:type="dxa"/>
            <w:vAlign w:val="top"/>
          </w:tcPr>
          <w:p w14:paraId="6A2E049F">
            <w:pPr>
              <w:pStyle w:val="6"/>
              <w:spacing w:before="20" w:line="252" w:lineRule="exact"/>
              <w:ind w:left="152"/>
            </w:pPr>
            <w:r>
              <w:rPr>
                <w:spacing w:val="6"/>
                <w:position w:val="1"/>
              </w:rPr>
              <w:t>30299</w:t>
            </w:r>
          </w:p>
        </w:tc>
        <w:tc>
          <w:tcPr>
            <w:tcW w:w="2667" w:type="dxa"/>
            <w:vAlign w:val="top"/>
          </w:tcPr>
          <w:p w14:paraId="55BF64FA">
            <w:pPr>
              <w:pStyle w:val="6"/>
              <w:spacing w:before="19" w:line="229" w:lineRule="auto"/>
              <w:ind w:left="210"/>
            </w:pPr>
            <w:r>
              <w:rPr>
                <w:spacing w:val="4"/>
              </w:rPr>
              <w:t>其他商品和服务支出</w:t>
            </w:r>
          </w:p>
        </w:tc>
        <w:tc>
          <w:tcPr>
            <w:tcW w:w="1349" w:type="dxa"/>
            <w:vAlign w:val="top"/>
          </w:tcPr>
          <w:p w14:paraId="340B5BB3">
            <w:pPr>
              <w:pStyle w:val="6"/>
              <w:spacing w:before="20" w:line="252" w:lineRule="exact"/>
              <w:jc w:val="right"/>
            </w:pPr>
            <w:r>
              <w:rPr>
                <w:spacing w:val="5"/>
                <w:position w:val="1"/>
              </w:rPr>
              <w:t>70.60</w:t>
            </w:r>
          </w:p>
        </w:tc>
        <w:tc>
          <w:tcPr>
            <w:tcW w:w="824" w:type="dxa"/>
            <w:vAlign w:val="top"/>
          </w:tcPr>
          <w:p w14:paraId="42E8811E">
            <w:pPr>
              <w:rPr>
                <w:rFonts w:ascii="Arial"/>
                <w:sz w:val="21"/>
              </w:rPr>
            </w:pPr>
          </w:p>
        </w:tc>
        <w:tc>
          <w:tcPr>
            <w:tcW w:w="2667" w:type="dxa"/>
            <w:vAlign w:val="top"/>
          </w:tcPr>
          <w:p w14:paraId="22B6584A">
            <w:pPr>
              <w:rPr>
                <w:rFonts w:ascii="Arial"/>
                <w:sz w:val="21"/>
              </w:rPr>
            </w:pPr>
          </w:p>
        </w:tc>
        <w:tc>
          <w:tcPr>
            <w:tcW w:w="1356" w:type="dxa"/>
            <w:vAlign w:val="top"/>
          </w:tcPr>
          <w:p w14:paraId="040496BC">
            <w:pPr>
              <w:rPr>
                <w:rFonts w:ascii="Arial"/>
                <w:sz w:val="21"/>
              </w:rPr>
            </w:pPr>
          </w:p>
        </w:tc>
      </w:tr>
      <w:tr w14:paraId="092BD8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817" w:type="dxa"/>
            <w:vAlign w:val="top"/>
          </w:tcPr>
          <w:p w14:paraId="2639A414">
            <w:pPr>
              <w:rPr>
                <w:rFonts w:ascii="Arial"/>
                <w:sz w:val="21"/>
              </w:rPr>
            </w:pPr>
          </w:p>
        </w:tc>
        <w:tc>
          <w:tcPr>
            <w:tcW w:w="2667" w:type="dxa"/>
            <w:vAlign w:val="top"/>
          </w:tcPr>
          <w:p w14:paraId="7BF7E70A">
            <w:pPr>
              <w:pStyle w:val="6"/>
              <w:spacing w:before="27" w:line="225" w:lineRule="auto"/>
            </w:pPr>
            <w:r>
              <w:rPr>
                <w:spacing w:val="2"/>
              </w:rPr>
              <w:t>人员经费合计</w:t>
            </w:r>
          </w:p>
        </w:tc>
        <w:tc>
          <w:tcPr>
            <w:tcW w:w="1348" w:type="dxa"/>
            <w:vAlign w:val="top"/>
          </w:tcPr>
          <w:p w14:paraId="2D687FA9">
            <w:pPr>
              <w:pStyle w:val="6"/>
              <w:spacing w:before="22" w:line="255" w:lineRule="exact"/>
              <w:jc w:val="right"/>
            </w:pPr>
            <w:r>
              <w:rPr>
                <w:spacing w:val="6"/>
                <w:position w:val="1"/>
              </w:rPr>
              <w:t>705.05</w:t>
            </w:r>
          </w:p>
        </w:tc>
        <w:tc>
          <w:tcPr>
            <w:tcW w:w="824" w:type="dxa"/>
            <w:vAlign w:val="top"/>
          </w:tcPr>
          <w:p w14:paraId="5046ED18">
            <w:pPr>
              <w:rPr>
                <w:rFonts w:ascii="Arial"/>
                <w:sz w:val="21"/>
              </w:rPr>
            </w:pPr>
          </w:p>
        </w:tc>
        <w:tc>
          <w:tcPr>
            <w:tcW w:w="2667" w:type="dxa"/>
            <w:vAlign w:val="top"/>
          </w:tcPr>
          <w:p w14:paraId="372FEEA3">
            <w:pPr>
              <w:rPr>
                <w:rFonts w:ascii="Arial"/>
                <w:sz w:val="21"/>
              </w:rPr>
            </w:pPr>
          </w:p>
        </w:tc>
        <w:tc>
          <w:tcPr>
            <w:tcW w:w="1349" w:type="dxa"/>
            <w:vAlign w:val="top"/>
          </w:tcPr>
          <w:p w14:paraId="387DB83E">
            <w:pPr>
              <w:rPr>
                <w:rFonts w:ascii="Arial"/>
                <w:sz w:val="21"/>
              </w:rPr>
            </w:pPr>
          </w:p>
        </w:tc>
        <w:tc>
          <w:tcPr>
            <w:tcW w:w="824" w:type="dxa"/>
            <w:vAlign w:val="top"/>
          </w:tcPr>
          <w:p w14:paraId="73128ABC">
            <w:pPr>
              <w:rPr>
                <w:rFonts w:ascii="Arial"/>
                <w:sz w:val="21"/>
              </w:rPr>
            </w:pPr>
          </w:p>
        </w:tc>
        <w:tc>
          <w:tcPr>
            <w:tcW w:w="2667" w:type="dxa"/>
            <w:vAlign w:val="top"/>
          </w:tcPr>
          <w:p w14:paraId="4AFCA283">
            <w:pPr>
              <w:pStyle w:val="6"/>
              <w:spacing w:before="22" w:line="229" w:lineRule="auto"/>
              <w:ind w:left="10"/>
            </w:pPr>
            <w:r>
              <w:rPr>
                <w:spacing w:val="3"/>
              </w:rPr>
              <w:t>公用经费合计</w:t>
            </w:r>
          </w:p>
        </w:tc>
        <w:tc>
          <w:tcPr>
            <w:tcW w:w="1356" w:type="dxa"/>
            <w:vAlign w:val="top"/>
          </w:tcPr>
          <w:p w14:paraId="3B31C0F4">
            <w:pPr>
              <w:pStyle w:val="6"/>
              <w:spacing w:before="22" w:line="255" w:lineRule="exact"/>
              <w:jc w:val="right"/>
            </w:pPr>
            <w:r>
              <w:rPr>
                <w:spacing w:val="6"/>
                <w:position w:val="1"/>
              </w:rPr>
              <w:t>287.70</w:t>
            </w:r>
          </w:p>
        </w:tc>
      </w:tr>
    </w:tbl>
    <w:p w14:paraId="3917689B">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注：1.本表反映部门本年度一般公共预算财政拨款</w:t>
      </w:r>
      <w:r>
        <w:rPr>
          <w:rFonts w:ascii="宋体" w:hAnsi="宋体" w:eastAsia="宋体" w:cs="宋体"/>
          <w:spacing w:val="-1"/>
          <w:sz w:val="18"/>
          <w:szCs w:val="18"/>
        </w:rPr>
        <w:t>基本支出明细情况。</w:t>
      </w:r>
    </w:p>
    <w:p w14:paraId="62AE108F">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3CC9653D">
      <w:pPr>
        <w:spacing w:line="219" w:lineRule="auto"/>
        <w:rPr>
          <w:rFonts w:ascii="宋体" w:hAnsi="宋体" w:eastAsia="宋体" w:cs="宋体"/>
          <w:sz w:val="18"/>
          <w:szCs w:val="18"/>
        </w:rPr>
        <w:sectPr>
          <w:pgSz w:w="16838" w:h="11906"/>
          <w:pgMar w:top="548" w:right="1230" w:bottom="400" w:left="1072" w:header="0" w:footer="0" w:gutter="0"/>
          <w:cols w:space="720" w:num="1"/>
        </w:sectPr>
      </w:pPr>
    </w:p>
    <w:p w14:paraId="37893431">
      <w:pPr>
        <w:spacing w:before="71" w:line="219" w:lineRule="auto"/>
        <w:ind w:left="4070"/>
        <w:rPr>
          <w:rFonts w:ascii="宋体" w:hAnsi="宋体" w:eastAsia="宋体" w:cs="宋体"/>
          <w:sz w:val="36"/>
          <w:szCs w:val="36"/>
        </w:rPr>
      </w:pPr>
      <w:r>
        <w:rPr>
          <w:rFonts w:ascii="宋体" w:hAnsi="宋体" w:eastAsia="宋体" w:cs="宋体"/>
          <w:spacing w:val="-1"/>
          <w:sz w:val="36"/>
          <w:szCs w:val="36"/>
        </w:rPr>
        <w:t>政府性基金预算财政拨款收入支出决算表</w:t>
      </w:r>
    </w:p>
    <w:p w14:paraId="235039C2">
      <w:pPr>
        <w:spacing w:before="56" w:line="230" w:lineRule="auto"/>
        <w:ind w:right="33"/>
        <w:jc w:val="right"/>
        <w:rPr>
          <w:rFonts w:ascii="宋体" w:hAnsi="宋体" w:eastAsia="宋体" w:cs="宋体"/>
          <w:sz w:val="19"/>
          <w:szCs w:val="19"/>
        </w:rPr>
      </w:pPr>
      <w:r>
        <w:rPr>
          <w:rFonts w:ascii="宋体" w:hAnsi="宋体" w:eastAsia="宋体" w:cs="宋体"/>
          <w:spacing w:val="5"/>
          <w:sz w:val="19"/>
          <w:szCs w:val="19"/>
        </w:rPr>
        <w:t>公开07表</w:t>
      </w:r>
    </w:p>
    <w:p w14:paraId="4B03FE24">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17931176">
      <w:pPr>
        <w:spacing w:line="19" w:lineRule="exact"/>
      </w:pPr>
    </w:p>
    <w:tbl>
      <w:tblPr>
        <w:tblStyle w:val="5"/>
        <w:tblW w:w="145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72"/>
        <w:gridCol w:w="3701"/>
        <w:gridCol w:w="1633"/>
        <w:gridCol w:w="1633"/>
        <w:gridCol w:w="1633"/>
        <w:gridCol w:w="1633"/>
        <w:gridCol w:w="1633"/>
        <w:gridCol w:w="1641"/>
      </w:tblGrid>
      <w:tr w14:paraId="597BB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1" w:hRule="atLeast"/>
        </w:trPr>
        <w:tc>
          <w:tcPr>
            <w:tcW w:w="4773" w:type="dxa"/>
            <w:gridSpan w:val="2"/>
            <w:shd w:val="clear" w:color="auto" w:fill="C0C0C0"/>
            <w:vAlign w:val="top"/>
          </w:tcPr>
          <w:p w14:paraId="57F7B403">
            <w:pPr>
              <w:pStyle w:val="6"/>
              <w:spacing w:before="29" w:line="221" w:lineRule="auto"/>
              <w:ind w:left="2164"/>
              <w:rPr>
                <w:sz w:val="21"/>
                <w:szCs w:val="21"/>
              </w:rPr>
            </w:pPr>
            <w:r>
              <w:rPr>
                <w:spacing w:val="5"/>
                <w:sz w:val="21"/>
                <w:szCs w:val="21"/>
              </w:rPr>
              <w:t>项目</w:t>
            </w:r>
          </w:p>
        </w:tc>
        <w:tc>
          <w:tcPr>
            <w:tcW w:w="1633" w:type="dxa"/>
            <w:vMerge w:val="restart"/>
            <w:tcBorders>
              <w:bottom w:val="nil"/>
            </w:tcBorders>
            <w:shd w:val="clear" w:color="auto" w:fill="C0C0C0"/>
            <w:vAlign w:val="top"/>
          </w:tcPr>
          <w:p w14:paraId="243D74BE">
            <w:pPr>
              <w:spacing w:line="423" w:lineRule="auto"/>
              <w:rPr>
                <w:rFonts w:ascii="Arial"/>
                <w:sz w:val="21"/>
              </w:rPr>
            </w:pPr>
          </w:p>
          <w:p w14:paraId="4757366E">
            <w:pPr>
              <w:pStyle w:val="6"/>
              <w:spacing w:before="69" w:line="227" w:lineRule="auto"/>
              <w:ind w:left="28"/>
              <w:rPr>
                <w:sz w:val="21"/>
                <w:szCs w:val="21"/>
              </w:rPr>
            </w:pPr>
            <w:r>
              <w:rPr>
                <w:spacing w:val="12"/>
                <w:sz w:val="21"/>
                <w:szCs w:val="21"/>
              </w:rPr>
              <w:t>年初结转和结余</w:t>
            </w:r>
          </w:p>
        </w:tc>
        <w:tc>
          <w:tcPr>
            <w:tcW w:w="1633" w:type="dxa"/>
            <w:vMerge w:val="restart"/>
            <w:tcBorders>
              <w:bottom w:val="nil"/>
            </w:tcBorders>
            <w:shd w:val="clear" w:color="auto" w:fill="C0C0C0"/>
            <w:vAlign w:val="top"/>
          </w:tcPr>
          <w:p w14:paraId="208D2A40">
            <w:pPr>
              <w:spacing w:line="422" w:lineRule="auto"/>
              <w:rPr>
                <w:rFonts w:ascii="Arial"/>
                <w:sz w:val="21"/>
              </w:rPr>
            </w:pPr>
          </w:p>
          <w:p w14:paraId="4AB584D7">
            <w:pPr>
              <w:pStyle w:val="6"/>
              <w:spacing w:before="69" w:line="227" w:lineRule="auto"/>
              <w:ind w:left="360"/>
              <w:rPr>
                <w:sz w:val="21"/>
                <w:szCs w:val="21"/>
              </w:rPr>
            </w:pPr>
            <w:r>
              <w:rPr>
                <w:spacing w:val="11"/>
                <w:sz w:val="21"/>
                <w:szCs w:val="21"/>
              </w:rPr>
              <w:t>本年收入</w:t>
            </w:r>
          </w:p>
        </w:tc>
        <w:tc>
          <w:tcPr>
            <w:tcW w:w="4899" w:type="dxa"/>
            <w:gridSpan w:val="3"/>
            <w:shd w:val="clear" w:color="auto" w:fill="C0C0C0"/>
            <w:vAlign w:val="top"/>
          </w:tcPr>
          <w:p w14:paraId="39588903">
            <w:pPr>
              <w:pStyle w:val="6"/>
              <w:spacing w:before="29" w:line="221" w:lineRule="auto"/>
              <w:ind w:left="1997"/>
              <w:rPr>
                <w:sz w:val="21"/>
                <w:szCs w:val="21"/>
              </w:rPr>
            </w:pPr>
            <w:r>
              <w:rPr>
                <w:spacing w:val="11"/>
                <w:sz w:val="21"/>
                <w:szCs w:val="21"/>
              </w:rPr>
              <w:t>本年支出</w:t>
            </w:r>
          </w:p>
        </w:tc>
        <w:tc>
          <w:tcPr>
            <w:tcW w:w="1641" w:type="dxa"/>
            <w:vMerge w:val="restart"/>
            <w:tcBorders>
              <w:bottom w:val="nil"/>
            </w:tcBorders>
            <w:shd w:val="clear" w:color="auto" w:fill="C0C0C0"/>
            <w:vAlign w:val="top"/>
          </w:tcPr>
          <w:p w14:paraId="479FF522">
            <w:pPr>
              <w:spacing w:line="423" w:lineRule="auto"/>
              <w:rPr>
                <w:rFonts w:ascii="Arial"/>
                <w:sz w:val="21"/>
              </w:rPr>
            </w:pPr>
          </w:p>
          <w:p w14:paraId="5D0BB769">
            <w:pPr>
              <w:pStyle w:val="6"/>
              <w:spacing w:before="69" w:line="227" w:lineRule="auto"/>
              <w:ind w:left="38"/>
              <w:rPr>
                <w:sz w:val="21"/>
                <w:szCs w:val="21"/>
              </w:rPr>
            </w:pPr>
            <w:r>
              <w:rPr>
                <w:spacing w:val="12"/>
                <w:sz w:val="21"/>
                <w:szCs w:val="21"/>
              </w:rPr>
              <w:t>年末结转和结余</w:t>
            </w:r>
          </w:p>
        </w:tc>
      </w:tr>
      <w:tr w14:paraId="1E7519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7" w:hRule="atLeast"/>
        </w:trPr>
        <w:tc>
          <w:tcPr>
            <w:tcW w:w="1072" w:type="dxa"/>
            <w:shd w:val="clear" w:color="auto" w:fill="C0C0C0"/>
            <w:vAlign w:val="top"/>
          </w:tcPr>
          <w:p w14:paraId="0A1E9AC2">
            <w:pPr>
              <w:pStyle w:val="6"/>
              <w:spacing w:before="204" w:line="238" w:lineRule="auto"/>
              <w:ind w:left="76" w:right="95" w:firstLine="3"/>
              <w:rPr>
                <w:sz w:val="21"/>
                <w:szCs w:val="21"/>
              </w:rPr>
            </w:pPr>
            <w:r>
              <w:rPr>
                <w:spacing w:val="10"/>
                <w:sz w:val="21"/>
                <w:szCs w:val="21"/>
              </w:rPr>
              <w:t>功能分类</w:t>
            </w:r>
            <w:r>
              <w:rPr>
                <w:spacing w:val="11"/>
                <w:sz w:val="21"/>
                <w:szCs w:val="21"/>
              </w:rPr>
              <w:t>科目编码</w:t>
            </w:r>
          </w:p>
        </w:tc>
        <w:tc>
          <w:tcPr>
            <w:tcW w:w="3701" w:type="dxa"/>
            <w:shd w:val="clear" w:color="auto" w:fill="C0C0C0"/>
            <w:vAlign w:val="top"/>
          </w:tcPr>
          <w:p w14:paraId="1294D3C9">
            <w:pPr>
              <w:spacing w:line="267" w:lineRule="auto"/>
              <w:rPr>
                <w:rFonts w:ascii="Arial"/>
                <w:sz w:val="21"/>
              </w:rPr>
            </w:pPr>
          </w:p>
          <w:p w14:paraId="65E852B7">
            <w:pPr>
              <w:pStyle w:val="6"/>
              <w:spacing w:before="69" w:line="227" w:lineRule="auto"/>
              <w:ind w:left="1389"/>
              <w:rPr>
                <w:sz w:val="21"/>
                <w:szCs w:val="21"/>
              </w:rPr>
            </w:pPr>
            <w:r>
              <w:rPr>
                <w:spacing w:val="11"/>
                <w:sz w:val="21"/>
                <w:szCs w:val="21"/>
              </w:rPr>
              <w:t>科目名称</w:t>
            </w:r>
          </w:p>
        </w:tc>
        <w:tc>
          <w:tcPr>
            <w:tcW w:w="1633" w:type="dxa"/>
            <w:vMerge w:val="continue"/>
            <w:tcBorders>
              <w:top w:val="nil"/>
            </w:tcBorders>
            <w:vAlign w:val="top"/>
          </w:tcPr>
          <w:p w14:paraId="2E7BE57C">
            <w:pPr>
              <w:rPr>
                <w:rFonts w:ascii="Arial"/>
                <w:sz w:val="21"/>
              </w:rPr>
            </w:pPr>
          </w:p>
        </w:tc>
        <w:tc>
          <w:tcPr>
            <w:tcW w:w="1633" w:type="dxa"/>
            <w:vMerge w:val="continue"/>
            <w:tcBorders>
              <w:top w:val="nil"/>
            </w:tcBorders>
            <w:vAlign w:val="top"/>
          </w:tcPr>
          <w:p w14:paraId="6FB47EA2">
            <w:pPr>
              <w:rPr>
                <w:rFonts w:ascii="Arial"/>
                <w:sz w:val="21"/>
              </w:rPr>
            </w:pPr>
          </w:p>
        </w:tc>
        <w:tc>
          <w:tcPr>
            <w:tcW w:w="1633" w:type="dxa"/>
            <w:shd w:val="clear" w:color="auto" w:fill="C0C0C0"/>
            <w:vAlign w:val="top"/>
          </w:tcPr>
          <w:p w14:paraId="0EAF4DE4">
            <w:pPr>
              <w:spacing w:line="268" w:lineRule="auto"/>
              <w:rPr>
                <w:rFonts w:ascii="Arial"/>
                <w:sz w:val="21"/>
              </w:rPr>
            </w:pPr>
          </w:p>
          <w:p w14:paraId="6207408D">
            <w:pPr>
              <w:pStyle w:val="6"/>
              <w:spacing w:before="68" w:line="229" w:lineRule="auto"/>
              <w:ind w:left="592"/>
              <w:rPr>
                <w:sz w:val="21"/>
                <w:szCs w:val="21"/>
              </w:rPr>
            </w:pPr>
            <w:r>
              <w:rPr>
                <w:spacing w:val="4"/>
                <w:sz w:val="21"/>
                <w:szCs w:val="21"/>
              </w:rPr>
              <w:t>小计</w:t>
            </w:r>
          </w:p>
        </w:tc>
        <w:tc>
          <w:tcPr>
            <w:tcW w:w="1633" w:type="dxa"/>
            <w:shd w:val="clear" w:color="auto" w:fill="C0C0C0"/>
            <w:vAlign w:val="top"/>
          </w:tcPr>
          <w:p w14:paraId="66AF39DE">
            <w:pPr>
              <w:spacing w:line="267" w:lineRule="auto"/>
              <w:rPr>
                <w:rFonts w:ascii="Arial"/>
                <w:sz w:val="21"/>
              </w:rPr>
            </w:pPr>
          </w:p>
          <w:p w14:paraId="56C562A3">
            <w:pPr>
              <w:pStyle w:val="6"/>
              <w:spacing w:before="69" w:line="227" w:lineRule="auto"/>
              <w:ind w:left="364"/>
              <w:rPr>
                <w:sz w:val="21"/>
                <w:szCs w:val="21"/>
              </w:rPr>
            </w:pPr>
            <w:r>
              <w:rPr>
                <w:spacing w:val="11"/>
                <w:sz w:val="21"/>
                <w:szCs w:val="21"/>
              </w:rPr>
              <w:t>基本支出</w:t>
            </w:r>
          </w:p>
        </w:tc>
        <w:tc>
          <w:tcPr>
            <w:tcW w:w="1633" w:type="dxa"/>
            <w:shd w:val="clear" w:color="auto" w:fill="C0C0C0"/>
            <w:vAlign w:val="top"/>
          </w:tcPr>
          <w:p w14:paraId="5F23F6CA">
            <w:pPr>
              <w:spacing w:line="268" w:lineRule="auto"/>
              <w:rPr>
                <w:rFonts w:ascii="Arial"/>
                <w:sz w:val="21"/>
              </w:rPr>
            </w:pPr>
          </w:p>
          <w:p w14:paraId="20649AD6">
            <w:pPr>
              <w:pStyle w:val="6"/>
              <w:spacing w:before="68" w:line="228" w:lineRule="auto"/>
              <w:ind w:left="369"/>
              <w:rPr>
                <w:sz w:val="21"/>
                <w:szCs w:val="21"/>
              </w:rPr>
            </w:pPr>
            <w:r>
              <w:rPr>
                <w:spacing w:val="10"/>
                <w:sz w:val="21"/>
                <w:szCs w:val="21"/>
              </w:rPr>
              <w:t>项目支出</w:t>
            </w:r>
          </w:p>
        </w:tc>
        <w:tc>
          <w:tcPr>
            <w:tcW w:w="1641" w:type="dxa"/>
            <w:vMerge w:val="continue"/>
            <w:tcBorders>
              <w:top w:val="nil"/>
            </w:tcBorders>
            <w:vAlign w:val="top"/>
          </w:tcPr>
          <w:p w14:paraId="7867D1B1">
            <w:pPr>
              <w:rPr>
                <w:rFonts w:ascii="Arial"/>
                <w:sz w:val="21"/>
              </w:rPr>
            </w:pPr>
          </w:p>
        </w:tc>
      </w:tr>
      <w:tr w14:paraId="5DB2A3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 w:hRule="atLeast"/>
        </w:trPr>
        <w:tc>
          <w:tcPr>
            <w:tcW w:w="1072" w:type="dxa"/>
            <w:tcBorders>
              <w:right w:val="nil"/>
            </w:tcBorders>
            <w:shd w:val="clear" w:color="auto" w:fill="C0C0C0"/>
            <w:vAlign w:val="top"/>
          </w:tcPr>
          <w:p w14:paraId="09FF803F">
            <w:pPr>
              <w:rPr>
                <w:rFonts w:ascii="Arial"/>
                <w:sz w:val="21"/>
              </w:rPr>
            </w:pPr>
          </w:p>
        </w:tc>
        <w:tc>
          <w:tcPr>
            <w:tcW w:w="3701" w:type="dxa"/>
            <w:tcBorders>
              <w:left w:val="nil"/>
            </w:tcBorders>
            <w:shd w:val="clear" w:color="auto" w:fill="C0C0C0"/>
            <w:vAlign w:val="top"/>
          </w:tcPr>
          <w:p w14:paraId="0F5859D6">
            <w:pPr>
              <w:pStyle w:val="6"/>
              <w:spacing w:before="41" w:line="218" w:lineRule="auto"/>
              <w:ind w:left="1096"/>
              <w:rPr>
                <w:sz w:val="21"/>
                <w:szCs w:val="21"/>
              </w:rPr>
            </w:pPr>
            <w:r>
              <w:rPr>
                <w:spacing w:val="7"/>
                <w:sz w:val="21"/>
                <w:szCs w:val="21"/>
              </w:rPr>
              <w:t>栏次</w:t>
            </w:r>
          </w:p>
        </w:tc>
        <w:tc>
          <w:tcPr>
            <w:tcW w:w="1633" w:type="dxa"/>
            <w:shd w:val="clear" w:color="auto" w:fill="C0C0C0"/>
            <w:vAlign w:val="top"/>
          </w:tcPr>
          <w:p w14:paraId="59CA0820">
            <w:pPr>
              <w:pStyle w:val="6"/>
              <w:spacing w:before="41" w:line="218" w:lineRule="auto"/>
              <w:ind w:left="764"/>
              <w:rPr>
                <w:sz w:val="21"/>
                <w:szCs w:val="21"/>
              </w:rPr>
            </w:pPr>
            <w:r>
              <w:rPr>
                <w:sz w:val="21"/>
                <w:szCs w:val="21"/>
              </w:rPr>
              <w:t>1</w:t>
            </w:r>
          </w:p>
        </w:tc>
        <w:tc>
          <w:tcPr>
            <w:tcW w:w="1633" w:type="dxa"/>
            <w:shd w:val="clear" w:color="auto" w:fill="C0C0C0"/>
            <w:vAlign w:val="top"/>
          </w:tcPr>
          <w:p w14:paraId="27C8E760">
            <w:pPr>
              <w:pStyle w:val="6"/>
              <w:spacing w:before="41" w:line="218" w:lineRule="auto"/>
              <w:ind w:left="752"/>
              <w:rPr>
                <w:sz w:val="21"/>
                <w:szCs w:val="21"/>
              </w:rPr>
            </w:pPr>
            <w:r>
              <w:rPr>
                <w:sz w:val="21"/>
                <w:szCs w:val="21"/>
              </w:rPr>
              <w:t>2</w:t>
            </w:r>
          </w:p>
        </w:tc>
        <w:tc>
          <w:tcPr>
            <w:tcW w:w="1633" w:type="dxa"/>
            <w:shd w:val="clear" w:color="auto" w:fill="C0C0C0"/>
            <w:vAlign w:val="top"/>
          </w:tcPr>
          <w:p w14:paraId="27DF8B31">
            <w:pPr>
              <w:pStyle w:val="6"/>
              <w:spacing w:before="41" w:line="218" w:lineRule="auto"/>
              <w:ind w:left="756"/>
              <w:rPr>
                <w:sz w:val="21"/>
                <w:szCs w:val="21"/>
              </w:rPr>
            </w:pPr>
            <w:r>
              <w:rPr>
                <w:sz w:val="21"/>
                <w:szCs w:val="21"/>
              </w:rPr>
              <w:t>3</w:t>
            </w:r>
          </w:p>
        </w:tc>
        <w:tc>
          <w:tcPr>
            <w:tcW w:w="1633" w:type="dxa"/>
            <w:shd w:val="clear" w:color="auto" w:fill="C0C0C0"/>
            <w:vAlign w:val="top"/>
          </w:tcPr>
          <w:p w14:paraId="12AD0EA1">
            <w:pPr>
              <w:pStyle w:val="6"/>
              <w:spacing w:before="41" w:line="218" w:lineRule="auto"/>
              <w:ind w:left="753"/>
              <w:rPr>
                <w:sz w:val="21"/>
                <w:szCs w:val="21"/>
              </w:rPr>
            </w:pPr>
            <w:r>
              <w:rPr>
                <w:sz w:val="21"/>
                <w:szCs w:val="21"/>
              </w:rPr>
              <w:t>4</w:t>
            </w:r>
          </w:p>
        </w:tc>
        <w:tc>
          <w:tcPr>
            <w:tcW w:w="1633" w:type="dxa"/>
            <w:shd w:val="clear" w:color="auto" w:fill="C0C0C0"/>
            <w:vAlign w:val="top"/>
          </w:tcPr>
          <w:p w14:paraId="6D40019B">
            <w:pPr>
              <w:pStyle w:val="6"/>
              <w:spacing w:before="41" w:line="218" w:lineRule="auto"/>
              <w:ind w:left="760"/>
              <w:rPr>
                <w:sz w:val="21"/>
                <w:szCs w:val="21"/>
              </w:rPr>
            </w:pPr>
            <w:r>
              <w:rPr>
                <w:sz w:val="21"/>
                <w:szCs w:val="21"/>
              </w:rPr>
              <w:t>5</w:t>
            </w:r>
          </w:p>
        </w:tc>
        <w:tc>
          <w:tcPr>
            <w:tcW w:w="1641" w:type="dxa"/>
            <w:shd w:val="clear" w:color="auto" w:fill="C0C0C0"/>
            <w:vAlign w:val="top"/>
          </w:tcPr>
          <w:p w14:paraId="7C669BBC">
            <w:pPr>
              <w:pStyle w:val="6"/>
              <w:spacing w:before="41" w:line="218" w:lineRule="auto"/>
              <w:ind w:left="759"/>
              <w:rPr>
                <w:sz w:val="21"/>
                <w:szCs w:val="21"/>
              </w:rPr>
            </w:pPr>
            <w:r>
              <w:rPr>
                <w:sz w:val="21"/>
                <w:szCs w:val="21"/>
              </w:rPr>
              <w:t>6</w:t>
            </w:r>
          </w:p>
        </w:tc>
      </w:tr>
      <w:tr w14:paraId="279F9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072" w:type="dxa"/>
            <w:vAlign w:val="top"/>
          </w:tcPr>
          <w:p w14:paraId="0635F2DA">
            <w:pPr>
              <w:pStyle w:val="6"/>
              <w:spacing w:before="104" w:line="230" w:lineRule="auto"/>
              <w:ind w:left="31"/>
            </w:pPr>
            <w:r>
              <w:rPr>
                <w:spacing w:val="2"/>
              </w:rPr>
              <w:t>合计</w:t>
            </w:r>
          </w:p>
        </w:tc>
        <w:tc>
          <w:tcPr>
            <w:tcW w:w="3701" w:type="dxa"/>
            <w:vAlign w:val="top"/>
          </w:tcPr>
          <w:p w14:paraId="212BD63F">
            <w:pPr>
              <w:rPr>
                <w:rFonts w:ascii="Arial"/>
                <w:sz w:val="21"/>
              </w:rPr>
            </w:pPr>
          </w:p>
        </w:tc>
        <w:tc>
          <w:tcPr>
            <w:tcW w:w="1633" w:type="dxa"/>
            <w:vAlign w:val="top"/>
          </w:tcPr>
          <w:p w14:paraId="3288BE17">
            <w:pPr>
              <w:rPr>
                <w:rFonts w:ascii="Arial"/>
                <w:sz w:val="21"/>
              </w:rPr>
            </w:pPr>
          </w:p>
        </w:tc>
        <w:tc>
          <w:tcPr>
            <w:tcW w:w="1633" w:type="dxa"/>
            <w:vAlign w:val="top"/>
          </w:tcPr>
          <w:p w14:paraId="096CF75A">
            <w:pPr>
              <w:pStyle w:val="6"/>
              <w:spacing w:before="104" w:line="255" w:lineRule="exact"/>
              <w:ind w:right="26"/>
              <w:jc w:val="right"/>
            </w:pPr>
            <w:r>
              <w:rPr>
                <w:spacing w:val="6"/>
                <w:position w:val="1"/>
              </w:rPr>
              <w:t>50.90</w:t>
            </w:r>
          </w:p>
        </w:tc>
        <w:tc>
          <w:tcPr>
            <w:tcW w:w="1633" w:type="dxa"/>
            <w:vAlign w:val="top"/>
          </w:tcPr>
          <w:p w14:paraId="78CA964B">
            <w:pPr>
              <w:pStyle w:val="6"/>
              <w:spacing w:before="104" w:line="255" w:lineRule="exact"/>
              <w:ind w:right="24"/>
              <w:jc w:val="right"/>
            </w:pPr>
            <w:r>
              <w:rPr>
                <w:spacing w:val="6"/>
                <w:position w:val="1"/>
              </w:rPr>
              <w:t>50.90</w:t>
            </w:r>
          </w:p>
        </w:tc>
        <w:tc>
          <w:tcPr>
            <w:tcW w:w="1633" w:type="dxa"/>
            <w:vAlign w:val="top"/>
          </w:tcPr>
          <w:p w14:paraId="2C18B404">
            <w:pPr>
              <w:rPr>
                <w:rFonts w:ascii="Arial"/>
                <w:sz w:val="21"/>
              </w:rPr>
            </w:pPr>
          </w:p>
        </w:tc>
        <w:tc>
          <w:tcPr>
            <w:tcW w:w="1633" w:type="dxa"/>
            <w:vAlign w:val="top"/>
          </w:tcPr>
          <w:p w14:paraId="07D49E5D">
            <w:pPr>
              <w:pStyle w:val="6"/>
              <w:spacing w:before="104" w:line="255" w:lineRule="exact"/>
              <w:ind w:right="20"/>
              <w:jc w:val="right"/>
            </w:pPr>
            <w:r>
              <w:rPr>
                <w:spacing w:val="6"/>
                <w:position w:val="1"/>
              </w:rPr>
              <w:t>50.90</w:t>
            </w:r>
          </w:p>
        </w:tc>
        <w:tc>
          <w:tcPr>
            <w:tcW w:w="1641" w:type="dxa"/>
            <w:vAlign w:val="top"/>
          </w:tcPr>
          <w:p w14:paraId="38588F59">
            <w:pPr>
              <w:rPr>
                <w:rFonts w:ascii="Arial"/>
                <w:sz w:val="21"/>
              </w:rPr>
            </w:pPr>
          </w:p>
        </w:tc>
      </w:tr>
      <w:tr w14:paraId="71F25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072" w:type="dxa"/>
            <w:vAlign w:val="top"/>
          </w:tcPr>
          <w:p w14:paraId="43B22801">
            <w:pPr>
              <w:pStyle w:val="6"/>
              <w:spacing w:before="105" w:line="257" w:lineRule="exact"/>
              <w:ind w:left="302"/>
            </w:pPr>
            <w:r>
              <w:rPr>
                <w:spacing w:val="4"/>
                <w:position w:val="1"/>
              </w:rPr>
              <w:t>212</w:t>
            </w:r>
          </w:p>
        </w:tc>
        <w:tc>
          <w:tcPr>
            <w:tcW w:w="3701" w:type="dxa"/>
            <w:vAlign w:val="top"/>
          </w:tcPr>
          <w:p w14:paraId="2ADA6C59">
            <w:pPr>
              <w:pStyle w:val="6"/>
              <w:spacing w:before="109" w:line="224" w:lineRule="auto"/>
              <w:ind w:left="23"/>
            </w:pPr>
            <w:r>
              <w:rPr>
                <w:spacing w:val="3"/>
              </w:rPr>
              <w:t>城乡社区支出</w:t>
            </w:r>
          </w:p>
        </w:tc>
        <w:tc>
          <w:tcPr>
            <w:tcW w:w="1633" w:type="dxa"/>
            <w:vAlign w:val="top"/>
          </w:tcPr>
          <w:p w14:paraId="0D083F9A">
            <w:pPr>
              <w:rPr>
                <w:rFonts w:ascii="Arial"/>
                <w:sz w:val="21"/>
              </w:rPr>
            </w:pPr>
          </w:p>
        </w:tc>
        <w:tc>
          <w:tcPr>
            <w:tcW w:w="1633" w:type="dxa"/>
            <w:vAlign w:val="top"/>
          </w:tcPr>
          <w:p w14:paraId="09B66709">
            <w:pPr>
              <w:pStyle w:val="6"/>
              <w:spacing w:before="105" w:line="255" w:lineRule="exact"/>
              <w:ind w:right="26"/>
              <w:jc w:val="right"/>
            </w:pPr>
            <w:r>
              <w:rPr>
                <w:spacing w:val="6"/>
                <w:position w:val="1"/>
              </w:rPr>
              <w:t>35.96</w:t>
            </w:r>
          </w:p>
        </w:tc>
        <w:tc>
          <w:tcPr>
            <w:tcW w:w="1633" w:type="dxa"/>
            <w:vAlign w:val="top"/>
          </w:tcPr>
          <w:p w14:paraId="2EB454A3">
            <w:pPr>
              <w:pStyle w:val="6"/>
              <w:spacing w:before="105" w:line="255" w:lineRule="exact"/>
              <w:ind w:right="24"/>
              <w:jc w:val="right"/>
            </w:pPr>
            <w:r>
              <w:rPr>
                <w:spacing w:val="6"/>
                <w:position w:val="1"/>
              </w:rPr>
              <w:t>35.96</w:t>
            </w:r>
          </w:p>
        </w:tc>
        <w:tc>
          <w:tcPr>
            <w:tcW w:w="1633" w:type="dxa"/>
            <w:vAlign w:val="top"/>
          </w:tcPr>
          <w:p w14:paraId="7EB8FB4B">
            <w:pPr>
              <w:rPr>
                <w:rFonts w:ascii="Arial"/>
                <w:sz w:val="21"/>
              </w:rPr>
            </w:pPr>
          </w:p>
        </w:tc>
        <w:tc>
          <w:tcPr>
            <w:tcW w:w="1633" w:type="dxa"/>
            <w:vAlign w:val="top"/>
          </w:tcPr>
          <w:p w14:paraId="0A777D4D">
            <w:pPr>
              <w:pStyle w:val="6"/>
              <w:spacing w:before="105" w:line="255" w:lineRule="exact"/>
              <w:ind w:right="20"/>
              <w:jc w:val="right"/>
            </w:pPr>
            <w:r>
              <w:rPr>
                <w:spacing w:val="6"/>
                <w:position w:val="1"/>
              </w:rPr>
              <w:t>35.96</w:t>
            </w:r>
          </w:p>
        </w:tc>
        <w:tc>
          <w:tcPr>
            <w:tcW w:w="1641" w:type="dxa"/>
            <w:vAlign w:val="top"/>
          </w:tcPr>
          <w:p w14:paraId="32492972">
            <w:pPr>
              <w:rPr>
                <w:rFonts w:ascii="Arial"/>
                <w:sz w:val="21"/>
              </w:rPr>
            </w:pPr>
          </w:p>
        </w:tc>
      </w:tr>
      <w:tr w14:paraId="20774F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8" w:hRule="atLeast"/>
        </w:trPr>
        <w:tc>
          <w:tcPr>
            <w:tcW w:w="1072" w:type="dxa"/>
            <w:vAlign w:val="top"/>
          </w:tcPr>
          <w:p w14:paraId="13312D3F">
            <w:pPr>
              <w:pStyle w:val="6"/>
              <w:spacing w:before="121" w:line="256" w:lineRule="exact"/>
              <w:ind w:left="302"/>
            </w:pPr>
            <w:r>
              <w:rPr>
                <w:spacing w:val="6"/>
                <w:position w:val="1"/>
              </w:rPr>
              <w:t>21208</w:t>
            </w:r>
          </w:p>
        </w:tc>
        <w:tc>
          <w:tcPr>
            <w:tcW w:w="3701" w:type="dxa"/>
            <w:vAlign w:val="top"/>
          </w:tcPr>
          <w:p w14:paraId="52AAE832">
            <w:pPr>
              <w:pStyle w:val="6"/>
              <w:spacing w:before="125" w:line="224" w:lineRule="auto"/>
              <w:ind w:left="42"/>
            </w:pPr>
            <w:r>
              <w:rPr>
                <w:spacing w:val="3"/>
              </w:rPr>
              <w:t>国有土地使用权出让收入安排的支出</w:t>
            </w:r>
          </w:p>
        </w:tc>
        <w:tc>
          <w:tcPr>
            <w:tcW w:w="1633" w:type="dxa"/>
            <w:vAlign w:val="top"/>
          </w:tcPr>
          <w:p w14:paraId="0E18D159">
            <w:pPr>
              <w:rPr>
                <w:rFonts w:ascii="Arial"/>
                <w:sz w:val="21"/>
              </w:rPr>
            </w:pPr>
          </w:p>
        </w:tc>
        <w:tc>
          <w:tcPr>
            <w:tcW w:w="1633" w:type="dxa"/>
            <w:vAlign w:val="top"/>
          </w:tcPr>
          <w:p w14:paraId="23ECB998">
            <w:pPr>
              <w:pStyle w:val="6"/>
              <w:spacing w:before="121" w:line="255" w:lineRule="exact"/>
              <w:ind w:right="26"/>
              <w:jc w:val="right"/>
            </w:pPr>
            <w:r>
              <w:rPr>
                <w:spacing w:val="6"/>
                <w:position w:val="1"/>
              </w:rPr>
              <w:t>35.96</w:t>
            </w:r>
          </w:p>
        </w:tc>
        <w:tc>
          <w:tcPr>
            <w:tcW w:w="1633" w:type="dxa"/>
            <w:vAlign w:val="top"/>
          </w:tcPr>
          <w:p w14:paraId="0686E391">
            <w:pPr>
              <w:pStyle w:val="6"/>
              <w:spacing w:before="121" w:line="255" w:lineRule="exact"/>
              <w:ind w:right="24"/>
              <w:jc w:val="right"/>
            </w:pPr>
            <w:r>
              <w:rPr>
                <w:spacing w:val="6"/>
                <w:position w:val="1"/>
              </w:rPr>
              <w:t>35.96</w:t>
            </w:r>
          </w:p>
        </w:tc>
        <w:tc>
          <w:tcPr>
            <w:tcW w:w="1633" w:type="dxa"/>
            <w:vAlign w:val="top"/>
          </w:tcPr>
          <w:p w14:paraId="13770C34">
            <w:pPr>
              <w:rPr>
                <w:rFonts w:ascii="Arial"/>
                <w:sz w:val="21"/>
              </w:rPr>
            </w:pPr>
          </w:p>
        </w:tc>
        <w:tc>
          <w:tcPr>
            <w:tcW w:w="1633" w:type="dxa"/>
            <w:vAlign w:val="top"/>
          </w:tcPr>
          <w:p w14:paraId="32A5ED51">
            <w:pPr>
              <w:pStyle w:val="6"/>
              <w:spacing w:before="121" w:line="255" w:lineRule="exact"/>
              <w:ind w:right="20"/>
              <w:jc w:val="right"/>
            </w:pPr>
            <w:r>
              <w:rPr>
                <w:spacing w:val="6"/>
                <w:position w:val="1"/>
              </w:rPr>
              <w:t>35.96</w:t>
            </w:r>
          </w:p>
        </w:tc>
        <w:tc>
          <w:tcPr>
            <w:tcW w:w="1641" w:type="dxa"/>
            <w:vAlign w:val="top"/>
          </w:tcPr>
          <w:p w14:paraId="3243C126">
            <w:pPr>
              <w:rPr>
                <w:rFonts w:ascii="Arial"/>
                <w:sz w:val="21"/>
              </w:rPr>
            </w:pPr>
          </w:p>
        </w:tc>
      </w:tr>
      <w:tr w14:paraId="641BD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072" w:type="dxa"/>
            <w:vAlign w:val="top"/>
          </w:tcPr>
          <w:p w14:paraId="3208BCDF">
            <w:pPr>
              <w:pStyle w:val="6"/>
              <w:spacing w:before="108" w:line="256" w:lineRule="exact"/>
              <w:ind w:right="34"/>
              <w:jc w:val="right"/>
            </w:pPr>
            <w:r>
              <w:rPr>
                <w:spacing w:val="7"/>
                <w:position w:val="1"/>
              </w:rPr>
              <w:t>2120899</w:t>
            </w:r>
          </w:p>
        </w:tc>
        <w:tc>
          <w:tcPr>
            <w:tcW w:w="3701" w:type="dxa"/>
            <w:vAlign w:val="top"/>
          </w:tcPr>
          <w:p w14:paraId="710712E0">
            <w:pPr>
              <w:pStyle w:val="6"/>
              <w:spacing w:before="112" w:line="224" w:lineRule="auto"/>
              <w:ind w:left="23"/>
            </w:pPr>
            <w:r>
              <w:rPr>
                <w:spacing w:val="4"/>
              </w:rPr>
              <w:t>其他国有土地使用权出让收入安排的支出</w:t>
            </w:r>
          </w:p>
        </w:tc>
        <w:tc>
          <w:tcPr>
            <w:tcW w:w="1633" w:type="dxa"/>
            <w:vAlign w:val="top"/>
          </w:tcPr>
          <w:p w14:paraId="37E0AE13">
            <w:pPr>
              <w:rPr>
                <w:rFonts w:ascii="Arial"/>
                <w:sz w:val="21"/>
              </w:rPr>
            </w:pPr>
          </w:p>
        </w:tc>
        <w:tc>
          <w:tcPr>
            <w:tcW w:w="1633" w:type="dxa"/>
            <w:vAlign w:val="top"/>
          </w:tcPr>
          <w:p w14:paraId="20D2932E">
            <w:pPr>
              <w:pStyle w:val="6"/>
              <w:spacing w:before="108" w:line="255" w:lineRule="exact"/>
              <w:ind w:right="26"/>
              <w:jc w:val="right"/>
            </w:pPr>
            <w:r>
              <w:rPr>
                <w:spacing w:val="6"/>
                <w:position w:val="1"/>
              </w:rPr>
              <w:t>35.96</w:t>
            </w:r>
          </w:p>
        </w:tc>
        <w:tc>
          <w:tcPr>
            <w:tcW w:w="1633" w:type="dxa"/>
            <w:vAlign w:val="top"/>
          </w:tcPr>
          <w:p w14:paraId="379CA63E">
            <w:pPr>
              <w:pStyle w:val="6"/>
              <w:spacing w:before="108" w:line="255" w:lineRule="exact"/>
              <w:ind w:right="24"/>
              <w:jc w:val="right"/>
            </w:pPr>
            <w:r>
              <w:rPr>
                <w:spacing w:val="6"/>
                <w:position w:val="1"/>
              </w:rPr>
              <w:t>35.96</w:t>
            </w:r>
          </w:p>
        </w:tc>
        <w:tc>
          <w:tcPr>
            <w:tcW w:w="1633" w:type="dxa"/>
            <w:vAlign w:val="top"/>
          </w:tcPr>
          <w:p w14:paraId="70DE4983">
            <w:pPr>
              <w:rPr>
                <w:rFonts w:ascii="Arial"/>
                <w:sz w:val="21"/>
              </w:rPr>
            </w:pPr>
          </w:p>
        </w:tc>
        <w:tc>
          <w:tcPr>
            <w:tcW w:w="1633" w:type="dxa"/>
            <w:vAlign w:val="top"/>
          </w:tcPr>
          <w:p w14:paraId="0D06A133">
            <w:pPr>
              <w:pStyle w:val="6"/>
              <w:spacing w:before="108" w:line="255" w:lineRule="exact"/>
              <w:ind w:right="20"/>
              <w:jc w:val="right"/>
            </w:pPr>
            <w:r>
              <w:rPr>
                <w:spacing w:val="6"/>
                <w:position w:val="1"/>
              </w:rPr>
              <w:t>35.96</w:t>
            </w:r>
          </w:p>
        </w:tc>
        <w:tc>
          <w:tcPr>
            <w:tcW w:w="1641" w:type="dxa"/>
            <w:vAlign w:val="top"/>
          </w:tcPr>
          <w:p w14:paraId="6EC54764">
            <w:pPr>
              <w:rPr>
                <w:rFonts w:ascii="Arial"/>
                <w:sz w:val="21"/>
              </w:rPr>
            </w:pPr>
          </w:p>
        </w:tc>
      </w:tr>
      <w:tr w14:paraId="304F6E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072" w:type="dxa"/>
            <w:vAlign w:val="top"/>
          </w:tcPr>
          <w:p w14:paraId="06C885A7">
            <w:pPr>
              <w:pStyle w:val="6"/>
              <w:spacing w:before="109" w:line="256" w:lineRule="exact"/>
              <w:ind w:left="302"/>
            </w:pPr>
            <w:r>
              <w:rPr>
                <w:spacing w:val="4"/>
                <w:position w:val="1"/>
              </w:rPr>
              <w:t>229</w:t>
            </w:r>
          </w:p>
        </w:tc>
        <w:tc>
          <w:tcPr>
            <w:tcW w:w="3701" w:type="dxa"/>
            <w:vAlign w:val="top"/>
          </w:tcPr>
          <w:p w14:paraId="16EFB10D">
            <w:pPr>
              <w:pStyle w:val="6"/>
              <w:spacing w:before="112" w:line="225" w:lineRule="auto"/>
              <w:ind w:left="23"/>
            </w:pPr>
            <w:r>
              <w:rPr>
                <w:spacing w:val="2"/>
              </w:rPr>
              <w:t>其他支出</w:t>
            </w:r>
          </w:p>
        </w:tc>
        <w:tc>
          <w:tcPr>
            <w:tcW w:w="1633" w:type="dxa"/>
            <w:vAlign w:val="top"/>
          </w:tcPr>
          <w:p w14:paraId="6E34CE89">
            <w:pPr>
              <w:rPr>
                <w:rFonts w:ascii="Arial"/>
                <w:sz w:val="21"/>
              </w:rPr>
            </w:pPr>
          </w:p>
        </w:tc>
        <w:tc>
          <w:tcPr>
            <w:tcW w:w="1633" w:type="dxa"/>
            <w:vAlign w:val="top"/>
          </w:tcPr>
          <w:p w14:paraId="6F61581C">
            <w:pPr>
              <w:pStyle w:val="6"/>
              <w:spacing w:before="109" w:line="255" w:lineRule="exact"/>
              <w:ind w:right="26"/>
              <w:jc w:val="right"/>
            </w:pPr>
            <w:r>
              <w:rPr>
                <w:spacing w:val="4"/>
                <w:position w:val="1"/>
              </w:rPr>
              <w:t>14.94</w:t>
            </w:r>
          </w:p>
        </w:tc>
        <w:tc>
          <w:tcPr>
            <w:tcW w:w="1633" w:type="dxa"/>
            <w:vAlign w:val="top"/>
          </w:tcPr>
          <w:p w14:paraId="63B49F68">
            <w:pPr>
              <w:pStyle w:val="6"/>
              <w:spacing w:before="109" w:line="255" w:lineRule="exact"/>
              <w:ind w:right="24"/>
              <w:jc w:val="right"/>
            </w:pPr>
            <w:r>
              <w:rPr>
                <w:spacing w:val="4"/>
                <w:position w:val="1"/>
              </w:rPr>
              <w:t>14.94</w:t>
            </w:r>
          </w:p>
        </w:tc>
        <w:tc>
          <w:tcPr>
            <w:tcW w:w="1633" w:type="dxa"/>
            <w:vAlign w:val="top"/>
          </w:tcPr>
          <w:p w14:paraId="0A7D152C">
            <w:pPr>
              <w:rPr>
                <w:rFonts w:ascii="Arial"/>
                <w:sz w:val="21"/>
              </w:rPr>
            </w:pPr>
          </w:p>
        </w:tc>
        <w:tc>
          <w:tcPr>
            <w:tcW w:w="1633" w:type="dxa"/>
            <w:vAlign w:val="top"/>
          </w:tcPr>
          <w:p w14:paraId="2AC698F2">
            <w:pPr>
              <w:pStyle w:val="6"/>
              <w:spacing w:before="109" w:line="255" w:lineRule="exact"/>
              <w:ind w:right="20"/>
              <w:jc w:val="right"/>
            </w:pPr>
            <w:r>
              <w:rPr>
                <w:spacing w:val="4"/>
                <w:position w:val="1"/>
              </w:rPr>
              <w:t>14.94</w:t>
            </w:r>
          </w:p>
        </w:tc>
        <w:tc>
          <w:tcPr>
            <w:tcW w:w="1641" w:type="dxa"/>
            <w:vAlign w:val="top"/>
          </w:tcPr>
          <w:p w14:paraId="29318391">
            <w:pPr>
              <w:rPr>
                <w:rFonts w:ascii="Arial"/>
                <w:sz w:val="21"/>
              </w:rPr>
            </w:pPr>
          </w:p>
        </w:tc>
      </w:tr>
      <w:tr w14:paraId="18EEC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072" w:type="dxa"/>
            <w:vAlign w:val="top"/>
          </w:tcPr>
          <w:p w14:paraId="64469659">
            <w:pPr>
              <w:pStyle w:val="6"/>
              <w:spacing w:before="110" w:line="256" w:lineRule="exact"/>
              <w:ind w:left="302"/>
            </w:pPr>
            <w:r>
              <w:rPr>
                <w:spacing w:val="6"/>
                <w:position w:val="1"/>
              </w:rPr>
              <w:t>22960</w:t>
            </w:r>
          </w:p>
        </w:tc>
        <w:tc>
          <w:tcPr>
            <w:tcW w:w="3701" w:type="dxa"/>
            <w:vAlign w:val="top"/>
          </w:tcPr>
          <w:p w14:paraId="6648781D">
            <w:pPr>
              <w:pStyle w:val="6"/>
              <w:spacing w:before="114" w:line="224" w:lineRule="auto"/>
              <w:ind w:left="23"/>
            </w:pPr>
            <w:r>
              <w:rPr>
                <w:spacing w:val="4"/>
              </w:rPr>
              <w:t>彩票公益金安排的支出</w:t>
            </w:r>
          </w:p>
        </w:tc>
        <w:tc>
          <w:tcPr>
            <w:tcW w:w="1633" w:type="dxa"/>
            <w:vAlign w:val="top"/>
          </w:tcPr>
          <w:p w14:paraId="7D815A0F">
            <w:pPr>
              <w:rPr>
                <w:rFonts w:ascii="Arial"/>
                <w:sz w:val="21"/>
              </w:rPr>
            </w:pPr>
          </w:p>
        </w:tc>
        <w:tc>
          <w:tcPr>
            <w:tcW w:w="1633" w:type="dxa"/>
            <w:vAlign w:val="top"/>
          </w:tcPr>
          <w:p w14:paraId="31BEDE7B">
            <w:pPr>
              <w:pStyle w:val="6"/>
              <w:spacing w:before="110" w:line="255" w:lineRule="exact"/>
              <w:ind w:right="26"/>
              <w:jc w:val="right"/>
            </w:pPr>
            <w:r>
              <w:rPr>
                <w:spacing w:val="4"/>
                <w:position w:val="1"/>
              </w:rPr>
              <w:t>14.94</w:t>
            </w:r>
          </w:p>
        </w:tc>
        <w:tc>
          <w:tcPr>
            <w:tcW w:w="1633" w:type="dxa"/>
            <w:vAlign w:val="top"/>
          </w:tcPr>
          <w:p w14:paraId="63FDDE61">
            <w:pPr>
              <w:pStyle w:val="6"/>
              <w:spacing w:before="110" w:line="255" w:lineRule="exact"/>
              <w:ind w:right="24"/>
              <w:jc w:val="right"/>
            </w:pPr>
            <w:r>
              <w:rPr>
                <w:spacing w:val="4"/>
                <w:position w:val="1"/>
              </w:rPr>
              <w:t>14.94</w:t>
            </w:r>
          </w:p>
        </w:tc>
        <w:tc>
          <w:tcPr>
            <w:tcW w:w="1633" w:type="dxa"/>
            <w:vAlign w:val="top"/>
          </w:tcPr>
          <w:p w14:paraId="0021F641">
            <w:pPr>
              <w:rPr>
                <w:rFonts w:ascii="Arial"/>
                <w:sz w:val="21"/>
              </w:rPr>
            </w:pPr>
          </w:p>
        </w:tc>
        <w:tc>
          <w:tcPr>
            <w:tcW w:w="1633" w:type="dxa"/>
            <w:vAlign w:val="top"/>
          </w:tcPr>
          <w:p w14:paraId="179DC525">
            <w:pPr>
              <w:pStyle w:val="6"/>
              <w:spacing w:before="110" w:line="255" w:lineRule="exact"/>
              <w:ind w:right="20"/>
              <w:jc w:val="right"/>
            </w:pPr>
            <w:r>
              <w:rPr>
                <w:spacing w:val="4"/>
                <w:position w:val="1"/>
              </w:rPr>
              <w:t>14.94</w:t>
            </w:r>
          </w:p>
        </w:tc>
        <w:tc>
          <w:tcPr>
            <w:tcW w:w="1641" w:type="dxa"/>
            <w:vAlign w:val="top"/>
          </w:tcPr>
          <w:p w14:paraId="7DA8EA08">
            <w:pPr>
              <w:rPr>
                <w:rFonts w:ascii="Arial"/>
                <w:sz w:val="21"/>
              </w:rPr>
            </w:pPr>
          </w:p>
        </w:tc>
      </w:tr>
      <w:tr w14:paraId="4D2E35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072" w:type="dxa"/>
            <w:vAlign w:val="top"/>
          </w:tcPr>
          <w:p w14:paraId="78DC788E">
            <w:pPr>
              <w:pStyle w:val="6"/>
              <w:spacing w:before="126" w:line="256" w:lineRule="exact"/>
              <w:ind w:right="34"/>
              <w:jc w:val="right"/>
            </w:pPr>
            <w:r>
              <w:rPr>
                <w:spacing w:val="7"/>
                <w:position w:val="1"/>
              </w:rPr>
              <w:t>2296002</w:t>
            </w:r>
          </w:p>
        </w:tc>
        <w:tc>
          <w:tcPr>
            <w:tcW w:w="3701" w:type="dxa"/>
            <w:vAlign w:val="top"/>
          </w:tcPr>
          <w:p w14:paraId="4A6D8BF7">
            <w:pPr>
              <w:pStyle w:val="6"/>
              <w:spacing w:before="130" w:line="223" w:lineRule="auto"/>
              <w:ind w:left="24"/>
            </w:pPr>
            <w:r>
              <w:rPr>
                <w:spacing w:val="4"/>
              </w:rPr>
              <w:t>用于社会福利的彩票公益金支出</w:t>
            </w:r>
          </w:p>
        </w:tc>
        <w:tc>
          <w:tcPr>
            <w:tcW w:w="1633" w:type="dxa"/>
            <w:vAlign w:val="top"/>
          </w:tcPr>
          <w:p w14:paraId="7B8A8CE5">
            <w:pPr>
              <w:rPr>
                <w:rFonts w:ascii="Arial"/>
                <w:sz w:val="21"/>
              </w:rPr>
            </w:pPr>
          </w:p>
        </w:tc>
        <w:tc>
          <w:tcPr>
            <w:tcW w:w="1633" w:type="dxa"/>
            <w:vAlign w:val="top"/>
          </w:tcPr>
          <w:p w14:paraId="79B74DF4">
            <w:pPr>
              <w:pStyle w:val="6"/>
              <w:spacing w:before="126" w:line="255" w:lineRule="exact"/>
              <w:ind w:right="26"/>
              <w:jc w:val="right"/>
            </w:pPr>
            <w:r>
              <w:rPr>
                <w:spacing w:val="6"/>
                <w:position w:val="1"/>
              </w:rPr>
              <w:t>9.94</w:t>
            </w:r>
          </w:p>
        </w:tc>
        <w:tc>
          <w:tcPr>
            <w:tcW w:w="1633" w:type="dxa"/>
            <w:vAlign w:val="top"/>
          </w:tcPr>
          <w:p w14:paraId="472B949B">
            <w:pPr>
              <w:pStyle w:val="6"/>
              <w:spacing w:before="126" w:line="255" w:lineRule="exact"/>
              <w:ind w:right="24"/>
              <w:jc w:val="right"/>
            </w:pPr>
            <w:r>
              <w:rPr>
                <w:spacing w:val="6"/>
                <w:position w:val="1"/>
              </w:rPr>
              <w:t>9.94</w:t>
            </w:r>
          </w:p>
        </w:tc>
        <w:tc>
          <w:tcPr>
            <w:tcW w:w="1633" w:type="dxa"/>
            <w:vAlign w:val="top"/>
          </w:tcPr>
          <w:p w14:paraId="7B59434C">
            <w:pPr>
              <w:rPr>
                <w:rFonts w:ascii="Arial"/>
                <w:sz w:val="21"/>
              </w:rPr>
            </w:pPr>
          </w:p>
        </w:tc>
        <w:tc>
          <w:tcPr>
            <w:tcW w:w="1633" w:type="dxa"/>
            <w:vAlign w:val="top"/>
          </w:tcPr>
          <w:p w14:paraId="25FEBFF0">
            <w:pPr>
              <w:pStyle w:val="6"/>
              <w:spacing w:before="126" w:line="255" w:lineRule="exact"/>
              <w:ind w:right="20"/>
              <w:jc w:val="right"/>
            </w:pPr>
            <w:r>
              <w:rPr>
                <w:spacing w:val="6"/>
                <w:position w:val="1"/>
              </w:rPr>
              <w:t>9.94</w:t>
            </w:r>
          </w:p>
        </w:tc>
        <w:tc>
          <w:tcPr>
            <w:tcW w:w="1641" w:type="dxa"/>
            <w:vAlign w:val="top"/>
          </w:tcPr>
          <w:p w14:paraId="122022EA">
            <w:pPr>
              <w:rPr>
                <w:rFonts w:ascii="Arial"/>
                <w:sz w:val="21"/>
              </w:rPr>
            </w:pPr>
          </w:p>
        </w:tc>
      </w:tr>
      <w:tr w14:paraId="196578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1072" w:type="dxa"/>
            <w:vAlign w:val="top"/>
          </w:tcPr>
          <w:p w14:paraId="0AD3CDF4">
            <w:pPr>
              <w:pStyle w:val="6"/>
              <w:spacing w:before="112" w:line="256" w:lineRule="exact"/>
              <w:ind w:right="34"/>
              <w:jc w:val="right"/>
            </w:pPr>
            <w:r>
              <w:rPr>
                <w:spacing w:val="7"/>
                <w:position w:val="1"/>
              </w:rPr>
              <w:t>2296003</w:t>
            </w:r>
          </w:p>
        </w:tc>
        <w:tc>
          <w:tcPr>
            <w:tcW w:w="3701" w:type="dxa"/>
            <w:vAlign w:val="top"/>
          </w:tcPr>
          <w:p w14:paraId="4B42DBC2">
            <w:pPr>
              <w:pStyle w:val="6"/>
              <w:spacing w:before="116" w:line="224" w:lineRule="auto"/>
              <w:ind w:left="24"/>
            </w:pPr>
            <w:r>
              <w:rPr>
                <w:spacing w:val="4"/>
              </w:rPr>
              <w:t>用于体育事业的彩票公益金支出</w:t>
            </w:r>
          </w:p>
        </w:tc>
        <w:tc>
          <w:tcPr>
            <w:tcW w:w="1633" w:type="dxa"/>
            <w:vAlign w:val="top"/>
          </w:tcPr>
          <w:p w14:paraId="385F5361">
            <w:pPr>
              <w:rPr>
                <w:rFonts w:ascii="Arial"/>
                <w:sz w:val="21"/>
              </w:rPr>
            </w:pPr>
          </w:p>
        </w:tc>
        <w:tc>
          <w:tcPr>
            <w:tcW w:w="1633" w:type="dxa"/>
            <w:vAlign w:val="top"/>
          </w:tcPr>
          <w:p w14:paraId="7D353FB1">
            <w:pPr>
              <w:pStyle w:val="6"/>
              <w:spacing w:before="112" w:line="255" w:lineRule="exact"/>
              <w:ind w:right="26"/>
              <w:jc w:val="right"/>
            </w:pPr>
            <w:r>
              <w:rPr>
                <w:spacing w:val="5"/>
                <w:position w:val="1"/>
              </w:rPr>
              <w:t>5.00</w:t>
            </w:r>
          </w:p>
        </w:tc>
        <w:tc>
          <w:tcPr>
            <w:tcW w:w="1633" w:type="dxa"/>
            <w:vAlign w:val="top"/>
          </w:tcPr>
          <w:p w14:paraId="66B32553">
            <w:pPr>
              <w:pStyle w:val="6"/>
              <w:spacing w:before="112" w:line="255" w:lineRule="exact"/>
              <w:ind w:right="24"/>
              <w:jc w:val="right"/>
            </w:pPr>
            <w:r>
              <w:rPr>
                <w:spacing w:val="5"/>
                <w:position w:val="1"/>
              </w:rPr>
              <w:t>5.00</w:t>
            </w:r>
          </w:p>
        </w:tc>
        <w:tc>
          <w:tcPr>
            <w:tcW w:w="1633" w:type="dxa"/>
            <w:vAlign w:val="top"/>
          </w:tcPr>
          <w:p w14:paraId="4F0AF843">
            <w:pPr>
              <w:rPr>
                <w:rFonts w:ascii="Arial"/>
                <w:sz w:val="21"/>
              </w:rPr>
            </w:pPr>
          </w:p>
        </w:tc>
        <w:tc>
          <w:tcPr>
            <w:tcW w:w="1633" w:type="dxa"/>
            <w:vAlign w:val="top"/>
          </w:tcPr>
          <w:p w14:paraId="7D81BB32">
            <w:pPr>
              <w:pStyle w:val="6"/>
              <w:spacing w:before="112" w:line="255" w:lineRule="exact"/>
              <w:ind w:right="20"/>
              <w:jc w:val="right"/>
            </w:pPr>
            <w:r>
              <w:rPr>
                <w:spacing w:val="5"/>
                <w:position w:val="1"/>
              </w:rPr>
              <w:t>5.00</w:t>
            </w:r>
          </w:p>
        </w:tc>
        <w:tc>
          <w:tcPr>
            <w:tcW w:w="1641" w:type="dxa"/>
            <w:vAlign w:val="top"/>
          </w:tcPr>
          <w:p w14:paraId="256F3A94">
            <w:pPr>
              <w:rPr>
                <w:rFonts w:ascii="Arial"/>
                <w:sz w:val="21"/>
              </w:rPr>
            </w:pPr>
          </w:p>
        </w:tc>
      </w:tr>
    </w:tbl>
    <w:p w14:paraId="480FAF7F">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注：1.本表反映部门本年度政府性基金预算财政拨款收入、支出</w:t>
      </w:r>
      <w:r>
        <w:rPr>
          <w:rFonts w:ascii="宋体" w:hAnsi="宋体" w:eastAsia="宋体" w:cs="宋体"/>
          <w:spacing w:val="-1"/>
          <w:sz w:val="18"/>
          <w:szCs w:val="18"/>
        </w:rPr>
        <w:t>及结转和结余情况。</w:t>
      </w:r>
    </w:p>
    <w:p w14:paraId="46DEC326">
      <w:pPr>
        <w:spacing w:before="72"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6CF5886A">
      <w:pPr>
        <w:spacing w:line="219" w:lineRule="auto"/>
        <w:rPr>
          <w:rFonts w:ascii="宋体" w:hAnsi="宋体" w:eastAsia="宋体" w:cs="宋体"/>
          <w:sz w:val="18"/>
          <w:szCs w:val="18"/>
        </w:rPr>
        <w:sectPr>
          <w:pgSz w:w="16838" w:h="11906"/>
          <w:pgMar w:top="548" w:right="1170" w:bottom="400" w:left="1072" w:header="0" w:footer="0" w:gutter="0"/>
          <w:cols w:space="720" w:num="1"/>
        </w:sectPr>
      </w:pPr>
    </w:p>
    <w:p w14:paraId="2759CF3C">
      <w:pPr>
        <w:spacing w:before="71" w:line="219" w:lineRule="auto"/>
        <w:ind w:left="4286"/>
        <w:rPr>
          <w:rFonts w:ascii="宋体" w:hAnsi="宋体" w:eastAsia="宋体" w:cs="宋体"/>
          <w:sz w:val="36"/>
          <w:szCs w:val="36"/>
        </w:rPr>
      </w:pPr>
      <w:r>
        <w:rPr>
          <w:rFonts w:ascii="宋体" w:hAnsi="宋体" w:eastAsia="宋体" w:cs="宋体"/>
          <w:spacing w:val="-3"/>
          <w:sz w:val="36"/>
          <w:szCs w:val="36"/>
        </w:rPr>
        <w:t>国有资本经营预算财政拨款支出决算表</w:t>
      </w:r>
    </w:p>
    <w:p w14:paraId="7FA6C1CC">
      <w:pPr>
        <w:spacing w:before="56" w:line="230" w:lineRule="auto"/>
        <w:ind w:right="33"/>
        <w:jc w:val="right"/>
        <w:rPr>
          <w:rFonts w:ascii="宋体" w:hAnsi="宋体" w:eastAsia="宋体" w:cs="宋体"/>
          <w:sz w:val="19"/>
          <w:szCs w:val="19"/>
        </w:rPr>
      </w:pPr>
      <w:r>
        <w:rPr>
          <w:rFonts w:ascii="宋体" w:hAnsi="宋体" w:eastAsia="宋体" w:cs="宋体"/>
          <w:spacing w:val="5"/>
          <w:sz w:val="19"/>
          <w:szCs w:val="19"/>
        </w:rPr>
        <w:t>公开08表</w:t>
      </w:r>
    </w:p>
    <w:p w14:paraId="58ECB276">
      <w:pPr>
        <w:spacing w:before="123" w:line="228" w:lineRule="auto"/>
        <w:ind w:left="47"/>
        <w:rPr>
          <w:rFonts w:ascii="宋体" w:hAnsi="宋体" w:eastAsia="宋体" w:cs="宋体"/>
          <w:sz w:val="19"/>
          <w:szCs w:val="19"/>
        </w:rPr>
      </w:pPr>
      <w:r>
        <w:rPr>
          <w:rFonts w:ascii="宋体" w:hAnsi="宋体" w:eastAsia="宋体" w:cs="宋体"/>
          <w:spacing w:val="3"/>
          <w:sz w:val="19"/>
          <w:szCs w:val="19"/>
        </w:rPr>
        <w:t xml:space="preserve">部门：城步县五团镇人民政府                                                                                                      </w:t>
      </w:r>
      <w:r>
        <w:rPr>
          <w:rFonts w:ascii="宋体" w:hAnsi="宋体" w:eastAsia="宋体" w:cs="宋体"/>
          <w:spacing w:val="2"/>
          <w:sz w:val="19"/>
          <w:szCs w:val="19"/>
        </w:rPr>
        <w:t xml:space="preserve">       金额单位：万元</w:t>
      </w:r>
    </w:p>
    <w:p w14:paraId="4103939B">
      <w:pPr>
        <w:spacing w:line="19" w:lineRule="exact"/>
      </w:pPr>
    </w:p>
    <w:tbl>
      <w:tblPr>
        <w:tblStyle w:val="5"/>
        <w:tblW w:w="1459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66"/>
        <w:gridCol w:w="5214"/>
        <w:gridCol w:w="2592"/>
        <w:gridCol w:w="2607"/>
        <w:gridCol w:w="2615"/>
      </w:tblGrid>
      <w:tr w14:paraId="56BC5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 w:hRule="atLeast"/>
        </w:trPr>
        <w:tc>
          <w:tcPr>
            <w:tcW w:w="6780" w:type="dxa"/>
            <w:gridSpan w:val="2"/>
            <w:shd w:val="clear" w:color="auto" w:fill="C0C0C0"/>
            <w:vAlign w:val="top"/>
          </w:tcPr>
          <w:p w14:paraId="7D0000D5">
            <w:pPr>
              <w:pStyle w:val="6"/>
              <w:spacing w:before="29" w:line="220" w:lineRule="auto"/>
              <w:ind w:left="3169"/>
              <w:rPr>
                <w:sz w:val="21"/>
                <w:szCs w:val="21"/>
              </w:rPr>
            </w:pPr>
            <w:r>
              <w:rPr>
                <w:spacing w:val="5"/>
                <w:sz w:val="21"/>
                <w:szCs w:val="21"/>
              </w:rPr>
              <w:t>项目</w:t>
            </w:r>
          </w:p>
        </w:tc>
        <w:tc>
          <w:tcPr>
            <w:tcW w:w="7814" w:type="dxa"/>
            <w:gridSpan w:val="3"/>
            <w:shd w:val="clear" w:color="auto" w:fill="C0C0C0"/>
            <w:vAlign w:val="top"/>
          </w:tcPr>
          <w:p w14:paraId="709446EC">
            <w:pPr>
              <w:pStyle w:val="6"/>
              <w:spacing w:before="29" w:line="220" w:lineRule="auto"/>
              <w:ind w:left="3451"/>
              <w:rPr>
                <w:sz w:val="21"/>
                <w:szCs w:val="21"/>
              </w:rPr>
            </w:pPr>
            <w:r>
              <w:rPr>
                <w:spacing w:val="11"/>
                <w:sz w:val="21"/>
                <w:szCs w:val="21"/>
              </w:rPr>
              <w:t>本年支出</w:t>
            </w:r>
          </w:p>
        </w:tc>
      </w:tr>
      <w:tr w14:paraId="4CE0D1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1566" w:type="dxa"/>
            <w:shd w:val="clear" w:color="auto" w:fill="C0C0C0"/>
            <w:vAlign w:val="top"/>
          </w:tcPr>
          <w:p w14:paraId="388108C8">
            <w:pPr>
              <w:pStyle w:val="6"/>
              <w:spacing w:before="203" w:line="239" w:lineRule="auto"/>
              <w:ind w:left="557" w:right="109" w:hanging="448"/>
              <w:rPr>
                <w:sz w:val="21"/>
                <w:szCs w:val="21"/>
              </w:rPr>
            </w:pPr>
            <w:r>
              <w:rPr>
                <w:spacing w:val="11"/>
                <w:sz w:val="21"/>
                <w:szCs w:val="21"/>
              </w:rPr>
              <w:t>功能分类科目</w:t>
            </w:r>
            <w:r>
              <w:rPr>
                <w:spacing w:val="6"/>
                <w:sz w:val="21"/>
                <w:szCs w:val="21"/>
              </w:rPr>
              <w:t>编码</w:t>
            </w:r>
          </w:p>
        </w:tc>
        <w:tc>
          <w:tcPr>
            <w:tcW w:w="5214" w:type="dxa"/>
            <w:shd w:val="clear" w:color="auto" w:fill="C0C0C0"/>
            <w:vAlign w:val="top"/>
          </w:tcPr>
          <w:p w14:paraId="07DCC202">
            <w:pPr>
              <w:spacing w:line="268" w:lineRule="auto"/>
              <w:rPr>
                <w:rFonts w:ascii="Arial"/>
                <w:sz w:val="21"/>
              </w:rPr>
            </w:pPr>
          </w:p>
          <w:p w14:paraId="3DAF5C2C">
            <w:pPr>
              <w:pStyle w:val="6"/>
              <w:spacing w:before="69" w:line="227" w:lineRule="auto"/>
              <w:ind w:left="2155"/>
              <w:rPr>
                <w:sz w:val="21"/>
                <w:szCs w:val="21"/>
              </w:rPr>
            </w:pPr>
            <w:r>
              <w:rPr>
                <w:spacing w:val="11"/>
                <w:sz w:val="21"/>
                <w:szCs w:val="21"/>
              </w:rPr>
              <w:t>科目名称</w:t>
            </w:r>
          </w:p>
        </w:tc>
        <w:tc>
          <w:tcPr>
            <w:tcW w:w="2592" w:type="dxa"/>
            <w:shd w:val="clear" w:color="auto" w:fill="C0C0C0"/>
            <w:vAlign w:val="top"/>
          </w:tcPr>
          <w:p w14:paraId="378592C8">
            <w:pPr>
              <w:spacing w:line="269" w:lineRule="auto"/>
              <w:rPr>
                <w:rFonts w:ascii="Arial"/>
                <w:sz w:val="21"/>
              </w:rPr>
            </w:pPr>
          </w:p>
          <w:p w14:paraId="687AB645">
            <w:pPr>
              <w:pStyle w:val="6"/>
              <w:spacing w:before="68" w:line="229" w:lineRule="auto"/>
              <w:ind w:left="1066"/>
              <w:rPr>
                <w:sz w:val="21"/>
                <w:szCs w:val="21"/>
              </w:rPr>
            </w:pPr>
            <w:r>
              <w:rPr>
                <w:spacing w:val="7"/>
                <w:sz w:val="21"/>
                <w:szCs w:val="21"/>
              </w:rPr>
              <w:t>合计</w:t>
            </w:r>
          </w:p>
        </w:tc>
        <w:tc>
          <w:tcPr>
            <w:tcW w:w="2607" w:type="dxa"/>
            <w:shd w:val="clear" w:color="auto" w:fill="C0C0C0"/>
            <w:vAlign w:val="top"/>
          </w:tcPr>
          <w:p w14:paraId="4BA98FE4">
            <w:pPr>
              <w:spacing w:line="268" w:lineRule="auto"/>
              <w:rPr>
                <w:rFonts w:ascii="Arial"/>
                <w:sz w:val="21"/>
              </w:rPr>
            </w:pPr>
          </w:p>
          <w:p w14:paraId="07210DA0">
            <w:pPr>
              <w:pStyle w:val="6"/>
              <w:spacing w:before="69" w:line="227" w:lineRule="auto"/>
              <w:ind w:left="859"/>
              <w:rPr>
                <w:sz w:val="21"/>
                <w:szCs w:val="21"/>
              </w:rPr>
            </w:pPr>
            <w:r>
              <w:rPr>
                <w:spacing w:val="11"/>
                <w:sz w:val="21"/>
                <w:szCs w:val="21"/>
              </w:rPr>
              <w:t>基本支出</w:t>
            </w:r>
          </w:p>
        </w:tc>
        <w:tc>
          <w:tcPr>
            <w:tcW w:w="2615" w:type="dxa"/>
            <w:shd w:val="clear" w:color="auto" w:fill="C0C0C0"/>
            <w:vAlign w:val="top"/>
          </w:tcPr>
          <w:p w14:paraId="13016AD0">
            <w:pPr>
              <w:spacing w:line="269" w:lineRule="auto"/>
              <w:rPr>
                <w:rFonts w:ascii="Arial"/>
                <w:sz w:val="21"/>
              </w:rPr>
            </w:pPr>
          </w:p>
          <w:p w14:paraId="46F77E4F">
            <w:pPr>
              <w:pStyle w:val="6"/>
              <w:spacing w:before="68" w:line="228" w:lineRule="auto"/>
              <w:ind w:left="865"/>
              <w:rPr>
                <w:sz w:val="21"/>
                <w:szCs w:val="21"/>
              </w:rPr>
            </w:pPr>
            <w:r>
              <w:rPr>
                <w:spacing w:val="10"/>
                <w:sz w:val="21"/>
                <w:szCs w:val="21"/>
              </w:rPr>
              <w:t>项目支出</w:t>
            </w:r>
          </w:p>
        </w:tc>
      </w:tr>
      <w:tr w14:paraId="5E53FA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6780" w:type="dxa"/>
            <w:gridSpan w:val="2"/>
            <w:shd w:val="clear" w:color="auto" w:fill="C0C0C0"/>
            <w:vAlign w:val="top"/>
          </w:tcPr>
          <w:p w14:paraId="494F11BC">
            <w:pPr>
              <w:pStyle w:val="6"/>
              <w:spacing w:before="46" w:line="212" w:lineRule="auto"/>
              <w:ind w:left="3166"/>
              <w:rPr>
                <w:sz w:val="21"/>
                <w:szCs w:val="21"/>
              </w:rPr>
            </w:pPr>
            <w:r>
              <w:rPr>
                <w:spacing w:val="7"/>
                <w:sz w:val="21"/>
                <w:szCs w:val="21"/>
              </w:rPr>
              <w:t>栏次</w:t>
            </w:r>
          </w:p>
        </w:tc>
        <w:tc>
          <w:tcPr>
            <w:tcW w:w="2592" w:type="dxa"/>
            <w:shd w:val="clear" w:color="auto" w:fill="C0C0C0"/>
            <w:vAlign w:val="top"/>
          </w:tcPr>
          <w:p w14:paraId="199FB345">
            <w:pPr>
              <w:pStyle w:val="6"/>
              <w:spacing w:before="46" w:line="212" w:lineRule="auto"/>
              <w:ind w:left="1247"/>
              <w:rPr>
                <w:sz w:val="21"/>
                <w:szCs w:val="21"/>
              </w:rPr>
            </w:pPr>
            <w:r>
              <w:rPr>
                <w:sz w:val="21"/>
                <w:szCs w:val="21"/>
              </w:rPr>
              <w:t>1</w:t>
            </w:r>
          </w:p>
        </w:tc>
        <w:tc>
          <w:tcPr>
            <w:tcW w:w="2607" w:type="dxa"/>
            <w:shd w:val="clear" w:color="auto" w:fill="C0C0C0"/>
            <w:vAlign w:val="top"/>
          </w:tcPr>
          <w:p w14:paraId="6118B940">
            <w:pPr>
              <w:pStyle w:val="6"/>
              <w:spacing w:before="46" w:line="212" w:lineRule="auto"/>
              <w:ind w:left="1251"/>
              <w:rPr>
                <w:sz w:val="21"/>
                <w:szCs w:val="21"/>
              </w:rPr>
            </w:pPr>
            <w:r>
              <w:rPr>
                <w:sz w:val="21"/>
                <w:szCs w:val="21"/>
              </w:rPr>
              <w:t>2</w:t>
            </w:r>
          </w:p>
        </w:tc>
        <w:tc>
          <w:tcPr>
            <w:tcW w:w="2615" w:type="dxa"/>
            <w:shd w:val="clear" w:color="auto" w:fill="C0C0C0"/>
            <w:vAlign w:val="top"/>
          </w:tcPr>
          <w:p w14:paraId="1111C423">
            <w:pPr>
              <w:pStyle w:val="6"/>
              <w:spacing w:before="46" w:line="212" w:lineRule="auto"/>
              <w:ind w:left="1256"/>
              <w:rPr>
                <w:sz w:val="21"/>
                <w:szCs w:val="21"/>
              </w:rPr>
            </w:pPr>
            <w:r>
              <w:rPr>
                <w:sz w:val="21"/>
                <w:szCs w:val="21"/>
              </w:rPr>
              <w:t>3</w:t>
            </w:r>
          </w:p>
        </w:tc>
      </w:tr>
      <w:tr w14:paraId="23C7BB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9" w:hRule="atLeast"/>
        </w:trPr>
        <w:tc>
          <w:tcPr>
            <w:tcW w:w="1566" w:type="dxa"/>
            <w:vAlign w:val="top"/>
          </w:tcPr>
          <w:p w14:paraId="1815A54E">
            <w:pPr>
              <w:pStyle w:val="6"/>
              <w:spacing w:before="110" w:line="230" w:lineRule="auto"/>
              <w:ind w:left="31"/>
            </w:pPr>
            <w:r>
              <w:rPr>
                <w:spacing w:val="2"/>
              </w:rPr>
              <w:t>合计</w:t>
            </w:r>
          </w:p>
        </w:tc>
        <w:tc>
          <w:tcPr>
            <w:tcW w:w="5214" w:type="dxa"/>
            <w:vAlign w:val="top"/>
          </w:tcPr>
          <w:p w14:paraId="549A40D8">
            <w:pPr>
              <w:rPr>
                <w:rFonts w:ascii="Arial"/>
                <w:sz w:val="21"/>
              </w:rPr>
            </w:pPr>
          </w:p>
        </w:tc>
        <w:tc>
          <w:tcPr>
            <w:tcW w:w="2592" w:type="dxa"/>
            <w:vAlign w:val="top"/>
          </w:tcPr>
          <w:p w14:paraId="3FF79141">
            <w:pPr>
              <w:rPr>
                <w:rFonts w:ascii="Arial"/>
                <w:sz w:val="21"/>
              </w:rPr>
            </w:pPr>
          </w:p>
        </w:tc>
        <w:tc>
          <w:tcPr>
            <w:tcW w:w="2607" w:type="dxa"/>
            <w:vAlign w:val="top"/>
          </w:tcPr>
          <w:p w14:paraId="772DC958">
            <w:pPr>
              <w:rPr>
                <w:rFonts w:ascii="Arial"/>
                <w:sz w:val="21"/>
              </w:rPr>
            </w:pPr>
          </w:p>
        </w:tc>
        <w:tc>
          <w:tcPr>
            <w:tcW w:w="2615" w:type="dxa"/>
            <w:vAlign w:val="top"/>
          </w:tcPr>
          <w:p w14:paraId="7471F196">
            <w:pPr>
              <w:rPr>
                <w:rFonts w:ascii="Arial"/>
                <w:sz w:val="21"/>
              </w:rPr>
            </w:pPr>
          </w:p>
        </w:tc>
      </w:tr>
    </w:tbl>
    <w:p w14:paraId="379E1BC7">
      <w:pPr>
        <w:spacing w:before="47" w:line="219" w:lineRule="auto"/>
        <w:ind w:left="44"/>
        <w:rPr>
          <w:rFonts w:ascii="宋体" w:hAnsi="宋体" w:eastAsia="宋体" w:cs="宋体"/>
          <w:sz w:val="18"/>
          <w:szCs w:val="18"/>
        </w:rPr>
      </w:pPr>
      <w:r>
        <w:rPr>
          <w:rFonts w:ascii="宋体" w:hAnsi="宋体" w:eastAsia="宋体" w:cs="宋体"/>
          <w:sz w:val="18"/>
          <w:szCs w:val="18"/>
        </w:rPr>
        <w:t>注：1.本表反映部门本年度国有资本经营预算</w:t>
      </w:r>
      <w:r>
        <w:rPr>
          <w:rFonts w:ascii="宋体" w:hAnsi="宋体" w:eastAsia="宋体" w:cs="宋体"/>
          <w:spacing w:val="-1"/>
          <w:sz w:val="18"/>
          <w:szCs w:val="18"/>
        </w:rPr>
        <w:t>财政拨款支出情况。</w:t>
      </w:r>
    </w:p>
    <w:p w14:paraId="3299CA11">
      <w:pPr>
        <w:spacing w:before="117"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7BB763BB">
      <w:pPr>
        <w:spacing w:before="130" w:line="219" w:lineRule="auto"/>
        <w:ind w:left="408"/>
        <w:rPr>
          <w:rFonts w:ascii="宋体" w:hAnsi="宋体" w:eastAsia="宋体" w:cs="宋体"/>
          <w:sz w:val="18"/>
          <w:szCs w:val="18"/>
        </w:rPr>
      </w:pPr>
      <w:r>
        <w:rPr>
          <w:rFonts w:ascii="宋体" w:hAnsi="宋体" w:eastAsia="宋体" w:cs="宋体"/>
          <w:spacing w:val="-1"/>
          <w:sz w:val="18"/>
          <w:szCs w:val="18"/>
        </w:rPr>
        <w:t>3.本单位没有使用国有资本经营预算安排的支出，故本表无数据。</w:t>
      </w:r>
    </w:p>
    <w:p w14:paraId="102BB8F6">
      <w:pPr>
        <w:spacing w:line="219" w:lineRule="auto"/>
        <w:rPr>
          <w:rFonts w:ascii="宋体" w:hAnsi="宋体" w:eastAsia="宋体" w:cs="宋体"/>
          <w:sz w:val="18"/>
          <w:szCs w:val="18"/>
        </w:rPr>
        <w:sectPr>
          <w:pgSz w:w="16838" w:h="11906"/>
          <w:pgMar w:top="548" w:right="1155" w:bottom="400" w:left="1072" w:header="0" w:footer="0" w:gutter="0"/>
          <w:cols w:space="720" w:num="1"/>
        </w:sectPr>
      </w:pPr>
    </w:p>
    <w:p w14:paraId="1BADA21C">
      <w:pPr>
        <w:spacing w:before="72" w:line="219" w:lineRule="auto"/>
        <w:ind w:left="4642"/>
        <w:rPr>
          <w:rFonts w:ascii="宋体" w:hAnsi="宋体" w:eastAsia="宋体" w:cs="宋体"/>
          <w:sz w:val="36"/>
          <w:szCs w:val="36"/>
        </w:rPr>
      </w:pPr>
      <w:r>
        <w:rPr>
          <w:rFonts w:ascii="宋体" w:hAnsi="宋体" w:eastAsia="宋体" w:cs="宋体"/>
          <w:spacing w:val="-5"/>
          <w:sz w:val="36"/>
          <w:szCs w:val="36"/>
        </w:rPr>
        <w:t>财政拨款“三公</w:t>
      </w:r>
      <w:r>
        <w:rPr>
          <w:rFonts w:ascii="宋体" w:hAnsi="宋体" w:eastAsia="宋体" w:cs="宋体"/>
          <w:spacing w:val="-122"/>
          <w:sz w:val="36"/>
          <w:szCs w:val="36"/>
        </w:rPr>
        <w:t xml:space="preserve"> </w:t>
      </w:r>
      <w:r>
        <w:rPr>
          <w:rFonts w:ascii="宋体" w:hAnsi="宋体" w:eastAsia="宋体" w:cs="宋体"/>
          <w:spacing w:val="-5"/>
          <w:sz w:val="36"/>
          <w:szCs w:val="36"/>
        </w:rPr>
        <w:t>”经费支出决算表</w:t>
      </w:r>
    </w:p>
    <w:p w14:paraId="319AB6A3">
      <w:pPr>
        <w:spacing w:before="55" w:line="230" w:lineRule="auto"/>
        <w:ind w:right="33"/>
        <w:jc w:val="right"/>
        <w:rPr>
          <w:rFonts w:ascii="宋体" w:hAnsi="宋体" w:eastAsia="宋体" w:cs="宋体"/>
          <w:sz w:val="19"/>
          <w:szCs w:val="19"/>
        </w:rPr>
      </w:pPr>
      <w:r>
        <w:rPr>
          <w:rFonts w:ascii="宋体" w:hAnsi="宋体" w:eastAsia="宋体" w:cs="宋体"/>
          <w:spacing w:val="5"/>
          <w:sz w:val="19"/>
          <w:szCs w:val="19"/>
        </w:rPr>
        <w:t>公开09表</w:t>
      </w:r>
    </w:p>
    <w:p w14:paraId="07568FA1">
      <w:pPr>
        <w:spacing w:before="138" w:line="228" w:lineRule="auto"/>
        <w:ind w:left="47"/>
        <w:rPr>
          <w:rFonts w:ascii="宋体" w:hAnsi="宋体" w:eastAsia="宋体" w:cs="宋体"/>
          <w:sz w:val="19"/>
          <w:szCs w:val="19"/>
        </w:rPr>
      </w:pPr>
      <w:r>
        <w:rPr>
          <w:rFonts w:ascii="宋体" w:hAnsi="宋体" w:eastAsia="宋体" w:cs="宋体"/>
          <w:spacing w:val="4"/>
          <w:sz w:val="19"/>
          <w:szCs w:val="19"/>
        </w:rPr>
        <w:t xml:space="preserve">部门：城步县五团镇人民政府                  </w:t>
      </w:r>
      <w:r>
        <w:rPr>
          <w:rFonts w:ascii="宋体" w:hAnsi="宋体" w:eastAsia="宋体" w:cs="宋体"/>
          <w:spacing w:val="3"/>
          <w:sz w:val="19"/>
          <w:szCs w:val="19"/>
        </w:rPr>
        <w:t xml:space="preserve">                                                                                           金额单位：万元</w:t>
      </w:r>
    </w:p>
    <w:p w14:paraId="64DA92C6">
      <w:pPr>
        <w:spacing w:line="19" w:lineRule="exact"/>
      </w:pPr>
    </w:p>
    <w:tbl>
      <w:tblPr>
        <w:tblStyle w:val="5"/>
        <w:tblW w:w="1463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21"/>
        <w:gridCol w:w="1214"/>
        <w:gridCol w:w="1228"/>
        <w:gridCol w:w="1214"/>
        <w:gridCol w:w="1214"/>
        <w:gridCol w:w="1228"/>
        <w:gridCol w:w="1214"/>
        <w:gridCol w:w="1214"/>
        <w:gridCol w:w="1228"/>
        <w:gridCol w:w="1214"/>
        <w:gridCol w:w="1214"/>
        <w:gridCol w:w="1236"/>
      </w:tblGrid>
      <w:tr w14:paraId="6A84F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 w:hRule="atLeast"/>
        </w:trPr>
        <w:tc>
          <w:tcPr>
            <w:tcW w:w="7319" w:type="dxa"/>
            <w:gridSpan w:val="6"/>
            <w:shd w:val="clear" w:color="auto" w:fill="C0C0C0"/>
            <w:vAlign w:val="top"/>
          </w:tcPr>
          <w:p w14:paraId="40BE3C29">
            <w:pPr>
              <w:pStyle w:val="6"/>
              <w:spacing w:before="29" w:line="220" w:lineRule="auto"/>
              <w:ind w:left="3317"/>
              <w:rPr>
                <w:sz w:val="21"/>
                <w:szCs w:val="21"/>
              </w:rPr>
            </w:pPr>
            <w:r>
              <w:rPr>
                <w:spacing w:val="9"/>
                <w:sz w:val="21"/>
                <w:szCs w:val="21"/>
              </w:rPr>
              <w:t>预算数</w:t>
            </w:r>
          </w:p>
        </w:tc>
        <w:tc>
          <w:tcPr>
            <w:tcW w:w="7320" w:type="dxa"/>
            <w:gridSpan w:val="6"/>
            <w:shd w:val="clear" w:color="auto" w:fill="C0C0C0"/>
            <w:vAlign w:val="top"/>
          </w:tcPr>
          <w:p w14:paraId="58D81010">
            <w:pPr>
              <w:pStyle w:val="6"/>
              <w:spacing w:before="29" w:line="220" w:lineRule="auto"/>
              <w:ind w:left="3323"/>
              <w:rPr>
                <w:sz w:val="21"/>
                <w:szCs w:val="21"/>
              </w:rPr>
            </w:pPr>
            <w:r>
              <w:rPr>
                <w:spacing w:val="7"/>
                <w:sz w:val="21"/>
                <w:szCs w:val="21"/>
              </w:rPr>
              <w:t>决算数</w:t>
            </w:r>
          </w:p>
        </w:tc>
      </w:tr>
      <w:tr w14:paraId="091185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21" w:type="dxa"/>
            <w:vMerge w:val="restart"/>
            <w:tcBorders>
              <w:bottom w:val="nil"/>
            </w:tcBorders>
            <w:shd w:val="clear" w:color="auto" w:fill="C0C0C0"/>
            <w:vAlign w:val="top"/>
          </w:tcPr>
          <w:p w14:paraId="451F47F1">
            <w:pPr>
              <w:spacing w:line="269" w:lineRule="auto"/>
              <w:rPr>
                <w:rFonts w:ascii="Arial"/>
                <w:sz w:val="21"/>
              </w:rPr>
            </w:pPr>
          </w:p>
          <w:p w14:paraId="764AE90E">
            <w:pPr>
              <w:pStyle w:val="6"/>
              <w:spacing w:before="68" w:line="229" w:lineRule="auto"/>
              <w:ind w:left="376"/>
              <w:rPr>
                <w:sz w:val="21"/>
                <w:szCs w:val="21"/>
              </w:rPr>
            </w:pPr>
            <w:r>
              <w:rPr>
                <w:spacing w:val="7"/>
                <w:sz w:val="21"/>
                <w:szCs w:val="21"/>
              </w:rPr>
              <w:t>合计</w:t>
            </w:r>
          </w:p>
        </w:tc>
        <w:tc>
          <w:tcPr>
            <w:tcW w:w="1214" w:type="dxa"/>
            <w:vMerge w:val="restart"/>
            <w:tcBorders>
              <w:bottom w:val="nil"/>
            </w:tcBorders>
            <w:shd w:val="clear" w:color="auto" w:fill="C0C0C0"/>
            <w:vAlign w:val="top"/>
          </w:tcPr>
          <w:p w14:paraId="49DEC970">
            <w:pPr>
              <w:pStyle w:val="6"/>
              <w:spacing w:before="204" w:line="239" w:lineRule="auto"/>
              <w:ind w:left="265" w:right="80" w:hanging="208"/>
              <w:rPr>
                <w:sz w:val="21"/>
                <w:szCs w:val="21"/>
              </w:rPr>
            </w:pPr>
            <w:r>
              <w:rPr>
                <w:spacing w:val="-3"/>
                <w:sz w:val="21"/>
                <w:szCs w:val="21"/>
              </w:rPr>
              <w:t>因公出国</w:t>
            </w:r>
            <w:r>
              <w:rPr>
                <w:spacing w:val="25"/>
                <w:sz w:val="21"/>
                <w:szCs w:val="21"/>
              </w:rPr>
              <w:t xml:space="preserve"> </w:t>
            </w:r>
            <w:r>
              <w:rPr>
                <w:spacing w:val="-3"/>
                <w:sz w:val="21"/>
                <w:szCs w:val="21"/>
              </w:rPr>
              <w:t>(</w:t>
            </w:r>
            <w:r>
              <w:rPr>
                <w:spacing w:val="13"/>
                <w:sz w:val="21"/>
                <w:szCs w:val="21"/>
              </w:rPr>
              <w:t>境）费</w:t>
            </w:r>
          </w:p>
        </w:tc>
        <w:tc>
          <w:tcPr>
            <w:tcW w:w="3656" w:type="dxa"/>
            <w:gridSpan w:val="3"/>
            <w:shd w:val="clear" w:color="auto" w:fill="C0C0C0"/>
            <w:vAlign w:val="top"/>
          </w:tcPr>
          <w:p w14:paraId="2CB7FAD6">
            <w:pPr>
              <w:pStyle w:val="6"/>
              <w:spacing w:before="38" w:line="219" w:lineRule="auto"/>
              <w:ind w:left="707"/>
              <w:rPr>
                <w:sz w:val="21"/>
                <w:szCs w:val="21"/>
              </w:rPr>
            </w:pPr>
            <w:r>
              <w:rPr>
                <w:spacing w:val="12"/>
                <w:sz w:val="21"/>
                <w:szCs w:val="21"/>
              </w:rPr>
              <w:t>公务用车购置及运行费</w:t>
            </w:r>
          </w:p>
        </w:tc>
        <w:tc>
          <w:tcPr>
            <w:tcW w:w="1228" w:type="dxa"/>
            <w:vMerge w:val="restart"/>
            <w:tcBorders>
              <w:bottom w:val="nil"/>
            </w:tcBorders>
            <w:shd w:val="clear" w:color="auto" w:fill="C0C0C0"/>
            <w:vAlign w:val="top"/>
          </w:tcPr>
          <w:p w14:paraId="07194886">
            <w:pPr>
              <w:spacing w:line="269" w:lineRule="auto"/>
              <w:rPr>
                <w:rFonts w:ascii="Arial"/>
                <w:sz w:val="21"/>
              </w:rPr>
            </w:pPr>
          </w:p>
          <w:p w14:paraId="5E5CE785">
            <w:pPr>
              <w:pStyle w:val="6"/>
              <w:spacing w:before="68" w:line="227" w:lineRule="auto"/>
              <w:ind w:left="51"/>
              <w:rPr>
                <w:sz w:val="21"/>
                <w:szCs w:val="21"/>
              </w:rPr>
            </w:pPr>
            <w:r>
              <w:rPr>
                <w:spacing w:val="10"/>
                <w:sz w:val="21"/>
                <w:szCs w:val="21"/>
              </w:rPr>
              <w:t>公务接待费</w:t>
            </w:r>
          </w:p>
        </w:tc>
        <w:tc>
          <w:tcPr>
            <w:tcW w:w="1214" w:type="dxa"/>
            <w:vMerge w:val="restart"/>
            <w:tcBorders>
              <w:bottom w:val="nil"/>
            </w:tcBorders>
            <w:shd w:val="clear" w:color="auto" w:fill="C0C0C0"/>
            <w:vAlign w:val="top"/>
          </w:tcPr>
          <w:p w14:paraId="474229B6">
            <w:pPr>
              <w:spacing w:line="269" w:lineRule="auto"/>
              <w:rPr>
                <w:rFonts w:ascii="Arial"/>
                <w:sz w:val="21"/>
              </w:rPr>
            </w:pPr>
          </w:p>
          <w:p w14:paraId="30E43404">
            <w:pPr>
              <w:pStyle w:val="6"/>
              <w:spacing w:before="68" w:line="229" w:lineRule="auto"/>
              <w:ind w:left="377"/>
              <w:rPr>
                <w:sz w:val="21"/>
                <w:szCs w:val="21"/>
              </w:rPr>
            </w:pPr>
            <w:r>
              <w:rPr>
                <w:spacing w:val="7"/>
                <w:sz w:val="21"/>
                <w:szCs w:val="21"/>
              </w:rPr>
              <w:t>合计</w:t>
            </w:r>
          </w:p>
        </w:tc>
        <w:tc>
          <w:tcPr>
            <w:tcW w:w="1214" w:type="dxa"/>
            <w:vMerge w:val="restart"/>
            <w:tcBorders>
              <w:bottom w:val="nil"/>
            </w:tcBorders>
            <w:shd w:val="clear" w:color="auto" w:fill="C0C0C0"/>
            <w:vAlign w:val="top"/>
          </w:tcPr>
          <w:p w14:paraId="506172D4">
            <w:pPr>
              <w:pStyle w:val="6"/>
              <w:spacing w:before="204" w:line="239" w:lineRule="auto"/>
              <w:ind w:left="273" w:right="72" w:hanging="208"/>
              <w:rPr>
                <w:sz w:val="21"/>
                <w:szCs w:val="21"/>
              </w:rPr>
            </w:pPr>
            <w:r>
              <w:rPr>
                <w:spacing w:val="-3"/>
                <w:sz w:val="21"/>
                <w:szCs w:val="21"/>
              </w:rPr>
              <w:t>因公出国</w:t>
            </w:r>
            <w:r>
              <w:rPr>
                <w:spacing w:val="25"/>
                <w:sz w:val="21"/>
                <w:szCs w:val="21"/>
              </w:rPr>
              <w:t xml:space="preserve"> </w:t>
            </w:r>
            <w:r>
              <w:rPr>
                <w:spacing w:val="-3"/>
                <w:sz w:val="21"/>
                <w:szCs w:val="21"/>
              </w:rPr>
              <w:t>(</w:t>
            </w:r>
            <w:r>
              <w:rPr>
                <w:spacing w:val="13"/>
                <w:sz w:val="21"/>
                <w:szCs w:val="21"/>
              </w:rPr>
              <w:t>境）费</w:t>
            </w:r>
          </w:p>
        </w:tc>
        <w:tc>
          <w:tcPr>
            <w:tcW w:w="3656" w:type="dxa"/>
            <w:gridSpan w:val="3"/>
            <w:shd w:val="clear" w:color="auto" w:fill="C0C0C0"/>
            <w:vAlign w:val="top"/>
          </w:tcPr>
          <w:p w14:paraId="15A0B2CC">
            <w:pPr>
              <w:pStyle w:val="6"/>
              <w:spacing w:before="38" w:line="219" w:lineRule="auto"/>
              <w:ind w:left="715"/>
              <w:rPr>
                <w:sz w:val="21"/>
                <w:szCs w:val="21"/>
              </w:rPr>
            </w:pPr>
            <w:r>
              <w:rPr>
                <w:spacing w:val="12"/>
                <w:sz w:val="21"/>
                <w:szCs w:val="21"/>
              </w:rPr>
              <w:t>公务用车购置及运行费</w:t>
            </w:r>
          </w:p>
        </w:tc>
        <w:tc>
          <w:tcPr>
            <w:tcW w:w="1236" w:type="dxa"/>
            <w:vMerge w:val="restart"/>
            <w:tcBorders>
              <w:bottom w:val="nil"/>
            </w:tcBorders>
            <w:shd w:val="clear" w:color="auto" w:fill="C0C0C0"/>
            <w:vAlign w:val="top"/>
          </w:tcPr>
          <w:p w14:paraId="1703407A">
            <w:pPr>
              <w:spacing w:line="269" w:lineRule="auto"/>
              <w:rPr>
                <w:rFonts w:ascii="Arial"/>
                <w:sz w:val="21"/>
              </w:rPr>
            </w:pPr>
          </w:p>
          <w:p w14:paraId="3BC1CA76">
            <w:pPr>
              <w:pStyle w:val="6"/>
              <w:spacing w:before="68" w:line="227" w:lineRule="auto"/>
              <w:ind w:left="59"/>
              <w:rPr>
                <w:sz w:val="21"/>
                <w:szCs w:val="21"/>
              </w:rPr>
            </w:pPr>
            <w:r>
              <w:rPr>
                <w:spacing w:val="10"/>
                <w:sz w:val="21"/>
                <w:szCs w:val="21"/>
              </w:rPr>
              <w:t>公务接待费</w:t>
            </w:r>
          </w:p>
        </w:tc>
      </w:tr>
      <w:tr w14:paraId="04A3EC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1221" w:type="dxa"/>
            <w:vMerge w:val="continue"/>
            <w:tcBorders>
              <w:top w:val="nil"/>
            </w:tcBorders>
            <w:vAlign w:val="top"/>
          </w:tcPr>
          <w:p w14:paraId="772E7BC6">
            <w:pPr>
              <w:rPr>
                <w:rFonts w:ascii="Arial"/>
                <w:sz w:val="21"/>
              </w:rPr>
            </w:pPr>
          </w:p>
        </w:tc>
        <w:tc>
          <w:tcPr>
            <w:tcW w:w="1214" w:type="dxa"/>
            <w:vMerge w:val="continue"/>
            <w:tcBorders>
              <w:top w:val="nil"/>
            </w:tcBorders>
            <w:vAlign w:val="top"/>
          </w:tcPr>
          <w:p w14:paraId="6D6D301F">
            <w:pPr>
              <w:rPr>
                <w:rFonts w:ascii="Arial"/>
                <w:sz w:val="21"/>
              </w:rPr>
            </w:pPr>
          </w:p>
        </w:tc>
        <w:tc>
          <w:tcPr>
            <w:tcW w:w="1228" w:type="dxa"/>
            <w:shd w:val="clear" w:color="auto" w:fill="C0C0C0"/>
            <w:vAlign w:val="top"/>
          </w:tcPr>
          <w:p w14:paraId="2B2C3978">
            <w:pPr>
              <w:pStyle w:val="6"/>
              <w:spacing w:before="176" w:line="229" w:lineRule="auto"/>
              <w:ind w:left="391"/>
              <w:rPr>
                <w:sz w:val="21"/>
                <w:szCs w:val="21"/>
              </w:rPr>
            </w:pPr>
            <w:r>
              <w:rPr>
                <w:spacing w:val="4"/>
                <w:sz w:val="21"/>
                <w:szCs w:val="21"/>
              </w:rPr>
              <w:t>小计</w:t>
            </w:r>
          </w:p>
        </w:tc>
        <w:tc>
          <w:tcPr>
            <w:tcW w:w="1214" w:type="dxa"/>
            <w:shd w:val="clear" w:color="auto" w:fill="C0C0C0"/>
            <w:vAlign w:val="top"/>
          </w:tcPr>
          <w:p w14:paraId="1EC04586">
            <w:pPr>
              <w:pStyle w:val="6"/>
              <w:spacing w:before="42" w:line="232" w:lineRule="auto"/>
              <w:ind w:left="370" w:right="45" w:hanging="321"/>
              <w:rPr>
                <w:sz w:val="21"/>
                <w:szCs w:val="21"/>
              </w:rPr>
            </w:pPr>
            <w:r>
              <w:rPr>
                <w:spacing w:val="10"/>
                <w:sz w:val="21"/>
                <w:szCs w:val="21"/>
              </w:rPr>
              <w:t>公务用车购</w:t>
            </w:r>
            <w:r>
              <w:rPr>
                <w:spacing w:val="8"/>
                <w:sz w:val="21"/>
                <w:szCs w:val="21"/>
              </w:rPr>
              <w:t>置费</w:t>
            </w:r>
          </w:p>
        </w:tc>
        <w:tc>
          <w:tcPr>
            <w:tcW w:w="1214" w:type="dxa"/>
            <w:shd w:val="clear" w:color="auto" w:fill="C0C0C0"/>
            <w:vAlign w:val="top"/>
          </w:tcPr>
          <w:p w14:paraId="4FAB62F7">
            <w:pPr>
              <w:pStyle w:val="6"/>
              <w:spacing w:before="42" w:line="232" w:lineRule="auto"/>
              <w:ind w:left="376" w:right="44" w:hanging="326"/>
              <w:rPr>
                <w:sz w:val="21"/>
                <w:szCs w:val="21"/>
              </w:rPr>
            </w:pPr>
            <w:r>
              <w:rPr>
                <w:spacing w:val="10"/>
                <w:sz w:val="21"/>
                <w:szCs w:val="21"/>
              </w:rPr>
              <w:t>公务用车运</w:t>
            </w:r>
            <w:r>
              <w:rPr>
                <w:spacing w:val="5"/>
                <w:sz w:val="21"/>
                <w:szCs w:val="21"/>
              </w:rPr>
              <w:t>行费</w:t>
            </w:r>
          </w:p>
        </w:tc>
        <w:tc>
          <w:tcPr>
            <w:tcW w:w="1228" w:type="dxa"/>
            <w:vMerge w:val="continue"/>
            <w:tcBorders>
              <w:top w:val="nil"/>
            </w:tcBorders>
            <w:vAlign w:val="top"/>
          </w:tcPr>
          <w:p w14:paraId="26DDEFA9">
            <w:pPr>
              <w:rPr>
                <w:rFonts w:ascii="Arial"/>
                <w:sz w:val="21"/>
              </w:rPr>
            </w:pPr>
          </w:p>
        </w:tc>
        <w:tc>
          <w:tcPr>
            <w:tcW w:w="1214" w:type="dxa"/>
            <w:vMerge w:val="continue"/>
            <w:tcBorders>
              <w:top w:val="nil"/>
            </w:tcBorders>
            <w:vAlign w:val="top"/>
          </w:tcPr>
          <w:p w14:paraId="5075F9DF">
            <w:pPr>
              <w:rPr>
                <w:rFonts w:ascii="Arial"/>
                <w:sz w:val="21"/>
              </w:rPr>
            </w:pPr>
          </w:p>
        </w:tc>
        <w:tc>
          <w:tcPr>
            <w:tcW w:w="1214" w:type="dxa"/>
            <w:vMerge w:val="continue"/>
            <w:tcBorders>
              <w:top w:val="nil"/>
            </w:tcBorders>
            <w:vAlign w:val="top"/>
          </w:tcPr>
          <w:p w14:paraId="1C966575">
            <w:pPr>
              <w:rPr>
                <w:rFonts w:ascii="Arial"/>
                <w:sz w:val="21"/>
              </w:rPr>
            </w:pPr>
          </w:p>
        </w:tc>
        <w:tc>
          <w:tcPr>
            <w:tcW w:w="1228" w:type="dxa"/>
            <w:shd w:val="clear" w:color="auto" w:fill="C0C0C0"/>
            <w:vAlign w:val="top"/>
          </w:tcPr>
          <w:p w14:paraId="24FACDCF">
            <w:pPr>
              <w:pStyle w:val="6"/>
              <w:spacing w:before="176" w:line="229" w:lineRule="auto"/>
              <w:ind w:left="399"/>
              <w:rPr>
                <w:sz w:val="21"/>
                <w:szCs w:val="21"/>
              </w:rPr>
            </w:pPr>
            <w:r>
              <w:rPr>
                <w:spacing w:val="4"/>
                <w:sz w:val="21"/>
                <w:szCs w:val="21"/>
              </w:rPr>
              <w:t>小计</w:t>
            </w:r>
          </w:p>
        </w:tc>
        <w:tc>
          <w:tcPr>
            <w:tcW w:w="1214" w:type="dxa"/>
            <w:shd w:val="clear" w:color="auto" w:fill="C0C0C0"/>
            <w:vAlign w:val="top"/>
          </w:tcPr>
          <w:p w14:paraId="05C88AAB">
            <w:pPr>
              <w:pStyle w:val="6"/>
              <w:spacing w:before="42" w:line="232" w:lineRule="auto"/>
              <w:ind w:left="378" w:right="37" w:hanging="321"/>
              <w:rPr>
                <w:sz w:val="21"/>
                <w:szCs w:val="21"/>
              </w:rPr>
            </w:pPr>
            <w:r>
              <w:rPr>
                <w:spacing w:val="10"/>
                <w:sz w:val="21"/>
                <w:szCs w:val="21"/>
              </w:rPr>
              <w:t>公务用车购</w:t>
            </w:r>
            <w:r>
              <w:rPr>
                <w:spacing w:val="8"/>
                <w:sz w:val="21"/>
                <w:szCs w:val="21"/>
              </w:rPr>
              <w:t>置费</w:t>
            </w:r>
          </w:p>
        </w:tc>
        <w:tc>
          <w:tcPr>
            <w:tcW w:w="1214" w:type="dxa"/>
            <w:shd w:val="clear" w:color="auto" w:fill="C0C0C0"/>
            <w:vAlign w:val="top"/>
          </w:tcPr>
          <w:p w14:paraId="3BE2927E">
            <w:pPr>
              <w:pStyle w:val="6"/>
              <w:spacing w:before="42" w:line="232" w:lineRule="auto"/>
              <w:ind w:left="384" w:right="36" w:hanging="326"/>
              <w:rPr>
                <w:sz w:val="21"/>
                <w:szCs w:val="21"/>
              </w:rPr>
            </w:pPr>
            <w:r>
              <w:rPr>
                <w:spacing w:val="10"/>
                <w:sz w:val="21"/>
                <w:szCs w:val="21"/>
              </w:rPr>
              <w:t>公务用车运</w:t>
            </w:r>
            <w:r>
              <w:rPr>
                <w:spacing w:val="5"/>
                <w:sz w:val="21"/>
                <w:szCs w:val="21"/>
              </w:rPr>
              <w:t>行费</w:t>
            </w:r>
          </w:p>
        </w:tc>
        <w:tc>
          <w:tcPr>
            <w:tcW w:w="1236" w:type="dxa"/>
            <w:vMerge w:val="continue"/>
            <w:tcBorders>
              <w:top w:val="nil"/>
            </w:tcBorders>
            <w:vAlign w:val="top"/>
          </w:tcPr>
          <w:p w14:paraId="1522C5A1">
            <w:pPr>
              <w:rPr>
                <w:rFonts w:ascii="Arial"/>
                <w:sz w:val="21"/>
              </w:rPr>
            </w:pPr>
          </w:p>
        </w:tc>
      </w:tr>
      <w:tr w14:paraId="3192D7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21" w:type="dxa"/>
            <w:shd w:val="clear" w:color="auto" w:fill="C0C0C0"/>
            <w:vAlign w:val="top"/>
          </w:tcPr>
          <w:p w14:paraId="424353DA">
            <w:pPr>
              <w:pStyle w:val="6"/>
              <w:spacing w:before="46" w:line="212" w:lineRule="auto"/>
              <w:ind w:left="557"/>
              <w:rPr>
                <w:sz w:val="21"/>
                <w:szCs w:val="21"/>
              </w:rPr>
            </w:pPr>
            <w:r>
              <w:rPr>
                <w:sz w:val="21"/>
                <w:szCs w:val="21"/>
              </w:rPr>
              <w:t>1</w:t>
            </w:r>
          </w:p>
        </w:tc>
        <w:tc>
          <w:tcPr>
            <w:tcW w:w="1214" w:type="dxa"/>
            <w:shd w:val="clear" w:color="auto" w:fill="C0C0C0"/>
            <w:vAlign w:val="top"/>
          </w:tcPr>
          <w:p w14:paraId="62A842F0">
            <w:pPr>
              <w:pStyle w:val="6"/>
              <w:spacing w:before="46" w:line="212" w:lineRule="auto"/>
              <w:ind w:left="537"/>
              <w:rPr>
                <w:sz w:val="21"/>
                <w:szCs w:val="21"/>
              </w:rPr>
            </w:pPr>
            <w:r>
              <w:rPr>
                <w:sz w:val="21"/>
                <w:szCs w:val="21"/>
              </w:rPr>
              <w:t>2</w:t>
            </w:r>
          </w:p>
        </w:tc>
        <w:tc>
          <w:tcPr>
            <w:tcW w:w="1228" w:type="dxa"/>
            <w:shd w:val="clear" w:color="auto" w:fill="C0C0C0"/>
            <w:vAlign w:val="top"/>
          </w:tcPr>
          <w:p w14:paraId="672DD3A9">
            <w:pPr>
              <w:pStyle w:val="6"/>
              <w:spacing w:before="46" w:line="212" w:lineRule="auto"/>
              <w:ind w:left="555"/>
              <w:rPr>
                <w:sz w:val="21"/>
                <w:szCs w:val="21"/>
              </w:rPr>
            </w:pPr>
            <w:r>
              <w:rPr>
                <w:sz w:val="21"/>
                <w:szCs w:val="21"/>
              </w:rPr>
              <w:t>3</w:t>
            </w:r>
          </w:p>
        </w:tc>
        <w:tc>
          <w:tcPr>
            <w:tcW w:w="1214" w:type="dxa"/>
            <w:shd w:val="clear" w:color="auto" w:fill="C0C0C0"/>
            <w:vAlign w:val="top"/>
          </w:tcPr>
          <w:p w14:paraId="247F030B">
            <w:pPr>
              <w:pStyle w:val="6"/>
              <w:spacing w:before="46" w:line="212" w:lineRule="auto"/>
              <w:ind w:left="537"/>
              <w:rPr>
                <w:sz w:val="21"/>
                <w:szCs w:val="21"/>
              </w:rPr>
            </w:pPr>
            <w:r>
              <w:rPr>
                <w:sz w:val="21"/>
                <w:szCs w:val="21"/>
              </w:rPr>
              <w:t>4</w:t>
            </w:r>
          </w:p>
        </w:tc>
        <w:tc>
          <w:tcPr>
            <w:tcW w:w="1214" w:type="dxa"/>
            <w:shd w:val="clear" w:color="auto" w:fill="C0C0C0"/>
            <w:vAlign w:val="top"/>
          </w:tcPr>
          <w:p w14:paraId="3854A706">
            <w:pPr>
              <w:pStyle w:val="6"/>
              <w:spacing w:before="46" w:line="212" w:lineRule="auto"/>
              <w:ind w:left="543"/>
              <w:rPr>
                <w:sz w:val="21"/>
                <w:szCs w:val="21"/>
              </w:rPr>
            </w:pPr>
            <w:r>
              <w:rPr>
                <w:sz w:val="21"/>
                <w:szCs w:val="21"/>
              </w:rPr>
              <w:t>5</w:t>
            </w:r>
          </w:p>
        </w:tc>
        <w:tc>
          <w:tcPr>
            <w:tcW w:w="1228" w:type="dxa"/>
            <w:shd w:val="clear" w:color="auto" w:fill="C0C0C0"/>
            <w:vAlign w:val="top"/>
          </w:tcPr>
          <w:p w14:paraId="492811B7">
            <w:pPr>
              <w:pStyle w:val="6"/>
              <w:spacing w:before="46" w:line="212" w:lineRule="auto"/>
              <w:ind w:left="556"/>
              <w:rPr>
                <w:sz w:val="21"/>
                <w:szCs w:val="21"/>
              </w:rPr>
            </w:pPr>
            <w:r>
              <w:rPr>
                <w:sz w:val="21"/>
                <w:szCs w:val="21"/>
              </w:rPr>
              <w:t>6</w:t>
            </w:r>
          </w:p>
        </w:tc>
        <w:tc>
          <w:tcPr>
            <w:tcW w:w="1214" w:type="dxa"/>
            <w:shd w:val="clear" w:color="auto" w:fill="C0C0C0"/>
            <w:vAlign w:val="top"/>
          </w:tcPr>
          <w:p w14:paraId="6C96FD84">
            <w:pPr>
              <w:pStyle w:val="6"/>
              <w:spacing w:before="46" w:line="212" w:lineRule="auto"/>
              <w:ind w:left="547"/>
              <w:rPr>
                <w:sz w:val="21"/>
                <w:szCs w:val="21"/>
              </w:rPr>
            </w:pPr>
            <w:r>
              <w:rPr>
                <w:sz w:val="21"/>
                <w:szCs w:val="21"/>
              </w:rPr>
              <w:t>7</w:t>
            </w:r>
          </w:p>
        </w:tc>
        <w:tc>
          <w:tcPr>
            <w:tcW w:w="1214" w:type="dxa"/>
            <w:shd w:val="clear" w:color="auto" w:fill="C0C0C0"/>
            <w:vAlign w:val="top"/>
          </w:tcPr>
          <w:p w14:paraId="6213C4C9">
            <w:pPr>
              <w:pStyle w:val="6"/>
              <w:spacing w:before="46" w:line="212" w:lineRule="auto"/>
              <w:ind w:left="543"/>
              <w:rPr>
                <w:sz w:val="21"/>
                <w:szCs w:val="21"/>
              </w:rPr>
            </w:pPr>
            <w:r>
              <w:rPr>
                <w:sz w:val="21"/>
                <w:szCs w:val="21"/>
              </w:rPr>
              <w:t>8</w:t>
            </w:r>
          </w:p>
        </w:tc>
        <w:tc>
          <w:tcPr>
            <w:tcW w:w="1228" w:type="dxa"/>
            <w:shd w:val="clear" w:color="auto" w:fill="C0C0C0"/>
            <w:vAlign w:val="top"/>
          </w:tcPr>
          <w:p w14:paraId="1F81D546">
            <w:pPr>
              <w:pStyle w:val="6"/>
              <w:spacing w:before="46" w:line="212" w:lineRule="auto"/>
              <w:ind w:left="559"/>
              <w:rPr>
                <w:sz w:val="21"/>
                <w:szCs w:val="21"/>
              </w:rPr>
            </w:pPr>
            <w:r>
              <w:rPr>
                <w:sz w:val="21"/>
                <w:szCs w:val="21"/>
              </w:rPr>
              <w:t>9</w:t>
            </w:r>
          </w:p>
        </w:tc>
        <w:tc>
          <w:tcPr>
            <w:tcW w:w="1214" w:type="dxa"/>
            <w:shd w:val="clear" w:color="auto" w:fill="C0C0C0"/>
            <w:vAlign w:val="top"/>
          </w:tcPr>
          <w:p w14:paraId="0551FD0F">
            <w:pPr>
              <w:pStyle w:val="6"/>
              <w:spacing w:before="46" w:line="212" w:lineRule="auto"/>
              <w:ind w:left="502"/>
              <w:rPr>
                <w:sz w:val="21"/>
                <w:szCs w:val="21"/>
              </w:rPr>
            </w:pPr>
            <w:r>
              <w:rPr>
                <w:spacing w:val="-3"/>
                <w:sz w:val="21"/>
                <w:szCs w:val="21"/>
              </w:rPr>
              <w:t>10</w:t>
            </w:r>
          </w:p>
        </w:tc>
        <w:tc>
          <w:tcPr>
            <w:tcW w:w="1214" w:type="dxa"/>
            <w:shd w:val="clear" w:color="auto" w:fill="C0C0C0"/>
            <w:vAlign w:val="top"/>
          </w:tcPr>
          <w:p w14:paraId="22294302">
            <w:pPr>
              <w:pStyle w:val="6"/>
              <w:spacing w:before="46" w:line="212" w:lineRule="auto"/>
              <w:ind w:left="503"/>
              <w:rPr>
                <w:sz w:val="21"/>
                <w:szCs w:val="21"/>
              </w:rPr>
            </w:pPr>
            <w:r>
              <w:rPr>
                <w:spacing w:val="-3"/>
                <w:sz w:val="21"/>
                <w:szCs w:val="21"/>
              </w:rPr>
              <w:t>11</w:t>
            </w:r>
          </w:p>
        </w:tc>
        <w:tc>
          <w:tcPr>
            <w:tcW w:w="1236" w:type="dxa"/>
            <w:shd w:val="clear" w:color="auto" w:fill="C0C0C0"/>
            <w:vAlign w:val="top"/>
          </w:tcPr>
          <w:p w14:paraId="05509486">
            <w:pPr>
              <w:pStyle w:val="6"/>
              <w:spacing w:before="46" w:line="212" w:lineRule="auto"/>
              <w:ind w:left="519"/>
              <w:rPr>
                <w:sz w:val="21"/>
                <w:szCs w:val="21"/>
              </w:rPr>
            </w:pPr>
            <w:r>
              <w:rPr>
                <w:spacing w:val="-3"/>
                <w:sz w:val="21"/>
                <w:szCs w:val="21"/>
              </w:rPr>
              <w:t>12</w:t>
            </w:r>
          </w:p>
        </w:tc>
      </w:tr>
      <w:tr w14:paraId="0FC98B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9" w:hRule="atLeast"/>
        </w:trPr>
        <w:tc>
          <w:tcPr>
            <w:tcW w:w="1221" w:type="dxa"/>
            <w:vAlign w:val="top"/>
          </w:tcPr>
          <w:p w14:paraId="09CBE067">
            <w:pPr>
              <w:pStyle w:val="6"/>
              <w:spacing w:before="110" w:line="255" w:lineRule="exact"/>
              <w:ind w:right="33"/>
              <w:jc w:val="right"/>
            </w:pPr>
            <w:r>
              <w:rPr>
                <w:spacing w:val="5"/>
                <w:position w:val="1"/>
              </w:rPr>
              <w:t>3.17</w:t>
            </w:r>
          </w:p>
        </w:tc>
        <w:tc>
          <w:tcPr>
            <w:tcW w:w="1214" w:type="dxa"/>
            <w:vAlign w:val="top"/>
          </w:tcPr>
          <w:p w14:paraId="7E29365B">
            <w:pPr>
              <w:rPr>
                <w:rFonts w:ascii="Arial"/>
                <w:sz w:val="21"/>
              </w:rPr>
            </w:pPr>
          </w:p>
        </w:tc>
        <w:tc>
          <w:tcPr>
            <w:tcW w:w="1228" w:type="dxa"/>
            <w:vAlign w:val="top"/>
          </w:tcPr>
          <w:p w14:paraId="06B93C38">
            <w:pPr>
              <w:pStyle w:val="6"/>
              <w:spacing w:before="110" w:line="255" w:lineRule="exact"/>
              <w:ind w:right="30"/>
              <w:jc w:val="right"/>
            </w:pPr>
            <w:r>
              <w:rPr>
                <w:spacing w:val="6"/>
                <w:position w:val="1"/>
              </w:rPr>
              <w:t>2.78</w:t>
            </w:r>
          </w:p>
        </w:tc>
        <w:tc>
          <w:tcPr>
            <w:tcW w:w="1214" w:type="dxa"/>
            <w:vAlign w:val="top"/>
          </w:tcPr>
          <w:p w14:paraId="223F8062">
            <w:pPr>
              <w:rPr>
                <w:rFonts w:ascii="Arial"/>
                <w:sz w:val="21"/>
              </w:rPr>
            </w:pPr>
          </w:p>
        </w:tc>
        <w:tc>
          <w:tcPr>
            <w:tcW w:w="1214" w:type="dxa"/>
            <w:vAlign w:val="top"/>
          </w:tcPr>
          <w:p w14:paraId="1E73A8B0">
            <w:pPr>
              <w:pStyle w:val="6"/>
              <w:spacing w:before="110" w:line="255" w:lineRule="exact"/>
              <w:ind w:right="28"/>
              <w:jc w:val="right"/>
            </w:pPr>
            <w:r>
              <w:rPr>
                <w:spacing w:val="6"/>
                <w:position w:val="1"/>
              </w:rPr>
              <w:t>2.78</w:t>
            </w:r>
          </w:p>
        </w:tc>
        <w:tc>
          <w:tcPr>
            <w:tcW w:w="1228" w:type="dxa"/>
            <w:vAlign w:val="top"/>
          </w:tcPr>
          <w:p w14:paraId="1BB6D31E">
            <w:pPr>
              <w:pStyle w:val="6"/>
              <w:spacing w:before="110" w:line="255" w:lineRule="exact"/>
              <w:ind w:right="26"/>
              <w:jc w:val="right"/>
            </w:pPr>
            <w:r>
              <w:rPr>
                <w:spacing w:val="6"/>
                <w:position w:val="1"/>
              </w:rPr>
              <w:t>0.39</w:t>
            </w:r>
          </w:p>
        </w:tc>
        <w:tc>
          <w:tcPr>
            <w:tcW w:w="1214" w:type="dxa"/>
            <w:vAlign w:val="top"/>
          </w:tcPr>
          <w:p w14:paraId="16655028">
            <w:pPr>
              <w:pStyle w:val="6"/>
              <w:spacing w:before="110" w:line="255" w:lineRule="exact"/>
              <w:ind w:right="25"/>
              <w:jc w:val="right"/>
            </w:pPr>
            <w:r>
              <w:rPr>
                <w:spacing w:val="5"/>
                <w:position w:val="1"/>
              </w:rPr>
              <w:t>3.17</w:t>
            </w:r>
          </w:p>
        </w:tc>
        <w:tc>
          <w:tcPr>
            <w:tcW w:w="1214" w:type="dxa"/>
            <w:vAlign w:val="top"/>
          </w:tcPr>
          <w:p w14:paraId="496B0632">
            <w:pPr>
              <w:rPr>
                <w:rFonts w:ascii="Arial"/>
                <w:sz w:val="21"/>
              </w:rPr>
            </w:pPr>
          </w:p>
        </w:tc>
        <w:tc>
          <w:tcPr>
            <w:tcW w:w="1228" w:type="dxa"/>
            <w:vAlign w:val="top"/>
          </w:tcPr>
          <w:p w14:paraId="29B30FDE">
            <w:pPr>
              <w:pStyle w:val="6"/>
              <w:spacing w:before="110" w:line="255" w:lineRule="exact"/>
              <w:ind w:right="22"/>
              <w:jc w:val="right"/>
            </w:pPr>
            <w:r>
              <w:rPr>
                <w:spacing w:val="6"/>
                <w:position w:val="1"/>
              </w:rPr>
              <w:t>2.78</w:t>
            </w:r>
          </w:p>
        </w:tc>
        <w:tc>
          <w:tcPr>
            <w:tcW w:w="1214" w:type="dxa"/>
            <w:vAlign w:val="top"/>
          </w:tcPr>
          <w:p w14:paraId="3F94B758">
            <w:pPr>
              <w:rPr>
                <w:rFonts w:ascii="Arial"/>
                <w:sz w:val="21"/>
              </w:rPr>
            </w:pPr>
          </w:p>
        </w:tc>
        <w:tc>
          <w:tcPr>
            <w:tcW w:w="1214" w:type="dxa"/>
            <w:vAlign w:val="top"/>
          </w:tcPr>
          <w:p w14:paraId="3CBC1433">
            <w:pPr>
              <w:pStyle w:val="6"/>
              <w:spacing w:before="110" w:line="255" w:lineRule="exact"/>
              <w:ind w:right="20"/>
              <w:jc w:val="right"/>
            </w:pPr>
            <w:r>
              <w:rPr>
                <w:spacing w:val="6"/>
                <w:position w:val="1"/>
              </w:rPr>
              <w:t>2.78</w:t>
            </w:r>
          </w:p>
        </w:tc>
        <w:tc>
          <w:tcPr>
            <w:tcW w:w="1236" w:type="dxa"/>
            <w:vAlign w:val="top"/>
          </w:tcPr>
          <w:p w14:paraId="069B85BB">
            <w:pPr>
              <w:pStyle w:val="6"/>
              <w:spacing w:before="110" w:line="255" w:lineRule="exact"/>
              <w:ind w:right="26"/>
              <w:jc w:val="right"/>
            </w:pPr>
            <w:r>
              <w:rPr>
                <w:spacing w:val="6"/>
                <w:position w:val="1"/>
              </w:rPr>
              <w:t>0.39</w:t>
            </w:r>
          </w:p>
        </w:tc>
      </w:tr>
    </w:tbl>
    <w:p w14:paraId="172F195F">
      <w:pPr>
        <w:spacing w:before="18" w:line="233" w:lineRule="auto"/>
        <w:ind w:left="58" w:right="37" w:hanging="14"/>
        <w:rPr>
          <w:rFonts w:ascii="宋体" w:hAnsi="宋体" w:eastAsia="宋体" w:cs="宋体"/>
          <w:sz w:val="18"/>
          <w:szCs w:val="18"/>
        </w:rPr>
      </w:pPr>
      <w:r>
        <w:rPr>
          <w:rFonts w:ascii="宋体" w:hAnsi="宋体" w:eastAsia="宋体" w:cs="宋体"/>
          <w:sz w:val="18"/>
          <w:szCs w:val="18"/>
        </w:rPr>
        <w:t>注：1.本表反映部门本年度“三公</w:t>
      </w:r>
      <w:r>
        <w:rPr>
          <w:rFonts w:ascii="宋体" w:hAnsi="宋体" w:eastAsia="宋体" w:cs="宋体"/>
          <w:spacing w:val="-66"/>
          <w:sz w:val="18"/>
          <w:szCs w:val="18"/>
        </w:rPr>
        <w:t xml:space="preserve"> </w:t>
      </w:r>
      <w:r>
        <w:rPr>
          <w:rFonts w:ascii="宋体" w:hAnsi="宋体" w:eastAsia="宋体" w:cs="宋体"/>
          <w:sz w:val="18"/>
          <w:szCs w:val="18"/>
        </w:rPr>
        <w:t>”经费支出预决算情况</w:t>
      </w:r>
      <w:r>
        <w:rPr>
          <w:rFonts w:ascii="宋体" w:hAnsi="宋体" w:eastAsia="宋体" w:cs="宋体"/>
          <w:spacing w:val="-1"/>
          <w:sz w:val="18"/>
          <w:szCs w:val="18"/>
        </w:rPr>
        <w:t>。其中，预算数为“三公</w:t>
      </w:r>
      <w:r>
        <w:rPr>
          <w:rFonts w:ascii="宋体" w:hAnsi="宋体" w:eastAsia="宋体" w:cs="宋体"/>
          <w:spacing w:val="-67"/>
          <w:sz w:val="18"/>
          <w:szCs w:val="18"/>
        </w:rPr>
        <w:t xml:space="preserve"> </w:t>
      </w:r>
      <w:r>
        <w:rPr>
          <w:rFonts w:ascii="宋体" w:hAnsi="宋体" w:eastAsia="宋体" w:cs="宋体"/>
          <w:spacing w:val="-1"/>
          <w:sz w:val="18"/>
          <w:szCs w:val="18"/>
        </w:rPr>
        <w:t>”经费全年预算数，反映按规定程序调整后的预算数；决算数是包括财政拨款和以前年度结转资金安排</w:t>
      </w:r>
      <w:r>
        <w:rPr>
          <w:rFonts w:ascii="宋体" w:hAnsi="宋体" w:eastAsia="宋体" w:cs="宋体"/>
          <w:spacing w:val="-4"/>
          <w:sz w:val="18"/>
          <w:szCs w:val="18"/>
        </w:rPr>
        <w:t>的实际支出。</w:t>
      </w:r>
    </w:p>
    <w:p w14:paraId="70D21A26">
      <w:pPr>
        <w:spacing w:before="55" w:line="219" w:lineRule="auto"/>
        <w:ind w:left="406"/>
        <w:rPr>
          <w:rFonts w:ascii="宋体" w:hAnsi="宋体" w:eastAsia="宋体" w:cs="宋体"/>
          <w:sz w:val="18"/>
          <w:szCs w:val="18"/>
        </w:rPr>
      </w:pPr>
      <w:r>
        <w:rPr>
          <w:rFonts w:ascii="宋体" w:hAnsi="宋体" w:eastAsia="宋体" w:cs="宋体"/>
          <w:sz w:val="18"/>
          <w:szCs w:val="18"/>
        </w:rPr>
        <w:t>2.表格中单元格空白表示数据为零，报表金额单位转换时由四舍</w:t>
      </w:r>
      <w:r>
        <w:rPr>
          <w:rFonts w:ascii="宋体" w:hAnsi="宋体" w:eastAsia="宋体" w:cs="宋体"/>
          <w:spacing w:val="-1"/>
          <w:sz w:val="18"/>
          <w:szCs w:val="18"/>
        </w:rPr>
        <w:t>五入可能存在尾数误差。</w:t>
      </w:r>
    </w:p>
    <w:p w14:paraId="2D243D74">
      <w:pPr>
        <w:spacing w:line="219" w:lineRule="auto"/>
        <w:rPr>
          <w:rFonts w:ascii="宋体" w:hAnsi="宋体" w:eastAsia="宋体" w:cs="宋体"/>
          <w:sz w:val="18"/>
          <w:szCs w:val="18"/>
        </w:rPr>
        <w:sectPr>
          <w:pgSz w:w="16838" w:h="11906"/>
          <w:pgMar w:top="548" w:right="1110" w:bottom="400" w:left="1072" w:header="0" w:footer="0" w:gutter="0"/>
          <w:cols w:space="720" w:num="1"/>
        </w:sectPr>
      </w:pPr>
    </w:p>
    <w:p w14:paraId="0C6FA7FB">
      <w:pPr>
        <w:pStyle w:val="2"/>
      </w:pPr>
    </w:p>
    <w:p w14:paraId="2E8AD576">
      <w:pPr>
        <w:pStyle w:val="2"/>
      </w:pPr>
    </w:p>
    <w:p w14:paraId="7C2F8341">
      <w:pPr>
        <w:pStyle w:val="2"/>
      </w:pPr>
    </w:p>
    <w:p w14:paraId="56E498AB">
      <w:pPr>
        <w:pStyle w:val="2"/>
      </w:pPr>
    </w:p>
    <w:p w14:paraId="48BB22F2">
      <w:pPr>
        <w:pStyle w:val="2"/>
      </w:pPr>
    </w:p>
    <w:p w14:paraId="170DE03D">
      <w:pPr>
        <w:pStyle w:val="2"/>
      </w:pPr>
    </w:p>
    <w:p w14:paraId="2DF33409">
      <w:pPr>
        <w:pStyle w:val="2"/>
      </w:pPr>
    </w:p>
    <w:p w14:paraId="38AC8079">
      <w:pPr>
        <w:pStyle w:val="2"/>
        <w:spacing w:line="241" w:lineRule="auto"/>
      </w:pPr>
    </w:p>
    <w:p w14:paraId="6B4517FD">
      <w:pPr>
        <w:pStyle w:val="2"/>
        <w:spacing w:line="241" w:lineRule="auto"/>
      </w:pPr>
    </w:p>
    <w:p w14:paraId="3EB53307">
      <w:pPr>
        <w:pStyle w:val="2"/>
        <w:spacing w:line="241" w:lineRule="auto"/>
      </w:pPr>
    </w:p>
    <w:p w14:paraId="0A193DAA">
      <w:pPr>
        <w:pStyle w:val="2"/>
        <w:spacing w:line="241" w:lineRule="auto"/>
      </w:pPr>
    </w:p>
    <w:p w14:paraId="0FF2B97D">
      <w:pPr>
        <w:pStyle w:val="2"/>
        <w:spacing w:line="241" w:lineRule="auto"/>
      </w:pPr>
    </w:p>
    <w:p w14:paraId="4BED0195">
      <w:pPr>
        <w:pStyle w:val="2"/>
        <w:spacing w:line="241" w:lineRule="auto"/>
      </w:pPr>
    </w:p>
    <w:p w14:paraId="7FF36BB4">
      <w:pPr>
        <w:pStyle w:val="2"/>
        <w:spacing w:line="241" w:lineRule="auto"/>
      </w:pPr>
    </w:p>
    <w:p w14:paraId="5DD2046C">
      <w:pPr>
        <w:pStyle w:val="2"/>
        <w:spacing w:line="241" w:lineRule="auto"/>
      </w:pPr>
    </w:p>
    <w:p w14:paraId="7B335D3C">
      <w:pPr>
        <w:pStyle w:val="2"/>
        <w:spacing w:line="241" w:lineRule="auto"/>
      </w:pPr>
    </w:p>
    <w:p w14:paraId="3C2E4C7A">
      <w:pPr>
        <w:pStyle w:val="2"/>
        <w:spacing w:line="241" w:lineRule="auto"/>
      </w:pPr>
    </w:p>
    <w:p w14:paraId="2F960E15">
      <w:pPr>
        <w:pStyle w:val="2"/>
        <w:spacing w:line="241" w:lineRule="auto"/>
      </w:pPr>
    </w:p>
    <w:p w14:paraId="1F7E7310">
      <w:pPr>
        <w:pStyle w:val="2"/>
        <w:spacing w:line="241" w:lineRule="auto"/>
      </w:pPr>
    </w:p>
    <w:p w14:paraId="6373FF81">
      <w:pPr>
        <w:pStyle w:val="2"/>
        <w:spacing w:line="241" w:lineRule="auto"/>
      </w:pPr>
    </w:p>
    <w:p w14:paraId="28782647">
      <w:pPr>
        <w:pStyle w:val="2"/>
        <w:spacing w:line="241" w:lineRule="auto"/>
      </w:pPr>
    </w:p>
    <w:p w14:paraId="2C9A4BD8">
      <w:pPr>
        <w:spacing w:before="169" w:line="222" w:lineRule="auto"/>
        <w:ind w:left="3179"/>
        <w:rPr>
          <w:rFonts w:ascii="仿宋" w:hAnsi="仿宋" w:eastAsia="仿宋" w:cs="仿宋"/>
          <w:sz w:val="52"/>
          <w:szCs w:val="52"/>
        </w:rPr>
      </w:pPr>
      <w:r>
        <w:rPr>
          <w:rFonts w:ascii="仿宋" w:hAnsi="仿宋" w:eastAsia="仿宋" w:cs="仿宋"/>
          <w:b/>
          <w:bCs/>
          <w:spacing w:val="-19"/>
          <w:sz w:val="52"/>
          <w:szCs w:val="52"/>
        </w:rPr>
        <w:t>第三部分</w:t>
      </w:r>
    </w:p>
    <w:p w14:paraId="0A64B565">
      <w:pPr>
        <w:pStyle w:val="2"/>
        <w:spacing w:line="277" w:lineRule="auto"/>
      </w:pPr>
    </w:p>
    <w:p w14:paraId="0939E63A">
      <w:pPr>
        <w:pStyle w:val="2"/>
        <w:spacing w:line="277" w:lineRule="auto"/>
      </w:pPr>
    </w:p>
    <w:p w14:paraId="35523B22">
      <w:pPr>
        <w:pStyle w:val="2"/>
        <w:spacing w:line="278" w:lineRule="auto"/>
      </w:pPr>
    </w:p>
    <w:p w14:paraId="74A287BE">
      <w:pPr>
        <w:pStyle w:val="2"/>
        <w:spacing w:line="278" w:lineRule="auto"/>
      </w:pPr>
    </w:p>
    <w:p w14:paraId="66944AED">
      <w:pPr>
        <w:spacing w:before="169" w:line="222" w:lineRule="auto"/>
        <w:ind w:left="1056"/>
        <w:rPr>
          <w:rFonts w:ascii="仿宋" w:hAnsi="仿宋" w:eastAsia="仿宋" w:cs="仿宋"/>
          <w:sz w:val="52"/>
          <w:szCs w:val="52"/>
        </w:rPr>
      </w:pPr>
      <w:r>
        <w:rPr>
          <w:rFonts w:ascii="仿宋" w:hAnsi="仿宋" w:eastAsia="仿宋" w:cs="仿宋"/>
          <w:b/>
          <w:bCs/>
          <w:spacing w:val="-6"/>
          <w:sz w:val="52"/>
          <w:szCs w:val="52"/>
        </w:rPr>
        <w:t>2024年度部门决算情况说明</w:t>
      </w:r>
    </w:p>
    <w:p w14:paraId="70157319">
      <w:pPr>
        <w:pStyle w:val="2"/>
        <w:spacing w:line="243" w:lineRule="auto"/>
      </w:pPr>
    </w:p>
    <w:p w14:paraId="0BC28F74">
      <w:pPr>
        <w:pStyle w:val="2"/>
        <w:spacing w:line="243" w:lineRule="auto"/>
      </w:pPr>
    </w:p>
    <w:p w14:paraId="21DCFB4A">
      <w:pPr>
        <w:pStyle w:val="2"/>
        <w:spacing w:line="243" w:lineRule="auto"/>
      </w:pPr>
    </w:p>
    <w:p w14:paraId="50A8DCFB">
      <w:pPr>
        <w:pStyle w:val="2"/>
        <w:spacing w:line="243" w:lineRule="auto"/>
      </w:pPr>
    </w:p>
    <w:p w14:paraId="5FA61E9F">
      <w:pPr>
        <w:pStyle w:val="2"/>
        <w:spacing w:line="243" w:lineRule="auto"/>
      </w:pPr>
    </w:p>
    <w:p w14:paraId="250460EA">
      <w:pPr>
        <w:pStyle w:val="2"/>
        <w:spacing w:line="243" w:lineRule="auto"/>
      </w:pPr>
    </w:p>
    <w:p w14:paraId="7090AB0A">
      <w:pPr>
        <w:pStyle w:val="2"/>
        <w:spacing w:line="243" w:lineRule="auto"/>
      </w:pPr>
    </w:p>
    <w:p w14:paraId="1360D5E9">
      <w:pPr>
        <w:pStyle w:val="2"/>
        <w:spacing w:line="243" w:lineRule="auto"/>
      </w:pPr>
    </w:p>
    <w:p w14:paraId="39E1BB28">
      <w:pPr>
        <w:pStyle w:val="2"/>
        <w:spacing w:line="243" w:lineRule="auto"/>
      </w:pPr>
    </w:p>
    <w:p w14:paraId="580BB280">
      <w:pPr>
        <w:pStyle w:val="2"/>
        <w:spacing w:line="243" w:lineRule="auto"/>
      </w:pPr>
    </w:p>
    <w:p w14:paraId="613B93BE">
      <w:pPr>
        <w:pStyle w:val="2"/>
        <w:spacing w:line="243" w:lineRule="auto"/>
      </w:pPr>
    </w:p>
    <w:p w14:paraId="008F82C1">
      <w:pPr>
        <w:pStyle w:val="2"/>
        <w:spacing w:line="243" w:lineRule="auto"/>
      </w:pPr>
    </w:p>
    <w:p w14:paraId="06F18C6F">
      <w:pPr>
        <w:pStyle w:val="2"/>
        <w:spacing w:line="243" w:lineRule="auto"/>
      </w:pPr>
    </w:p>
    <w:p w14:paraId="520FE4A5">
      <w:pPr>
        <w:pStyle w:val="2"/>
        <w:spacing w:line="243" w:lineRule="auto"/>
      </w:pPr>
    </w:p>
    <w:p w14:paraId="3127A59C">
      <w:pPr>
        <w:pStyle w:val="2"/>
        <w:spacing w:line="243" w:lineRule="auto"/>
      </w:pPr>
    </w:p>
    <w:p w14:paraId="2FDC4A2C">
      <w:pPr>
        <w:pStyle w:val="2"/>
        <w:spacing w:line="243" w:lineRule="auto"/>
      </w:pPr>
    </w:p>
    <w:p w14:paraId="418A57A7">
      <w:pPr>
        <w:pStyle w:val="2"/>
        <w:spacing w:line="243" w:lineRule="auto"/>
      </w:pPr>
    </w:p>
    <w:p w14:paraId="7F1ED4A9">
      <w:pPr>
        <w:pStyle w:val="2"/>
        <w:spacing w:line="243" w:lineRule="auto"/>
      </w:pPr>
    </w:p>
    <w:p w14:paraId="0954C164">
      <w:pPr>
        <w:pStyle w:val="2"/>
        <w:spacing w:line="243" w:lineRule="auto"/>
      </w:pPr>
    </w:p>
    <w:p w14:paraId="1BADCA10">
      <w:pPr>
        <w:pStyle w:val="2"/>
        <w:spacing w:line="243" w:lineRule="auto"/>
      </w:pPr>
    </w:p>
    <w:p w14:paraId="55C2D75A">
      <w:pPr>
        <w:pStyle w:val="2"/>
        <w:spacing w:line="243" w:lineRule="auto"/>
      </w:pPr>
    </w:p>
    <w:p w14:paraId="4C150698">
      <w:pPr>
        <w:pStyle w:val="2"/>
        <w:spacing w:line="243" w:lineRule="auto"/>
      </w:pPr>
    </w:p>
    <w:p w14:paraId="77D85E8B">
      <w:pPr>
        <w:pStyle w:val="2"/>
        <w:spacing w:line="243" w:lineRule="auto"/>
      </w:pPr>
    </w:p>
    <w:p w14:paraId="7FACE96B">
      <w:pPr>
        <w:pStyle w:val="2"/>
        <w:spacing w:line="243" w:lineRule="auto"/>
      </w:pPr>
    </w:p>
    <w:p w14:paraId="6859C0DC">
      <w:pPr>
        <w:pStyle w:val="2"/>
        <w:spacing w:line="244" w:lineRule="auto"/>
      </w:pPr>
    </w:p>
    <w:p w14:paraId="79A0A887">
      <w:pPr>
        <w:pStyle w:val="2"/>
        <w:spacing w:line="244" w:lineRule="auto"/>
      </w:pPr>
    </w:p>
    <w:p w14:paraId="7BCB476D">
      <w:pPr>
        <w:spacing w:before="58" w:line="237" w:lineRule="exact"/>
        <w:ind w:left="3945"/>
        <w:rPr>
          <w:rFonts w:ascii="黑体" w:hAnsi="黑体" w:eastAsia="黑体" w:cs="黑体"/>
          <w:sz w:val="18"/>
          <w:szCs w:val="18"/>
        </w:rPr>
      </w:pPr>
      <w:r>
        <w:rPr>
          <w:rFonts w:ascii="黑体" w:hAnsi="黑体" w:eastAsia="黑体" w:cs="黑体"/>
          <w:spacing w:val="-3"/>
          <w:position w:val="1"/>
          <w:sz w:val="18"/>
          <w:szCs w:val="18"/>
        </w:rPr>
        <w:t>-</w:t>
      </w:r>
      <w:r>
        <w:rPr>
          <w:rFonts w:ascii="黑体" w:hAnsi="黑体" w:eastAsia="黑体" w:cs="黑体"/>
          <w:spacing w:val="4"/>
          <w:position w:val="1"/>
          <w:sz w:val="18"/>
          <w:szCs w:val="18"/>
        </w:rPr>
        <w:t xml:space="preserve"> </w:t>
      </w:r>
      <w:r>
        <w:rPr>
          <w:rFonts w:ascii="黑体" w:hAnsi="黑体" w:eastAsia="黑体" w:cs="黑体"/>
          <w:spacing w:val="-3"/>
          <w:position w:val="1"/>
          <w:sz w:val="18"/>
          <w:szCs w:val="18"/>
        </w:rPr>
        <w:t>8</w:t>
      </w:r>
      <w:r>
        <w:rPr>
          <w:rFonts w:ascii="黑体" w:hAnsi="黑体" w:eastAsia="黑体" w:cs="黑体"/>
          <w:spacing w:val="3"/>
          <w:position w:val="1"/>
          <w:sz w:val="18"/>
          <w:szCs w:val="18"/>
        </w:rPr>
        <w:t xml:space="preserve"> </w:t>
      </w:r>
      <w:r>
        <w:rPr>
          <w:rFonts w:ascii="黑体" w:hAnsi="黑体" w:eastAsia="黑体" w:cs="黑体"/>
          <w:spacing w:val="-3"/>
          <w:position w:val="1"/>
          <w:sz w:val="18"/>
          <w:szCs w:val="18"/>
        </w:rPr>
        <w:t>-</w:t>
      </w:r>
    </w:p>
    <w:p w14:paraId="34F19A38">
      <w:pPr>
        <w:spacing w:line="237" w:lineRule="exact"/>
        <w:rPr>
          <w:rFonts w:ascii="黑体" w:hAnsi="黑体" w:eastAsia="黑体" w:cs="黑体"/>
          <w:sz w:val="18"/>
          <w:szCs w:val="18"/>
        </w:rPr>
        <w:sectPr>
          <w:pgSz w:w="11906" w:h="16839"/>
          <w:pgMar w:top="1431" w:right="1785" w:bottom="400" w:left="1785" w:header="0" w:footer="0" w:gutter="0"/>
          <w:cols w:space="720" w:num="1"/>
        </w:sectPr>
      </w:pPr>
    </w:p>
    <w:p w14:paraId="14F242C7">
      <w:pPr>
        <w:spacing w:before="170" w:line="222" w:lineRule="auto"/>
        <w:ind w:left="671"/>
        <w:rPr>
          <w:rFonts w:ascii="仿宋" w:hAnsi="仿宋" w:eastAsia="仿宋" w:cs="仿宋"/>
          <w:sz w:val="32"/>
          <w:szCs w:val="32"/>
        </w:rPr>
      </w:pPr>
      <w:r>
        <w:rPr>
          <w:rFonts w:ascii="仿宋" w:hAnsi="仿宋" w:eastAsia="仿宋" w:cs="仿宋"/>
          <w:b/>
          <w:bCs/>
          <w:spacing w:val="-5"/>
          <w:sz w:val="32"/>
          <w:szCs w:val="32"/>
        </w:rPr>
        <w:t>一、收入支出决算总体情况说明</w:t>
      </w:r>
    </w:p>
    <w:p w14:paraId="72A152B7">
      <w:pPr>
        <w:spacing w:before="256" w:line="368" w:lineRule="auto"/>
        <w:ind w:left="9" w:firstLine="650"/>
        <w:rPr>
          <w:rFonts w:ascii="仿宋" w:hAnsi="仿宋" w:eastAsia="仿宋" w:cs="仿宋"/>
          <w:sz w:val="32"/>
          <w:szCs w:val="32"/>
        </w:rPr>
      </w:pPr>
      <w:r>
        <w:rPr>
          <w:rFonts w:ascii="仿宋" w:hAnsi="仿宋" w:eastAsia="仿宋" w:cs="仿宋"/>
          <w:spacing w:val="-9"/>
          <w:sz w:val="32"/>
          <w:szCs w:val="32"/>
        </w:rPr>
        <w:t>2024</w:t>
      </w:r>
      <w:r>
        <w:rPr>
          <w:rFonts w:ascii="仿宋" w:hAnsi="仿宋" w:eastAsia="仿宋" w:cs="仿宋"/>
          <w:spacing w:val="-38"/>
          <w:sz w:val="32"/>
          <w:szCs w:val="32"/>
        </w:rPr>
        <w:t xml:space="preserve"> </w:t>
      </w:r>
      <w:r>
        <w:rPr>
          <w:rFonts w:ascii="仿宋" w:hAnsi="仿宋" w:eastAsia="仿宋" w:cs="仿宋"/>
          <w:spacing w:val="-9"/>
          <w:sz w:val="32"/>
          <w:szCs w:val="32"/>
        </w:rPr>
        <w:t>年度收入总计</w:t>
      </w:r>
      <w:r>
        <w:rPr>
          <w:rFonts w:ascii="仿宋" w:hAnsi="仿宋" w:eastAsia="仿宋" w:cs="仿宋"/>
          <w:spacing w:val="-45"/>
          <w:sz w:val="32"/>
          <w:szCs w:val="32"/>
        </w:rPr>
        <w:t xml:space="preserve"> </w:t>
      </w:r>
      <w:r>
        <w:rPr>
          <w:rFonts w:ascii="仿宋" w:hAnsi="仿宋" w:eastAsia="仿宋" w:cs="仿宋"/>
          <w:spacing w:val="-9"/>
          <w:sz w:val="32"/>
          <w:szCs w:val="32"/>
        </w:rPr>
        <w:t>1731.96</w:t>
      </w:r>
      <w:r>
        <w:rPr>
          <w:rFonts w:ascii="仿宋" w:hAnsi="仿宋" w:eastAsia="仿宋" w:cs="仿宋"/>
          <w:spacing w:val="-56"/>
          <w:sz w:val="32"/>
          <w:szCs w:val="32"/>
        </w:rPr>
        <w:t xml:space="preserve"> </w:t>
      </w:r>
      <w:r>
        <w:rPr>
          <w:rFonts w:ascii="仿宋" w:hAnsi="仿宋" w:eastAsia="仿宋" w:cs="仿宋"/>
          <w:spacing w:val="-9"/>
          <w:sz w:val="32"/>
          <w:szCs w:val="32"/>
        </w:rPr>
        <w:t>万元，与上年相比增加</w:t>
      </w:r>
      <w:r>
        <w:rPr>
          <w:rFonts w:ascii="仿宋" w:hAnsi="仿宋" w:eastAsia="仿宋" w:cs="仿宋"/>
          <w:spacing w:val="-63"/>
          <w:sz w:val="32"/>
          <w:szCs w:val="32"/>
        </w:rPr>
        <w:t xml:space="preserve"> </w:t>
      </w:r>
      <w:r>
        <w:rPr>
          <w:rFonts w:ascii="仿宋" w:hAnsi="仿宋" w:eastAsia="仿宋" w:cs="仿宋"/>
          <w:spacing w:val="-9"/>
          <w:sz w:val="32"/>
          <w:szCs w:val="32"/>
        </w:rPr>
        <w:t>570.05</w:t>
      </w:r>
      <w:r>
        <w:rPr>
          <w:rFonts w:ascii="仿宋" w:hAnsi="仿宋" w:eastAsia="仿宋" w:cs="仿宋"/>
          <w:spacing w:val="-56"/>
          <w:sz w:val="32"/>
          <w:szCs w:val="32"/>
        </w:rPr>
        <w:t xml:space="preserve"> </w:t>
      </w:r>
      <w:r>
        <w:rPr>
          <w:rFonts w:ascii="仿宋" w:hAnsi="仿宋" w:eastAsia="仿宋" w:cs="仿宋"/>
          <w:spacing w:val="-9"/>
          <w:sz w:val="32"/>
          <w:szCs w:val="32"/>
        </w:rPr>
        <w:t>万元，</w:t>
      </w:r>
      <w:r>
        <w:rPr>
          <w:rFonts w:ascii="仿宋" w:hAnsi="仿宋" w:eastAsia="仿宋" w:cs="仿宋"/>
          <w:spacing w:val="-4"/>
          <w:sz w:val="32"/>
          <w:szCs w:val="32"/>
        </w:rPr>
        <w:t>上升</w:t>
      </w:r>
      <w:r>
        <w:rPr>
          <w:rFonts w:ascii="仿宋" w:hAnsi="仿宋" w:eastAsia="仿宋" w:cs="仿宋"/>
          <w:spacing w:val="-56"/>
          <w:sz w:val="32"/>
          <w:szCs w:val="32"/>
        </w:rPr>
        <w:t xml:space="preserve"> </w:t>
      </w:r>
      <w:r>
        <w:rPr>
          <w:rFonts w:ascii="仿宋" w:hAnsi="仿宋" w:eastAsia="仿宋" w:cs="仿宋"/>
          <w:spacing w:val="-4"/>
          <w:sz w:val="32"/>
          <w:szCs w:val="32"/>
        </w:rPr>
        <w:t>49.06%。主要是因为上级部门预算调整。</w:t>
      </w:r>
    </w:p>
    <w:p w14:paraId="25922C34">
      <w:pPr>
        <w:spacing w:before="1" w:line="368" w:lineRule="auto"/>
        <w:ind w:left="9" w:firstLine="650"/>
        <w:rPr>
          <w:rFonts w:ascii="仿宋" w:hAnsi="仿宋" w:eastAsia="仿宋" w:cs="仿宋"/>
          <w:sz w:val="32"/>
          <w:szCs w:val="32"/>
        </w:rPr>
      </w:pPr>
      <w:r>
        <w:rPr>
          <w:rFonts w:ascii="仿宋" w:hAnsi="仿宋" w:eastAsia="仿宋" w:cs="仿宋"/>
          <w:spacing w:val="-9"/>
          <w:sz w:val="32"/>
          <w:szCs w:val="32"/>
        </w:rPr>
        <w:t>2024</w:t>
      </w:r>
      <w:r>
        <w:rPr>
          <w:rFonts w:ascii="仿宋" w:hAnsi="仿宋" w:eastAsia="仿宋" w:cs="仿宋"/>
          <w:spacing w:val="-38"/>
          <w:sz w:val="32"/>
          <w:szCs w:val="32"/>
        </w:rPr>
        <w:t xml:space="preserve"> </w:t>
      </w:r>
      <w:r>
        <w:rPr>
          <w:rFonts w:ascii="仿宋" w:hAnsi="仿宋" w:eastAsia="仿宋" w:cs="仿宋"/>
          <w:spacing w:val="-9"/>
          <w:sz w:val="32"/>
          <w:szCs w:val="32"/>
        </w:rPr>
        <w:t>年度支出总计</w:t>
      </w:r>
      <w:r>
        <w:rPr>
          <w:rFonts w:ascii="仿宋" w:hAnsi="仿宋" w:eastAsia="仿宋" w:cs="仿宋"/>
          <w:spacing w:val="-45"/>
          <w:sz w:val="32"/>
          <w:szCs w:val="32"/>
        </w:rPr>
        <w:t xml:space="preserve"> </w:t>
      </w:r>
      <w:r>
        <w:rPr>
          <w:rFonts w:ascii="仿宋" w:hAnsi="仿宋" w:eastAsia="仿宋" w:cs="仿宋"/>
          <w:spacing w:val="-9"/>
          <w:sz w:val="32"/>
          <w:szCs w:val="32"/>
        </w:rPr>
        <w:t>1731.96</w:t>
      </w:r>
      <w:r>
        <w:rPr>
          <w:rFonts w:ascii="仿宋" w:hAnsi="仿宋" w:eastAsia="仿宋" w:cs="仿宋"/>
          <w:spacing w:val="-56"/>
          <w:sz w:val="32"/>
          <w:szCs w:val="32"/>
        </w:rPr>
        <w:t xml:space="preserve"> </w:t>
      </w:r>
      <w:r>
        <w:rPr>
          <w:rFonts w:ascii="仿宋" w:hAnsi="仿宋" w:eastAsia="仿宋" w:cs="仿宋"/>
          <w:spacing w:val="-9"/>
          <w:sz w:val="32"/>
          <w:szCs w:val="32"/>
        </w:rPr>
        <w:t>万元，与上年相比增加</w:t>
      </w:r>
      <w:r>
        <w:rPr>
          <w:rFonts w:ascii="仿宋" w:hAnsi="仿宋" w:eastAsia="仿宋" w:cs="仿宋"/>
          <w:spacing w:val="-63"/>
          <w:sz w:val="32"/>
          <w:szCs w:val="32"/>
        </w:rPr>
        <w:t xml:space="preserve"> </w:t>
      </w:r>
      <w:r>
        <w:rPr>
          <w:rFonts w:ascii="仿宋" w:hAnsi="仿宋" w:eastAsia="仿宋" w:cs="仿宋"/>
          <w:spacing w:val="-9"/>
          <w:sz w:val="32"/>
          <w:szCs w:val="32"/>
        </w:rPr>
        <w:t>570.05</w:t>
      </w:r>
      <w:r>
        <w:rPr>
          <w:rFonts w:ascii="仿宋" w:hAnsi="仿宋" w:eastAsia="仿宋" w:cs="仿宋"/>
          <w:spacing w:val="-56"/>
          <w:sz w:val="32"/>
          <w:szCs w:val="32"/>
        </w:rPr>
        <w:t xml:space="preserve"> </w:t>
      </w:r>
      <w:r>
        <w:rPr>
          <w:rFonts w:ascii="仿宋" w:hAnsi="仿宋" w:eastAsia="仿宋" w:cs="仿宋"/>
          <w:spacing w:val="-9"/>
          <w:sz w:val="32"/>
          <w:szCs w:val="32"/>
        </w:rPr>
        <w:t>万元，</w:t>
      </w:r>
      <w:r>
        <w:rPr>
          <w:rFonts w:ascii="仿宋" w:hAnsi="仿宋" w:eastAsia="仿宋" w:cs="仿宋"/>
          <w:spacing w:val="-4"/>
          <w:sz w:val="32"/>
          <w:szCs w:val="32"/>
        </w:rPr>
        <w:t>上升</w:t>
      </w:r>
      <w:r>
        <w:rPr>
          <w:rFonts w:ascii="仿宋" w:hAnsi="仿宋" w:eastAsia="仿宋" w:cs="仿宋"/>
          <w:spacing w:val="-56"/>
          <w:sz w:val="32"/>
          <w:szCs w:val="32"/>
        </w:rPr>
        <w:t xml:space="preserve"> </w:t>
      </w:r>
      <w:r>
        <w:rPr>
          <w:rFonts w:ascii="仿宋" w:hAnsi="仿宋" w:eastAsia="仿宋" w:cs="仿宋"/>
          <w:spacing w:val="-4"/>
          <w:sz w:val="32"/>
          <w:szCs w:val="32"/>
        </w:rPr>
        <w:t>49.06%。主要是因为上级部门预算调整。</w:t>
      </w:r>
    </w:p>
    <w:p w14:paraId="51C5B97E">
      <w:pPr>
        <w:spacing w:before="1" w:line="221" w:lineRule="auto"/>
        <w:ind w:left="676"/>
        <w:rPr>
          <w:rFonts w:ascii="仿宋" w:hAnsi="仿宋" w:eastAsia="仿宋" w:cs="仿宋"/>
          <w:sz w:val="32"/>
          <w:szCs w:val="32"/>
        </w:rPr>
      </w:pPr>
      <w:r>
        <w:rPr>
          <w:rFonts w:ascii="仿宋" w:hAnsi="仿宋" w:eastAsia="仿宋" w:cs="仿宋"/>
          <w:b/>
          <w:bCs/>
          <w:spacing w:val="-6"/>
          <w:sz w:val="32"/>
          <w:szCs w:val="32"/>
        </w:rPr>
        <w:t>二、收入决算情况说明</w:t>
      </w:r>
    </w:p>
    <w:p w14:paraId="2BE9A25D">
      <w:pPr>
        <w:spacing w:before="257" w:line="368" w:lineRule="auto"/>
        <w:ind w:right="93" w:firstLine="660"/>
        <w:jc w:val="both"/>
        <w:rPr>
          <w:rFonts w:ascii="仿宋" w:hAnsi="仿宋" w:eastAsia="仿宋" w:cs="仿宋"/>
          <w:sz w:val="32"/>
          <w:szCs w:val="32"/>
        </w:rPr>
      </w:pPr>
      <w:r>
        <w:rPr>
          <w:rFonts w:ascii="仿宋" w:hAnsi="仿宋" w:eastAsia="仿宋" w:cs="仿宋"/>
          <w:spacing w:val="-4"/>
          <w:sz w:val="32"/>
          <w:szCs w:val="32"/>
        </w:rPr>
        <w:t>2024</w:t>
      </w:r>
      <w:r>
        <w:rPr>
          <w:rFonts w:ascii="仿宋" w:hAnsi="仿宋" w:eastAsia="仿宋" w:cs="仿宋"/>
          <w:spacing w:val="-52"/>
          <w:sz w:val="32"/>
          <w:szCs w:val="32"/>
        </w:rPr>
        <w:t xml:space="preserve"> </w:t>
      </w:r>
      <w:r>
        <w:rPr>
          <w:rFonts w:ascii="仿宋" w:hAnsi="仿宋" w:eastAsia="仿宋" w:cs="仿宋"/>
          <w:spacing w:val="-4"/>
          <w:sz w:val="32"/>
          <w:szCs w:val="32"/>
        </w:rPr>
        <w:t>年度收入合计</w:t>
      </w:r>
      <w:r>
        <w:rPr>
          <w:rFonts w:ascii="仿宋" w:hAnsi="仿宋" w:eastAsia="仿宋" w:cs="仿宋"/>
          <w:spacing w:val="-45"/>
          <w:sz w:val="32"/>
          <w:szCs w:val="32"/>
        </w:rPr>
        <w:t xml:space="preserve"> </w:t>
      </w:r>
      <w:r>
        <w:rPr>
          <w:rFonts w:ascii="仿宋" w:hAnsi="仿宋" w:eastAsia="仿宋" w:cs="仿宋"/>
          <w:spacing w:val="-4"/>
          <w:sz w:val="32"/>
          <w:szCs w:val="32"/>
        </w:rPr>
        <w:t>1731.96</w:t>
      </w:r>
      <w:r>
        <w:rPr>
          <w:rFonts w:ascii="仿宋" w:hAnsi="仿宋" w:eastAsia="仿宋" w:cs="仿宋"/>
          <w:spacing w:val="-57"/>
          <w:sz w:val="32"/>
          <w:szCs w:val="32"/>
        </w:rPr>
        <w:t xml:space="preserve"> </w:t>
      </w:r>
      <w:r>
        <w:rPr>
          <w:rFonts w:ascii="仿宋" w:hAnsi="仿宋" w:eastAsia="仿宋" w:cs="仿宋"/>
          <w:spacing w:val="-4"/>
          <w:sz w:val="32"/>
          <w:szCs w:val="32"/>
        </w:rPr>
        <w:t>万元，其中：</w:t>
      </w:r>
      <w:r>
        <w:rPr>
          <w:rFonts w:ascii="仿宋" w:hAnsi="仿宋" w:eastAsia="仿宋" w:cs="仿宋"/>
          <w:spacing w:val="-5"/>
          <w:sz w:val="32"/>
          <w:szCs w:val="32"/>
        </w:rPr>
        <w:t>财政拨款收入</w:t>
      </w:r>
      <w:r>
        <w:rPr>
          <w:rFonts w:ascii="仿宋" w:hAnsi="仿宋" w:eastAsia="仿宋" w:cs="仿宋"/>
          <w:spacing w:val="-45"/>
          <w:sz w:val="32"/>
          <w:szCs w:val="32"/>
        </w:rPr>
        <w:t xml:space="preserve"> </w:t>
      </w:r>
      <w:r>
        <w:rPr>
          <w:rFonts w:ascii="仿宋" w:hAnsi="仿宋" w:eastAsia="仿宋" w:cs="仿宋"/>
          <w:spacing w:val="-5"/>
          <w:sz w:val="32"/>
          <w:szCs w:val="32"/>
        </w:rPr>
        <w:t>1731.96</w:t>
      </w:r>
      <w:r>
        <w:rPr>
          <w:rFonts w:ascii="仿宋" w:hAnsi="仿宋" w:eastAsia="仿宋" w:cs="仿宋"/>
          <w:spacing w:val="-13"/>
          <w:sz w:val="32"/>
          <w:szCs w:val="32"/>
        </w:rPr>
        <w:t>万元，占</w:t>
      </w:r>
      <w:r>
        <w:rPr>
          <w:rFonts w:ascii="仿宋" w:hAnsi="仿宋" w:eastAsia="仿宋" w:cs="仿宋"/>
          <w:spacing w:val="-40"/>
          <w:sz w:val="32"/>
          <w:szCs w:val="32"/>
        </w:rPr>
        <w:t xml:space="preserve"> </w:t>
      </w:r>
      <w:r>
        <w:rPr>
          <w:rFonts w:ascii="仿宋" w:hAnsi="仿宋" w:eastAsia="仿宋" w:cs="仿宋"/>
          <w:spacing w:val="-13"/>
          <w:sz w:val="32"/>
          <w:szCs w:val="32"/>
        </w:rPr>
        <w:t>100.00%；上级补助收入</w:t>
      </w:r>
      <w:r>
        <w:rPr>
          <w:rFonts w:ascii="仿宋" w:hAnsi="仿宋" w:eastAsia="仿宋" w:cs="仿宋"/>
          <w:spacing w:val="-66"/>
          <w:sz w:val="32"/>
          <w:szCs w:val="32"/>
        </w:rPr>
        <w:t xml:space="preserve"> </w:t>
      </w:r>
      <w:r>
        <w:rPr>
          <w:rFonts w:ascii="仿宋" w:hAnsi="仿宋" w:eastAsia="仿宋" w:cs="仿宋"/>
          <w:spacing w:val="-13"/>
          <w:sz w:val="32"/>
          <w:szCs w:val="32"/>
        </w:rPr>
        <w:t>0.00</w:t>
      </w:r>
      <w:r>
        <w:rPr>
          <w:rFonts w:ascii="仿宋" w:hAnsi="仿宋" w:eastAsia="仿宋" w:cs="仿宋"/>
          <w:spacing w:val="-57"/>
          <w:sz w:val="32"/>
          <w:szCs w:val="32"/>
        </w:rPr>
        <w:t xml:space="preserve"> </w:t>
      </w:r>
      <w:r>
        <w:rPr>
          <w:rFonts w:ascii="仿宋" w:hAnsi="仿宋" w:eastAsia="仿宋" w:cs="仿宋"/>
          <w:spacing w:val="-13"/>
          <w:sz w:val="32"/>
          <w:szCs w:val="32"/>
        </w:rPr>
        <w:t>万元，占</w:t>
      </w:r>
      <w:r>
        <w:rPr>
          <w:rFonts w:ascii="仿宋" w:hAnsi="仿宋" w:eastAsia="仿宋" w:cs="仿宋"/>
          <w:spacing w:val="-66"/>
          <w:sz w:val="32"/>
          <w:szCs w:val="32"/>
        </w:rPr>
        <w:t xml:space="preserve"> </w:t>
      </w:r>
      <w:r>
        <w:rPr>
          <w:rFonts w:ascii="仿宋" w:hAnsi="仿宋" w:eastAsia="仿宋" w:cs="仿宋"/>
          <w:spacing w:val="-13"/>
          <w:sz w:val="32"/>
          <w:szCs w:val="32"/>
        </w:rPr>
        <w:t>0.00%；事业收入</w:t>
      </w:r>
      <w:r>
        <w:rPr>
          <w:rFonts w:ascii="仿宋" w:hAnsi="仿宋" w:eastAsia="仿宋" w:cs="仿宋"/>
          <w:spacing w:val="-66"/>
          <w:sz w:val="32"/>
          <w:szCs w:val="32"/>
        </w:rPr>
        <w:t xml:space="preserve"> </w:t>
      </w:r>
      <w:r>
        <w:rPr>
          <w:rFonts w:ascii="仿宋" w:hAnsi="仿宋" w:eastAsia="仿宋" w:cs="仿宋"/>
          <w:spacing w:val="-13"/>
          <w:sz w:val="32"/>
          <w:szCs w:val="32"/>
        </w:rPr>
        <w:t>0.00</w:t>
      </w:r>
      <w:r>
        <w:rPr>
          <w:rFonts w:ascii="仿宋" w:hAnsi="仿宋" w:eastAsia="仿宋" w:cs="仿宋"/>
          <w:spacing w:val="-3"/>
          <w:sz w:val="32"/>
          <w:szCs w:val="32"/>
        </w:rPr>
        <w:t>万元，占</w:t>
      </w:r>
      <w:r>
        <w:rPr>
          <w:rFonts w:ascii="仿宋" w:hAnsi="仿宋" w:eastAsia="仿宋" w:cs="仿宋"/>
          <w:spacing w:val="-66"/>
          <w:sz w:val="32"/>
          <w:szCs w:val="32"/>
        </w:rPr>
        <w:t xml:space="preserve"> </w:t>
      </w:r>
      <w:r>
        <w:rPr>
          <w:rFonts w:ascii="仿宋" w:hAnsi="仿宋" w:eastAsia="仿宋" w:cs="仿宋"/>
          <w:spacing w:val="-3"/>
          <w:sz w:val="32"/>
          <w:szCs w:val="32"/>
        </w:rPr>
        <w:t>0.00%；经营收入</w:t>
      </w:r>
      <w:r>
        <w:rPr>
          <w:rFonts w:ascii="仿宋" w:hAnsi="仿宋" w:eastAsia="仿宋" w:cs="仿宋"/>
          <w:spacing w:val="-47"/>
          <w:sz w:val="32"/>
          <w:szCs w:val="32"/>
        </w:rPr>
        <w:t xml:space="preserve"> </w:t>
      </w:r>
      <w:r>
        <w:rPr>
          <w:rFonts w:ascii="仿宋" w:hAnsi="仿宋" w:eastAsia="仿宋" w:cs="仿宋"/>
          <w:spacing w:val="-3"/>
          <w:sz w:val="32"/>
          <w:szCs w:val="32"/>
        </w:rPr>
        <w:t>0.00</w:t>
      </w:r>
      <w:r>
        <w:rPr>
          <w:rFonts w:ascii="仿宋" w:hAnsi="仿宋" w:eastAsia="仿宋" w:cs="仿宋"/>
          <w:spacing w:val="-56"/>
          <w:sz w:val="32"/>
          <w:szCs w:val="32"/>
        </w:rPr>
        <w:t xml:space="preserve"> </w:t>
      </w:r>
      <w:r>
        <w:rPr>
          <w:rFonts w:ascii="仿宋" w:hAnsi="仿宋" w:eastAsia="仿宋" w:cs="仿宋"/>
          <w:spacing w:val="-3"/>
          <w:sz w:val="32"/>
          <w:szCs w:val="32"/>
        </w:rPr>
        <w:t>万元，占</w:t>
      </w:r>
      <w:r>
        <w:rPr>
          <w:rFonts w:ascii="仿宋" w:hAnsi="仿宋" w:eastAsia="仿宋" w:cs="仿宋"/>
          <w:spacing w:val="-66"/>
          <w:sz w:val="32"/>
          <w:szCs w:val="32"/>
        </w:rPr>
        <w:t xml:space="preserve"> </w:t>
      </w:r>
      <w:r>
        <w:rPr>
          <w:rFonts w:ascii="仿宋" w:hAnsi="仿宋" w:eastAsia="仿宋" w:cs="仿宋"/>
          <w:spacing w:val="-3"/>
          <w:sz w:val="32"/>
          <w:szCs w:val="32"/>
        </w:rPr>
        <w:t>0.</w:t>
      </w:r>
      <w:r>
        <w:rPr>
          <w:rFonts w:ascii="仿宋" w:hAnsi="仿宋" w:eastAsia="仿宋" w:cs="仿宋"/>
          <w:spacing w:val="-4"/>
          <w:sz w:val="32"/>
          <w:szCs w:val="32"/>
        </w:rPr>
        <w:t>00%；附属单位上缴收入0.00</w:t>
      </w:r>
      <w:r>
        <w:rPr>
          <w:rFonts w:ascii="仿宋" w:hAnsi="仿宋" w:eastAsia="仿宋" w:cs="仿宋"/>
          <w:spacing w:val="-52"/>
          <w:sz w:val="32"/>
          <w:szCs w:val="32"/>
        </w:rPr>
        <w:t xml:space="preserve"> </w:t>
      </w:r>
      <w:r>
        <w:rPr>
          <w:rFonts w:ascii="仿宋" w:hAnsi="仿宋" w:eastAsia="仿宋" w:cs="仿宋"/>
          <w:spacing w:val="-4"/>
          <w:sz w:val="32"/>
          <w:szCs w:val="32"/>
        </w:rPr>
        <w:t>万元，占</w:t>
      </w:r>
      <w:r>
        <w:rPr>
          <w:rFonts w:ascii="仿宋" w:hAnsi="仿宋" w:eastAsia="仿宋" w:cs="仿宋"/>
          <w:spacing w:val="-66"/>
          <w:sz w:val="32"/>
          <w:szCs w:val="32"/>
        </w:rPr>
        <w:t xml:space="preserve"> </w:t>
      </w:r>
      <w:r>
        <w:rPr>
          <w:rFonts w:ascii="仿宋" w:hAnsi="仿宋" w:eastAsia="仿宋" w:cs="仿宋"/>
          <w:spacing w:val="-4"/>
          <w:sz w:val="32"/>
          <w:szCs w:val="32"/>
        </w:rPr>
        <w:t>0.00%；其他收入</w:t>
      </w:r>
      <w:r>
        <w:rPr>
          <w:rFonts w:ascii="仿宋" w:hAnsi="仿宋" w:eastAsia="仿宋" w:cs="仿宋"/>
          <w:spacing w:val="-47"/>
          <w:sz w:val="32"/>
          <w:szCs w:val="32"/>
        </w:rPr>
        <w:t xml:space="preserve"> </w:t>
      </w:r>
      <w:r>
        <w:rPr>
          <w:rFonts w:ascii="仿宋" w:hAnsi="仿宋" w:eastAsia="仿宋" w:cs="仿宋"/>
          <w:spacing w:val="-4"/>
          <w:sz w:val="32"/>
          <w:szCs w:val="32"/>
        </w:rPr>
        <w:t>0.00</w:t>
      </w:r>
      <w:r>
        <w:rPr>
          <w:rFonts w:ascii="仿宋" w:hAnsi="仿宋" w:eastAsia="仿宋" w:cs="仿宋"/>
          <w:spacing w:val="-56"/>
          <w:sz w:val="32"/>
          <w:szCs w:val="32"/>
        </w:rPr>
        <w:t xml:space="preserve"> </w:t>
      </w:r>
      <w:r>
        <w:rPr>
          <w:rFonts w:ascii="仿宋" w:hAnsi="仿宋" w:eastAsia="仿宋" w:cs="仿宋"/>
          <w:spacing w:val="-4"/>
          <w:sz w:val="32"/>
          <w:szCs w:val="32"/>
        </w:rPr>
        <w:t>万元，占</w:t>
      </w:r>
      <w:r>
        <w:rPr>
          <w:rFonts w:ascii="仿宋" w:hAnsi="仿宋" w:eastAsia="仿宋" w:cs="仿宋"/>
          <w:spacing w:val="-66"/>
          <w:sz w:val="32"/>
          <w:szCs w:val="32"/>
        </w:rPr>
        <w:t xml:space="preserve"> </w:t>
      </w:r>
      <w:r>
        <w:rPr>
          <w:rFonts w:ascii="仿宋" w:hAnsi="仿宋" w:eastAsia="仿宋" w:cs="仿宋"/>
          <w:spacing w:val="-4"/>
          <w:sz w:val="32"/>
          <w:szCs w:val="32"/>
        </w:rPr>
        <w:t>0.00%。</w:t>
      </w:r>
    </w:p>
    <w:p w14:paraId="2E85F5C1">
      <w:pPr>
        <w:spacing w:before="31" w:line="5611" w:lineRule="exact"/>
        <w:ind w:firstLine="2550"/>
      </w:pPr>
      <w:r>
        <w:rPr>
          <w:position w:val="-112"/>
        </w:rPr>
        <w:drawing>
          <wp:inline distT="0" distB="0" distL="0" distR="0">
            <wp:extent cx="3446145" cy="35629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2"/>
                    <a:stretch>
                      <a:fillRect/>
                    </a:stretch>
                  </pic:blipFill>
                  <pic:spPr>
                    <a:xfrm>
                      <a:off x="0" y="0"/>
                      <a:ext cx="3446740" cy="3563420"/>
                    </a:xfrm>
                    <a:prstGeom prst="rect">
                      <a:avLst/>
                    </a:prstGeom>
                  </pic:spPr>
                </pic:pic>
              </a:graphicData>
            </a:graphic>
          </wp:inline>
        </w:drawing>
      </w:r>
    </w:p>
    <w:p w14:paraId="06659929">
      <w:pPr>
        <w:pStyle w:val="2"/>
        <w:spacing w:line="252" w:lineRule="auto"/>
      </w:pPr>
    </w:p>
    <w:p w14:paraId="6CE306FB">
      <w:pPr>
        <w:pStyle w:val="2"/>
        <w:spacing w:line="252" w:lineRule="auto"/>
      </w:pPr>
    </w:p>
    <w:p w14:paraId="1BA143BA">
      <w:pPr>
        <w:pStyle w:val="2"/>
        <w:spacing w:line="252" w:lineRule="auto"/>
      </w:pPr>
    </w:p>
    <w:p w14:paraId="56A94235">
      <w:pPr>
        <w:pStyle w:val="2"/>
        <w:spacing w:line="253" w:lineRule="auto"/>
      </w:pPr>
    </w:p>
    <w:p w14:paraId="57ED0F76">
      <w:pPr>
        <w:pStyle w:val="2"/>
        <w:spacing w:line="253" w:lineRule="auto"/>
      </w:pPr>
    </w:p>
    <w:p w14:paraId="30BD1F0E">
      <w:pPr>
        <w:spacing w:before="105" w:line="222" w:lineRule="auto"/>
        <w:ind w:left="675"/>
        <w:rPr>
          <w:rFonts w:ascii="仿宋" w:hAnsi="仿宋" w:eastAsia="仿宋" w:cs="仿宋"/>
          <w:sz w:val="32"/>
          <w:szCs w:val="32"/>
        </w:rPr>
      </w:pPr>
      <w:r>
        <w:rPr>
          <w:rFonts w:ascii="仿宋" w:hAnsi="仿宋" w:eastAsia="仿宋" w:cs="仿宋"/>
          <w:b/>
          <w:bCs/>
          <w:spacing w:val="-6"/>
          <w:sz w:val="32"/>
          <w:szCs w:val="32"/>
        </w:rPr>
        <w:t>三、支出决算情况说明</w:t>
      </w:r>
    </w:p>
    <w:p w14:paraId="3D08CA9E">
      <w:pPr>
        <w:spacing w:line="222" w:lineRule="auto"/>
        <w:rPr>
          <w:rFonts w:ascii="仿宋" w:hAnsi="仿宋" w:eastAsia="仿宋" w:cs="仿宋"/>
          <w:sz w:val="32"/>
          <w:szCs w:val="32"/>
        </w:rPr>
        <w:sectPr>
          <w:footerReference r:id="rId13" w:type="default"/>
          <w:pgSz w:w="11906" w:h="16839"/>
          <w:pgMar w:top="1431" w:right="1072" w:bottom="1197" w:left="1153" w:header="0" w:footer="960" w:gutter="0"/>
          <w:cols w:space="720" w:num="1"/>
        </w:sectPr>
      </w:pPr>
    </w:p>
    <w:p w14:paraId="242A7838">
      <w:pPr>
        <w:spacing w:before="173" w:line="369" w:lineRule="auto"/>
        <w:ind w:firstLine="660"/>
        <w:jc w:val="both"/>
        <w:rPr>
          <w:rFonts w:ascii="仿宋" w:hAnsi="仿宋" w:eastAsia="仿宋" w:cs="仿宋"/>
          <w:sz w:val="32"/>
          <w:szCs w:val="32"/>
        </w:rPr>
      </w:pPr>
      <w:r>
        <w:rPr>
          <w:rFonts w:ascii="仿宋" w:hAnsi="仿宋" w:eastAsia="仿宋" w:cs="仿宋"/>
          <w:spacing w:val="-8"/>
          <w:sz w:val="32"/>
          <w:szCs w:val="32"/>
        </w:rPr>
        <w:t>2024</w:t>
      </w:r>
      <w:r>
        <w:rPr>
          <w:rFonts w:ascii="仿宋" w:hAnsi="仿宋" w:eastAsia="仿宋" w:cs="仿宋"/>
          <w:spacing w:val="-53"/>
          <w:sz w:val="32"/>
          <w:szCs w:val="32"/>
        </w:rPr>
        <w:t xml:space="preserve"> </w:t>
      </w:r>
      <w:r>
        <w:rPr>
          <w:rFonts w:ascii="仿宋" w:hAnsi="仿宋" w:eastAsia="仿宋" w:cs="仿宋"/>
          <w:spacing w:val="-8"/>
          <w:sz w:val="32"/>
          <w:szCs w:val="32"/>
        </w:rPr>
        <w:t>年度支出合计</w:t>
      </w:r>
      <w:r>
        <w:rPr>
          <w:rFonts w:ascii="仿宋" w:hAnsi="仿宋" w:eastAsia="仿宋" w:cs="仿宋"/>
          <w:spacing w:val="-45"/>
          <w:sz w:val="32"/>
          <w:szCs w:val="32"/>
        </w:rPr>
        <w:t xml:space="preserve"> </w:t>
      </w:r>
      <w:r>
        <w:rPr>
          <w:rFonts w:ascii="仿宋" w:hAnsi="仿宋" w:eastAsia="仿宋" w:cs="仿宋"/>
          <w:spacing w:val="-8"/>
          <w:sz w:val="32"/>
          <w:szCs w:val="32"/>
        </w:rPr>
        <w:t>1731.96</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9"/>
          <w:sz w:val="32"/>
          <w:szCs w:val="32"/>
        </w:rPr>
        <w:t>其中：基本支出</w:t>
      </w:r>
      <w:r>
        <w:rPr>
          <w:rFonts w:ascii="仿宋" w:hAnsi="仿宋" w:eastAsia="仿宋" w:cs="仿宋"/>
          <w:spacing w:val="-68"/>
          <w:sz w:val="32"/>
          <w:szCs w:val="32"/>
        </w:rPr>
        <w:t xml:space="preserve"> </w:t>
      </w:r>
      <w:r>
        <w:rPr>
          <w:rFonts w:ascii="仿宋" w:hAnsi="仿宋" w:eastAsia="仿宋" w:cs="仿宋"/>
          <w:spacing w:val="-9"/>
          <w:sz w:val="32"/>
          <w:szCs w:val="32"/>
        </w:rPr>
        <w:t>992.75</w:t>
      </w:r>
      <w:r>
        <w:rPr>
          <w:rFonts w:ascii="仿宋" w:hAnsi="仿宋" w:eastAsia="仿宋" w:cs="仿宋"/>
          <w:spacing w:val="-56"/>
          <w:sz w:val="32"/>
          <w:szCs w:val="32"/>
        </w:rPr>
        <w:t xml:space="preserve"> </w:t>
      </w:r>
      <w:r>
        <w:rPr>
          <w:rFonts w:ascii="仿宋" w:hAnsi="仿宋" w:eastAsia="仿宋" w:cs="仿宋"/>
          <w:spacing w:val="-9"/>
          <w:sz w:val="32"/>
          <w:szCs w:val="32"/>
        </w:rPr>
        <w:t>万元，</w:t>
      </w:r>
      <w:r>
        <w:rPr>
          <w:rFonts w:ascii="仿宋" w:hAnsi="仿宋" w:eastAsia="仿宋" w:cs="仿宋"/>
          <w:spacing w:val="-7"/>
          <w:sz w:val="32"/>
          <w:szCs w:val="32"/>
        </w:rPr>
        <w:t>占</w:t>
      </w:r>
      <w:r>
        <w:rPr>
          <w:rFonts w:ascii="仿宋" w:hAnsi="仿宋" w:eastAsia="仿宋" w:cs="仿宋"/>
          <w:spacing w:val="-62"/>
          <w:sz w:val="32"/>
          <w:szCs w:val="32"/>
        </w:rPr>
        <w:t xml:space="preserve"> </w:t>
      </w:r>
      <w:r>
        <w:rPr>
          <w:rFonts w:ascii="仿宋" w:hAnsi="仿宋" w:eastAsia="仿宋" w:cs="仿宋"/>
          <w:spacing w:val="-7"/>
          <w:sz w:val="32"/>
          <w:szCs w:val="32"/>
        </w:rPr>
        <w:t>57.32%；项目支出</w:t>
      </w:r>
      <w:r>
        <w:rPr>
          <w:rFonts w:ascii="仿宋" w:hAnsi="仿宋" w:eastAsia="仿宋" w:cs="仿宋"/>
          <w:spacing w:val="-61"/>
          <w:sz w:val="32"/>
          <w:szCs w:val="32"/>
        </w:rPr>
        <w:t xml:space="preserve"> </w:t>
      </w:r>
      <w:r>
        <w:rPr>
          <w:rFonts w:ascii="仿宋" w:hAnsi="仿宋" w:eastAsia="仿宋" w:cs="仿宋"/>
          <w:spacing w:val="-7"/>
          <w:sz w:val="32"/>
          <w:szCs w:val="32"/>
        </w:rPr>
        <w:t>739.21</w:t>
      </w:r>
      <w:r>
        <w:rPr>
          <w:rFonts w:ascii="仿宋" w:hAnsi="仿宋" w:eastAsia="仿宋" w:cs="仿宋"/>
          <w:spacing w:val="-57"/>
          <w:sz w:val="32"/>
          <w:szCs w:val="32"/>
        </w:rPr>
        <w:t xml:space="preserve"> </w:t>
      </w:r>
      <w:r>
        <w:rPr>
          <w:rFonts w:ascii="仿宋" w:hAnsi="仿宋" w:eastAsia="仿宋" w:cs="仿宋"/>
          <w:spacing w:val="-7"/>
          <w:sz w:val="32"/>
          <w:szCs w:val="32"/>
        </w:rPr>
        <w:t>万元，占</w:t>
      </w:r>
      <w:r>
        <w:rPr>
          <w:rFonts w:ascii="仿宋" w:hAnsi="仿宋" w:eastAsia="仿宋" w:cs="仿宋"/>
          <w:spacing w:val="-70"/>
          <w:sz w:val="32"/>
          <w:szCs w:val="32"/>
        </w:rPr>
        <w:t xml:space="preserve"> </w:t>
      </w:r>
      <w:r>
        <w:rPr>
          <w:rFonts w:ascii="仿宋" w:hAnsi="仿宋" w:eastAsia="仿宋" w:cs="仿宋"/>
          <w:spacing w:val="-7"/>
          <w:sz w:val="32"/>
          <w:szCs w:val="32"/>
        </w:rPr>
        <w:t>42.68%；上缴上级支出</w:t>
      </w:r>
      <w:r>
        <w:rPr>
          <w:rFonts w:ascii="仿宋" w:hAnsi="仿宋" w:eastAsia="仿宋" w:cs="仿宋"/>
          <w:spacing w:val="-66"/>
          <w:sz w:val="32"/>
          <w:szCs w:val="32"/>
        </w:rPr>
        <w:t xml:space="preserve"> </w:t>
      </w:r>
      <w:r>
        <w:rPr>
          <w:rFonts w:ascii="仿宋" w:hAnsi="仿宋" w:eastAsia="仿宋" w:cs="仿宋"/>
          <w:spacing w:val="-7"/>
          <w:sz w:val="32"/>
          <w:szCs w:val="32"/>
        </w:rPr>
        <w:t>0.</w:t>
      </w:r>
      <w:r>
        <w:rPr>
          <w:rFonts w:ascii="仿宋" w:hAnsi="仿宋" w:eastAsia="仿宋" w:cs="仿宋"/>
          <w:spacing w:val="-8"/>
          <w:sz w:val="32"/>
          <w:szCs w:val="32"/>
        </w:rPr>
        <w:t>00</w:t>
      </w:r>
      <w:r>
        <w:rPr>
          <w:rFonts w:ascii="仿宋" w:hAnsi="仿宋" w:eastAsia="仿宋" w:cs="仿宋"/>
          <w:spacing w:val="-56"/>
          <w:sz w:val="32"/>
          <w:szCs w:val="32"/>
        </w:rPr>
        <w:t xml:space="preserve"> </w:t>
      </w:r>
      <w:r>
        <w:rPr>
          <w:rFonts w:ascii="仿宋" w:hAnsi="仿宋" w:eastAsia="仿宋" w:cs="仿宋"/>
          <w:spacing w:val="-8"/>
          <w:sz w:val="32"/>
          <w:szCs w:val="32"/>
        </w:rPr>
        <w:t>万</w:t>
      </w:r>
      <w:r>
        <w:rPr>
          <w:rFonts w:ascii="仿宋" w:hAnsi="仿宋" w:eastAsia="仿宋" w:cs="仿宋"/>
          <w:spacing w:val="-5"/>
          <w:sz w:val="32"/>
          <w:szCs w:val="32"/>
        </w:rPr>
        <w:t>元，占</w:t>
      </w:r>
      <w:r>
        <w:rPr>
          <w:rFonts w:ascii="仿宋" w:hAnsi="仿宋" w:eastAsia="仿宋" w:cs="仿宋"/>
          <w:spacing w:val="-66"/>
          <w:sz w:val="32"/>
          <w:szCs w:val="32"/>
        </w:rPr>
        <w:t xml:space="preserve"> </w:t>
      </w:r>
      <w:r>
        <w:rPr>
          <w:rFonts w:ascii="仿宋" w:hAnsi="仿宋" w:eastAsia="仿宋" w:cs="仿宋"/>
          <w:spacing w:val="-5"/>
          <w:sz w:val="32"/>
          <w:szCs w:val="32"/>
        </w:rPr>
        <w:t>0.00%；经营支出 0.00</w:t>
      </w:r>
      <w:r>
        <w:rPr>
          <w:rFonts w:ascii="仿宋" w:hAnsi="仿宋" w:eastAsia="仿宋" w:cs="仿宋"/>
          <w:spacing w:val="-56"/>
          <w:sz w:val="32"/>
          <w:szCs w:val="32"/>
        </w:rPr>
        <w:t xml:space="preserve"> </w:t>
      </w:r>
      <w:r>
        <w:rPr>
          <w:rFonts w:ascii="仿宋" w:hAnsi="仿宋" w:eastAsia="仿宋" w:cs="仿宋"/>
          <w:spacing w:val="-5"/>
          <w:sz w:val="32"/>
          <w:szCs w:val="32"/>
        </w:rPr>
        <w:t>万元，占</w:t>
      </w:r>
      <w:r>
        <w:rPr>
          <w:rFonts w:ascii="仿宋" w:hAnsi="仿宋" w:eastAsia="仿宋" w:cs="仿宋"/>
          <w:spacing w:val="-67"/>
          <w:sz w:val="32"/>
          <w:szCs w:val="32"/>
        </w:rPr>
        <w:t xml:space="preserve"> </w:t>
      </w:r>
      <w:r>
        <w:rPr>
          <w:rFonts w:ascii="仿宋" w:hAnsi="仿宋" w:eastAsia="仿宋" w:cs="仿宋"/>
          <w:spacing w:val="-5"/>
          <w:sz w:val="32"/>
          <w:szCs w:val="32"/>
        </w:rPr>
        <w:t>0.00%；对</w:t>
      </w:r>
      <w:r>
        <w:rPr>
          <w:rFonts w:ascii="仿宋" w:hAnsi="仿宋" w:eastAsia="仿宋" w:cs="仿宋"/>
          <w:spacing w:val="-6"/>
          <w:sz w:val="32"/>
          <w:szCs w:val="32"/>
        </w:rPr>
        <w:t>附属单位补助支出</w:t>
      </w:r>
      <w:r>
        <w:rPr>
          <w:rFonts w:ascii="仿宋" w:hAnsi="仿宋" w:eastAsia="仿宋" w:cs="仿宋"/>
          <w:spacing w:val="-4"/>
          <w:sz w:val="32"/>
          <w:szCs w:val="32"/>
        </w:rPr>
        <w:t>0.00</w:t>
      </w:r>
      <w:r>
        <w:rPr>
          <w:rFonts w:ascii="仿宋" w:hAnsi="仿宋" w:eastAsia="仿宋" w:cs="仿宋"/>
          <w:spacing w:val="-53"/>
          <w:sz w:val="32"/>
          <w:szCs w:val="32"/>
        </w:rPr>
        <w:t xml:space="preserve"> </w:t>
      </w:r>
      <w:r>
        <w:rPr>
          <w:rFonts w:ascii="仿宋" w:hAnsi="仿宋" w:eastAsia="仿宋" w:cs="仿宋"/>
          <w:spacing w:val="-4"/>
          <w:sz w:val="32"/>
          <w:szCs w:val="32"/>
        </w:rPr>
        <w:t>万元，占</w:t>
      </w:r>
      <w:r>
        <w:rPr>
          <w:rFonts w:ascii="仿宋" w:hAnsi="仿宋" w:eastAsia="仿宋" w:cs="仿宋"/>
          <w:spacing w:val="-66"/>
          <w:sz w:val="32"/>
          <w:szCs w:val="32"/>
        </w:rPr>
        <w:t xml:space="preserve"> </w:t>
      </w:r>
      <w:r>
        <w:rPr>
          <w:rFonts w:ascii="仿宋" w:hAnsi="仿宋" w:eastAsia="仿宋" w:cs="仿宋"/>
          <w:spacing w:val="-4"/>
          <w:sz w:val="32"/>
          <w:szCs w:val="32"/>
        </w:rPr>
        <w:t>0.00%。</w:t>
      </w:r>
    </w:p>
    <w:p w14:paraId="1D7785BC">
      <w:pPr>
        <w:spacing w:before="23" w:line="5352" w:lineRule="exact"/>
        <w:ind w:firstLine="1513"/>
      </w:pPr>
      <w:r>
        <w:rPr>
          <w:position w:val="-107"/>
        </w:rPr>
        <w:drawing>
          <wp:inline distT="0" distB="0" distL="0" distR="0">
            <wp:extent cx="3877310" cy="33985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3"/>
                    <a:stretch>
                      <a:fillRect/>
                    </a:stretch>
                  </pic:blipFill>
                  <pic:spPr>
                    <a:xfrm>
                      <a:off x="0" y="0"/>
                      <a:ext cx="3877583" cy="3398565"/>
                    </a:xfrm>
                    <a:prstGeom prst="rect">
                      <a:avLst/>
                    </a:prstGeom>
                  </pic:spPr>
                </pic:pic>
              </a:graphicData>
            </a:graphic>
          </wp:inline>
        </w:drawing>
      </w:r>
    </w:p>
    <w:p w14:paraId="5CDED8B1">
      <w:pPr>
        <w:pStyle w:val="2"/>
        <w:spacing w:line="253" w:lineRule="auto"/>
      </w:pPr>
    </w:p>
    <w:p w14:paraId="5D9B4576">
      <w:pPr>
        <w:pStyle w:val="2"/>
        <w:spacing w:line="253" w:lineRule="auto"/>
      </w:pPr>
    </w:p>
    <w:p w14:paraId="26742F64">
      <w:pPr>
        <w:pStyle w:val="2"/>
        <w:spacing w:line="253" w:lineRule="auto"/>
      </w:pPr>
    </w:p>
    <w:p w14:paraId="5C7C70C3">
      <w:pPr>
        <w:pStyle w:val="2"/>
        <w:spacing w:line="253" w:lineRule="auto"/>
      </w:pPr>
    </w:p>
    <w:p w14:paraId="0B5BB3F0">
      <w:pPr>
        <w:pStyle w:val="2"/>
        <w:spacing w:line="254" w:lineRule="auto"/>
      </w:pPr>
    </w:p>
    <w:p w14:paraId="41A1586C">
      <w:pPr>
        <w:pStyle w:val="2"/>
        <w:spacing w:line="254" w:lineRule="auto"/>
      </w:pPr>
    </w:p>
    <w:p w14:paraId="56D70A82">
      <w:pPr>
        <w:spacing w:before="104" w:line="222" w:lineRule="auto"/>
        <w:ind w:left="704"/>
        <w:rPr>
          <w:rFonts w:ascii="仿宋" w:hAnsi="仿宋" w:eastAsia="仿宋" w:cs="仿宋"/>
          <w:sz w:val="32"/>
          <w:szCs w:val="32"/>
        </w:rPr>
      </w:pPr>
      <w:r>
        <w:rPr>
          <w:rFonts w:ascii="仿宋" w:hAnsi="仿宋" w:eastAsia="仿宋" w:cs="仿宋"/>
          <w:b/>
          <w:bCs/>
          <w:spacing w:val="-6"/>
          <w:sz w:val="32"/>
          <w:szCs w:val="32"/>
        </w:rPr>
        <w:t>四、财政拨款收入支出决算总体情况说明</w:t>
      </w:r>
    </w:p>
    <w:p w14:paraId="6043DCD7">
      <w:pPr>
        <w:spacing w:before="256" w:line="368" w:lineRule="auto"/>
        <w:ind w:left="3" w:right="173" w:firstLine="656"/>
        <w:rPr>
          <w:rFonts w:ascii="仿宋" w:hAnsi="仿宋" w:eastAsia="仿宋" w:cs="仿宋"/>
          <w:sz w:val="32"/>
          <w:szCs w:val="32"/>
        </w:rPr>
      </w:pPr>
      <w:r>
        <w:rPr>
          <w:rFonts w:ascii="仿宋" w:hAnsi="仿宋" w:eastAsia="仿宋" w:cs="仿宋"/>
          <w:spacing w:val="1"/>
          <w:sz w:val="32"/>
          <w:szCs w:val="32"/>
        </w:rPr>
        <w:t>2024</w:t>
      </w:r>
      <w:r>
        <w:rPr>
          <w:rFonts w:ascii="仿宋" w:hAnsi="仿宋" w:eastAsia="仿宋" w:cs="仿宋"/>
          <w:spacing w:val="-53"/>
          <w:sz w:val="32"/>
          <w:szCs w:val="32"/>
        </w:rPr>
        <w:t xml:space="preserve"> </w:t>
      </w:r>
      <w:r>
        <w:rPr>
          <w:rFonts w:ascii="仿宋" w:hAnsi="仿宋" w:eastAsia="仿宋" w:cs="仿宋"/>
          <w:spacing w:val="1"/>
          <w:sz w:val="32"/>
          <w:szCs w:val="32"/>
        </w:rPr>
        <w:t>年度财政拨款收入总计</w:t>
      </w:r>
      <w:r>
        <w:rPr>
          <w:rFonts w:ascii="仿宋" w:hAnsi="仿宋" w:eastAsia="仿宋" w:cs="仿宋"/>
          <w:spacing w:val="-38"/>
          <w:sz w:val="32"/>
          <w:szCs w:val="32"/>
        </w:rPr>
        <w:t xml:space="preserve"> </w:t>
      </w:r>
      <w:r>
        <w:rPr>
          <w:rFonts w:ascii="仿宋" w:hAnsi="仿宋" w:eastAsia="仿宋" w:cs="仿宋"/>
          <w:spacing w:val="1"/>
          <w:sz w:val="32"/>
          <w:szCs w:val="32"/>
        </w:rPr>
        <w:t>1731.96</w:t>
      </w:r>
      <w:r>
        <w:rPr>
          <w:rFonts w:ascii="仿宋" w:hAnsi="仿宋" w:eastAsia="仿宋" w:cs="仿宋"/>
          <w:spacing w:val="-57"/>
          <w:sz w:val="32"/>
          <w:szCs w:val="32"/>
        </w:rPr>
        <w:t xml:space="preserve"> </w:t>
      </w:r>
      <w:r>
        <w:rPr>
          <w:rFonts w:ascii="仿宋" w:hAnsi="仿宋" w:eastAsia="仿宋" w:cs="仿宋"/>
          <w:spacing w:val="1"/>
          <w:sz w:val="32"/>
          <w:szCs w:val="32"/>
        </w:rPr>
        <w:t>万元，与上年相比，增加</w:t>
      </w:r>
      <w:r>
        <w:rPr>
          <w:rFonts w:ascii="仿宋" w:hAnsi="仿宋" w:eastAsia="仿宋" w:cs="仿宋"/>
          <w:spacing w:val="-3"/>
          <w:sz w:val="32"/>
          <w:szCs w:val="32"/>
        </w:rPr>
        <w:t>570.05</w:t>
      </w:r>
      <w:r>
        <w:rPr>
          <w:rFonts w:ascii="仿宋" w:hAnsi="仿宋" w:eastAsia="仿宋" w:cs="仿宋"/>
          <w:spacing w:val="-56"/>
          <w:sz w:val="32"/>
          <w:szCs w:val="32"/>
        </w:rPr>
        <w:t xml:space="preserve"> </w:t>
      </w:r>
      <w:r>
        <w:rPr>
          <w:rFonts w:ascii="仿宋" w:hAnsi="仿宋" w:eastAsia="仿宋" w:cs="仿宋"/>
          <w:spacing w:val="-3"/>
          <w:sz w:val="32"/>
          <w:szCs w:val="32"/>
        </w:rPr>
        <w:t>万元，上升</w:t>
      </w:r>
      <w:r>
        <w:rPr>
          <w:rFonts w:ascii="仿宋" w:hAnsi="仿宋" w:eastAsia="仿宋" w:cs="仿宋"/>
          <w:spacing w:val="-70"/>
          <w:sz w:val="32"/>
          <w:szCs w:val="32"/>
        </w:rPr>
        <w:t xml:space="preserve"> </w:t>
      </w:r>
      <w:r>
        <w:rPr>
          <w:rFonts w:ascii="仿宋" w:hAnsi="仿宋" w:eastAsia="仿宋" w:cs="仿宋"/>
          <w:spacing w:val="-3"/>
          <w:sz w:val="32"/>
          <w:szCs w:val="32"/>
        </w:rPr>
        <w:t>49.06%。主要是因为上级部门预算调整。</w:t>
      </w:r>
    </w:p>
    <w:p w14:paraId="350A79B5">
      <w:pPr>
        <w:spacing w:before="1" w:line="368" w:lineRule="auto"/>
        <w:ind w:left="3" w:right="173" w:firstLine="656"/>
        <w:rPr>
          <w:rFonts w:ascii="仿宋" w:hAnsi="仿宋" w:eastAsia="仿宋" w:cs="仿宋"/>
          <w:sz w:val="32"/>
          <w:szCs w:val="32"/>
        </w:rPr>
      </w:pPr>
      <w:r>
        <w:rPr>
          <w:rFonts w:ascii="仿宋" w:hAnsi="仿宋" w:eastAsia="仿宋" w:cs="仿宋"/>
          <w:spacing w:val="1"/>
          <w:sz w:val="32"/>
          <w:szCs w:val="32"/>
        </w:rPr>
        <w:t>2024</w:t>
      </w:r>
      <w:r>
        <w:rPr>
          <w:rFonts w:ascii="仿宋" w:hAnsi="仿宋" w:eastAsia="仿宋" w:cs="仿宋"/>
          <w:spacing w:val="-53"/>
          <w:sz w:val="32"/>
          <w:szCs w:val="32"/>
        </w:rPr>
        <w:t xml:space="preserve"> </w:t>
      </w:r>
      <w:r>
        <w:rPr>
          <w:rFonts w:ascii="仿宋" w:hAnsi="仿宋" w:eastAsia="仿宋" w:cs="仿宋"/>
          <w:spacing w:val="1"/>
          <w:sz w:val="32"/>
          <w:szCs w:val="32"/>
        </w:rPr>
        <w:t>年度财政拨款支出总计</w:t>
      </w:r>
      <w:r>
        <w:rPr>
          <w:rFonts w:ascii="仿宋" w:hAnsi="仿宋" w:eastAsia="仿宋" w:cs="仿宋"/>
          <w:spacing w:val="-38"/>
          <w:sz w:val="32"/>
          <w:szCs w:val="32"/>
        </w:rPr>
        <w:t xml:space="preserve"> </w:t>
      </w:r>
      <w:r>
        <w:rPr>
          <w:rFonts w:ascii="仿宋" w:hAnsi="仿宋" w:eastAsia="仿宋" w:cs="仿宋"/>
          <w:spacing w:val="1"/>
          <w:sz w:val="32"/>
          <w:szCs w:val="32"/>
        </w:rPr>
        <w:t>1731.96</w:t>
      </w:r>
      <w:r>
        <w:rPr>
          <w:rFonts w:ascii="仿宋" w:hAnsi="仿宋" w:eastAsia="仿宋" w:cs="仿宋"/>
          <w:spacing w:val="-57"/>
          <w:sz w:val="32"/>
          <w:szCs w:val="32"/>
        </w:rPr>
        <w:t xml:space="preserve"> </w:t>
      </w:r>
      <w:r>
        <w:rPr>
          <w:rFonts w:ascii="仿宋" w:hAnsi="仿宋" w:eastAsia="仿宋" w:cs="仿宋"/>
          <w:spacing w:val="1"/>
          <w:sz w:val="32"/>
          <w:szCs w:val="32"/>
        </w:rPr>
        <w:t>万元，与上年相比，增加</w:t>
      </w:r>
      <w:r>
        <w:rPr>
          <w:rFonts w:ascii="仿宋" w:hAnsi="仿宋" w:eastAsia="仿宋" w:cs="仿宋"/>
          <w:spacing w:val="-3"/>
          <w:sz w:val="32"/>
          <w:szCs w:val="32"/>
        </w:rPr>
        <w:t>570.05</w:t>
      </w:r>
      <w:r>
        <w:rPr>
          <w:rFonts w:ascii="仿宋" w:hAnsi="仿宋" w:eastAsia="仿宋" w:cs="仿宋"/>
          <w:spacing w:val="-56"/>
          <w:sz w:val="32"/>
          <w:szCs w:val="32"/>
        </w:rPr>
        <w:t xml:space="preserve"> </w:t>
      </w:r>
      <w:r>
        <w:rPr>
          <w:rFonts w:ascii="仿宋" w:hAnsi="仿宋" w:eastAsia="仿宋" w:cs="仿宋"/>
          <w:spacing w:val="-3"/>
          <w:sz w:val="32"/>
          <w:szCs w:val="32"/>
        </w:rPr>
        <w:t>万元，上升</w:t>
      </w:r>
      <w:r>
        <w:rPr>
          <w:rFonts w:ascii="仿宋" w:hAnsi="仿宋" w:eastAsia="仿宋" w:cs="仿宋"/>
          <w:spacing w:val="-70"/>
          <w:sz w:val="32"/>
          <w:szCs w:val="32"/>
        </w:rPr>
        <w:t xml:space="preserve"> </w:t>
      </w:r>
      <w:r>
        <w:rPr>
          <w:rFonts w:ascii="仿宋" w:hAnsi="仿宋" w:eastAsia="仿宋" w:cs="仿宋"/>
          <w:spacing w:val="-3"/>
          <w:sz w:val="32"/>
          <w:szCs w:val="32"/>
        </w:rPr>
        <w:t>49.06%。主要是上级部门预算</w:t>
      </w:r>
      <w:r>
        <w:rPr>
          <w:rFonts w:ascii="仿宋" w:hAnsi="仿宋" w:eastAsia="仿宋" w:cs="仿宋"/>
          <w:spacing w:val="-4"/>
          <w:sz w:val="32"/>
          <w:szCs w:val="32"/>
        </w:rPr>
        <w:t>调整。</w:t>
      </w:r>
    </w:p>
    <w:p w14:paraId="34809A6F">
      <w:pPr>
        <w:spacing w:before="1" w:line="221" w:lineRule="auto"/>
        <w:ind w:left="671"/>
        <w:rPr>
          <w:rFonts w:ascii="仿宋" w:hAnsi="仿宋" w:eastAsia="仿宋" w:cs="仿宋"/>
          <w:sz w:val="32"/>
          <w:szCs w:val="32"/>
        </w:rPr>
      </w:pPr>
      <w:r>
        <w:rPr>
          <w:rFonts w:ascii="仿宋" w:hAnsi="仿宋" w:eastAsia="仿宋" w:cs="仿宋"/>
          <w:b/>
          <w:bCs/>
          <w:spacing w:val="-4"/>
          <w:sz w:val="32"/>
          <w:szCs w:val="32"/>
        </w:rPr>
        <w:t>五、一般公共预算财政拨款支出决算情况说明</w:t>
      </w:r>
    </w:p>
    <w:p w14:paraId="75416A13">
      <w:pPr>
        <w:spacing w:before="254" w:line="222" w:lineRule="auto"/>
        <w:ind w:left="666"/>
        <w:rPr>
          <w:rFonts w:ascii="仿宋" w:hAnsi="仿宋" w:eastAsia="仿宋" w:cs="仿宋"/>
          <w:sz w:val="32"/>
          <w:szCs w:val="32"/>
        </w:rPr>
      </w:pPr>
      <w:r>
        <w:rPr>
          <w:rFonts w:ascii="仿宋" w:hAnsi="仿宋" w:eastAsia="仿宋" w:cs="仿宋"/>
          <w:b/>
          <w:bCs/>
          <w:spacing w:val="-4"/>
          <w:sz w:val="32"/>
          <w:szCs w:val="32"/>
        </w:rPr>
        <w:t>（一）一般公共预算财政拨款支出决算总体情况</w:t>
      </w:r>
    </w:p>
    <w:p w14:paraId="67FDAFF1">
      <w:pPr>
        <w:spacing w:line="222" w:lineRule="auto"/>
        <w:rPr>
          <w:rFonts w:ascii="仿宋" w:hAnsi="仿宋" w:eastAsia="仿宋" w:cs="仿宋"/>
          <w:sz w:val="32"/>
          <w:szCs w:val="32"/>
        </w:rPr>
        <w:sectPr>
          <w:footerReference r:id="rId14" w:type="default"/>
          <w:pgSz w:w="11906" w:h="16839"/>
          <w:pgMar w:top="1431" w:right="1072" w:bottom="1197" w:left="1153" w:header="0" w:footer="962" w:gutter="0"/>
          <w:cols w:space="720" w:num="1"/>
        </w:sectPr>
      </w:pPr>
    </w:p>
    <w:p w14:paraId="4C78F9DD">
      <w:pPr>
        <w:spacing w:before="171" w:line="368" w:lineRule="auto"/>
        <w:ind w:left="19" w:right="25" w:firstLine="640"/>
        <w:jc w:val="both"/>
        <w:rPr>
          <w:rFonts w:ascii="仿宋" w:hAnsi="仿宋" w:eastAsia="仿宋" w:cs="仿宋"/>
          <w:sz w:val="32"/>
          <w:szCs w:val="32"/>
        </w:rPr>
      </w:pPr>
      <w:r>
        <w:rPr>
          <w:rFonts w:ascii="仿宋" w:hAnsi="仿宋" w:eastAsia="仿宋" w:cs="仿宋"/>
          <w:spacing w:val="-4"/>
          <w:sz w:val="32"/>
          <w:szCs w:val="32"/>
        </w:rPr>
        <w:t>2024</w:t>
      </w:r>
      <w:r>
        <w:rPr>
          <w:rFonts w:ascii="仿宋" w:hAnsi="仿宋" w:eastAsia="仿宋" w:cs="仿宋"/>
          <w:spacing w:val="-93"/>
          <w:sz w:val="32"/>
          <w:szCs w:val="32"/>
        </w:rPr>
        <w:t xml:space="preserve"> </w:t>
      </w:r>
      <w:r>
        <w:rPr>
          <w:rFonts w:ascii="仿宋" w:hAnsi="仿宋" w:eastAsia="仿宋" w:cs="仿宋"/>
          <w:spacing w:val="-4"/>
          <w:sz w:val="32"/>
          <w:szCs w:val="32"/>
        </w:rPr>
        <w:t>年度财政拨款支出1681.06万元，占本年支出合计的97.06</w:t>
      </w:r>
      <w:r>
        <w:rPr>
          <w:rFonts w:ascii="仿宋" w:hAnsi="仿宋" w:eastAsia="仿宋" w:cs="仿宋"/>
          <w:spacing w:val="-5"/>
          <w:sz w:val="32"/>
          <w:szCs w:val="32"/>
        </w:rPr>
        <w:t>%，</w:t>
      </w:r>
      <w:r>
        <w:rPr>
          <w:rFonts w:ascii="仿宋" w:hAnsi="仿宋" w:eastAsia="仿宋" w:cs="仿宋"/>
          <w:spacing w:val="-1"/>
          <w:sz w:val="32"/>
          <w:szCs w:val="32"/>
        </w:rPr>
        <w:t>与上年相比，财政拨款支出增加</w:t>
      </w:r>
      <w:r>
        <w:rPr>
          <w:rFonts w:ascii="仿宋" w:hAnsi="仿宋" w:eastAsia="仿宋" w:cs="仿宋"/>
          <w:spacing w:val="-45"/>
          <w:sz w:val="32"/>
          <w:szCs w:val="32"/>
        </w:rPr>
        <w:t xml:space="preserve"> </w:t>
      </w:r>
      <w:r>
        <w:rPr>
          <w:rFonts w:ascii="仿宋" w:hAnsi="仿宋" w:eastAsia="仿宋" w:cs="仿宋"/>
          <w:spacing w:val="-1"/>
          <w:sz w:val="32"/>
          <w:szCs w:val="32"/>
        </w:rPr>
        <w:t>615.99</w:t>
      </w:r>
      <w:r>
        <w:rPr>
          <w:rFonts w:ascii="仿宋" w:hAnsi="仿宋" w:eastAsia="仿宋" w:cs="仿宋"/>
          <w:spacing w:val="-57"/>
          <w:sz w:val="32"/>
          <w:szCs w:val="32"/>
        </w:rPr>
        <w:t xml:space="preserve"> </w:t>
      </w:r>
      <w:r>
        <w:rPr>
          <w:rFonts w:ascii="仿宋" w:hAnsi="仿宋" w:eastAsia="仿宋" w:cs="仿宋"/>
          <w:spacing w:val="-1"/>
          <w:sz w:val="32"/>
          <w:szCs w:val="32"/>
        </w:rPr>
        <w:t>万元，上升</w:t>
      </w:r>
      <w:r>
        <w:rPr>
          <w:rFonts w:ascii="仿宋" w:hAnsi="仿宋" w:eastAsia="仿宋" w:cs="仿宋"/>
          <w:spacing w:val="-58"/>
          <w:sz w:val="32"/>
          <w:szCs w:val="32"/>
        </w:rPr>
        <w:t xml:space="preserve"> </w:t>
      </w:r>
      <w:r>
        <w:rPr>
          <w:rFonts w:ascii="仿宋" w:hAnsi="仿宋" w:eastAsia="仿宋" w:cs="仿宋"/>
          <w:spacing w:val="-1"/>
          <w:sz w:val="32"/>
          <w:szCs w:val="32"/>
        </w:rPr>
        <w:t>57.84%。主要是</w:t>
      </w:r>
      <w:r>
        <w:rPr>
          <w:rFonts w:ascii="仿宋" w:hAnsi="仿宋" w:eastAsia="仿宋" w:cs="仿宋"/>
          <w:spacing w:val="-8"/>
          <w:sz w:val="32"/>
          <w:szCs w:val="32"/>
        </w:rPr>
        <w:t>因为项目类支出增加。</w:t>
      </w:r>
    </w:p>
    <w:p w14:paraId="46852691">
      <w:pPr>
        <w:spacing w:before="1" w:line="221" w:lineRule="auto"/>
        <w:ind w:left="666"/>
        <w:rPr>
          <w:rFonts w:ascii="仿宋" w:hAnsi="仿宋" w:eastAsia="仿宋" w:cs="仿宋"/>
          <w:sz w:val="32"/>
          <w:szCs w:val="32"/>
        </w:rPr>
      </w:pPr>
      <w:r>
        <w:rPr>
          <w:rFonts w:ascii="仿宋" w:hAnsi="仿宋" w:eastAsia="仿宋" w:cs="仿宋"/>
          <w:b/>
          <w:bCs/>
          <w:spacing w:val="-4"/>
          <w:sz w:val="32"/>
          <w:szCs w:val="32"/>
        </w:rPr>
        <w:t>（二）一般公共预算财政拨款支出决算结构情况</w:t>
      </w:r>
    </w:p>
    <w:p w14:paraId="7B8BAE6B">
      <w:pPr>
        <w:spacing w:before="257" w:line="368" w:lineRule="auto"/>
        <w:ind w:right="138" w:firstLine="660"/>
        <w:jc w:val="both"/>
        <w:rPr>
          <w:rFonts w:ascii="仿宋" w:hAnsi="仿宋" w:eastAsia="仿宋" w:cs="仿宋"/>
          <w:sz w:val="32"/>
          <w:szCs w:val="32"/>
        </w:rPr>
      </w:pPr>
      <w:r>
        <w:rPr>
          <w:rFonts w:ascii="仿宋" w:hAnsi="仿宋" w:eastAsia="仿宋" w:cs="仿宋"/>
          <w:spacing w:val="-6"/>
          <w:sz w:val="32"/>
          <w:szCs w:val="32"/>
        </w:rPr>
        <w:t>2024</w:t>
      </w:r>
      <w:r>
        <w:rPr>
          <w:rFonts w:ascii="仿宋" w:hAnsi="仿宋" w:eastAsia="仿宋" w:cs="仿宋"/>
          <w:spacing w:val="-52"/>
          <w:sz w:val="32"/>
          <w:szCs w:val="32"/>
        </w:rPr>
        <w:t xml:space="preserve"> </w:t>
      </w:r>
      <w:r>
        <w:rPr>
          <w:rFonts w:ascii="仿宋" w:hAnsi="仿宋" w:eastAsia="仿宋" w:cs="仿宋"/>
          <w:spacing w:val="-6"/>
          <w:sz w:val="32"/>
          <w:szCs w:val="32"/>
        </w:rPr>
        <w:t>年度财政拨款支出</w:t>
      </w:r>
      <w:r>
        <w:rPr>
          <w:rFonts w:ascii="仿宋" w:hAnsi="仿宋" w:eastAsia="仿宋" w:cs="仿宋"/>
          <w:spacing w:val="-45"/>
          <w:sz w:val="32"/>
          <w:szCs w:val="32"/>
        </w:rPr>
        <w:t xml:space="preserve"> </w:t>
      </w:r>
      <w:r>
        <w:rPr>
          <w:rFonts w:ascii="仿宋" w:hAnsi="仿宋" w:eastAsia="仿宋" w:cs="仿宋"/>
          <w:spacing w:val="-6"/>
          <w:sz w:val="32"/>
          <w:szCs w:val="32"/>
        </w:rPr>
        <w:t>1681.06</w:t>
      </w:r>
      <w:r>
        <w:rPr>
          <w:rFonts w:ascii="仿宋" w:hAnsi="仿宋" w:eastAsia="仿宋" w:cs="仿宋"/>
          <w:spacing w:val="-57"/>
          <w:sz w:val="32"/>
          <w:szCs w:val="32"/>
        </w:rPr>
        <w:t xml:space="preserve"> </w:t>
      </w:r>
      <w:r>
        <w:rPr>
          <w:rFonts w:ascii="仿宋" w:hAnsi="仿宋" w:eastAsia="仿宋" w:cs="仿宋"/>
          <w:spacing w:val="-6"/>
          <w:sz w:val="32"/>
          <w:szCs w:val="32"/>
        </w:rPr>
        <w:t>万元，主要用于以下方</w:t>
      </w:r>
      <w:r>
        <w:rPr>
          <w:rFonts w:ascii="仿宋" w:hAnsi="仿宋" w:eastAsia="仿宋" w:cs="仿宋"/>
          <w:spacing w:val="-7"/>
          <w:sz w:val="32"/>
          <w:szCs w:val="32"/>
        </w:rPr>
        <w:t>面：一般</w:t>
      </w:r>
      <w:r>
        <w:rPr>
          <w:rFonts w:ascii="仿宋" w:hAnsi="仿宋" w:eastAsia="仿宋" w:cs="仿宋"/>
          <w:spacing w:val="-10"/>
          <w:sz w:val="32"/>
          <w:szCs w:val="32"/>
        </w:rPr>
        <w:t>公共服务支出（类）416.93</w:t>
      </w:r>
      <w:r>
        <w:rPr>
          <w:rFonts w:ascii="仿宋" w:hAnsi="仿宋" w:eastAsia="仿宋" w:cs="仿宋"/>
          <w:spacing w:val="-40"/>
          <w:sz w:val="32"/>
          <w:szCs w:val="32"/>
        </w:rPr>
        <w:t xml:space="preserve"> </w:t>
      </w:r>
      <w:r>
        <w:rPr>
          <w:rFonts w:ascii="仿宋" w:hAnsi="仿宋" w:eastAsia="仿宋" w:cs="仿宋"/>
          <w:spacing w:val="-10"/>
          <w:sz w:val="32"/>
          <w:szCs w:val="32"/>
        </w:rPr>
        <w:t>万元，占比</w:t>
      </w:r>
      <w:r>
        <w:rPr>
          <w:rFonts w:ascii="仿宋" w:hAnsi="仿宋" w:eastAsia="仿宋" w:cs="仿宋"/>
          <w:spacing w:val="-65"/>
          <w:sz w:val="32"/>
          <w:szCs w:val="32"/>
        </w:rPr>
        <w:t xml:space="preserve"> </w:t>
      </w:r>
      <w:r>
        <w:rPr>
          <w:rFonts w:ascii="仿宋" w:hAnsi="仿宋" w:eastAsia="仿宋" w:cs="仿宋"/>
          <w:spacing w:val="-10"/>
          <w:sz w:val="32"/>
          <w:szCs w:val="32"/>
        </w:rPr>
        <w:t>24.80%；教育支出（类）16.89</w:t>
      </w:r>
      <w:r>
        <w:rPr>
          <w:rFonts w:ascii="仿宋" w:hAnsi="仿宋" w:eastAsia="仿宋" w:cs="仿宋"/>
          <w:spacing w:val="-2"/>
          <w:sz w:val="32"/>
          <w:szCs w:val="32"/>
        </w:rPr>
        <w:t>万元，占比</w:t>
      </w:r>
      <w:r>
        <w:rPr>
          <w:rFonts w:ascii="仿宋" w:hAnsi="仿宋" w:eastAsia="仿宋" w:cs="仿宋"/>
          <w:spacing w:val="-45"/>
          <w:sz w:val="32"/>
          <w:szCs w:val="32"/>
        </w:rPr>
        <w:t xml:space="preserve"> </w:t>
      </w:r>
      <w:r>
        <w:rPr>
          <w:rFonts w:ascii="仿宋" w:hAnsi="仿宋" w:eastAsia="仿宋" w:cs="仿宋"/>
          <w:spacing w:val="-2"/>
          <w:sz w:val="32"/>
          <w:szCs w:val="32"/>
        </w:rPr>
        <w:t>1.00%；文化旅游体育与传媒支出（类）4.6</w:t>
      </w:r>
      <w:r>
        <w:rPr>
          <w:rFonts w:ascii="仿宋" w:hAnsi="仿宋" w:eastAsia="仿宋" w:cs="仿宋"/>
          <w:spacing w:val="-3"/>
          <w:sz w:val="32"/>
          <w:szCs w:val="32"/>
        </w:rPr>
        <w:t>0</w:t>
      </w:r>
      <w:r>
        <w:rPr>
          <w:rFonts w:ascii="仿宋" w:hAnsi="仿宋" w:eastAsia="仿宋" w:cs="仿宋"/>
          <w:spacing w:val="-56"/>
          <w:sz w:val="32"/>
          <w:szCs w:val="32"/>
        </w:rPr>
        <w:t xml:space="preserve"> </w:t>
      </w:r>
      <w:r>
        <w:rPr>
          <w:rFonts w:ascii="仿宋" w:hAnsi="仿宋" w:eastAsia="仿宋" w:cs="仿宋"/>
          <w:spacing w:val="-3"/>
          <w:sz w:val="32"/>
          <w:szCs w:val="32"/>
        </w:rPr>
        <w:t>万元，占比</w:t>
      </w:r>
      <w:r>
        <w:rPr>
          <w:rFonts w:ascii="仿宋" w:hAnsi="仿宋" w:eastAsia="仿宋" w:cs="仿宋"/>
          <w:spacing w:val="-6"/>
          <w:sz w:val="32"/>
          <w:szCs w:val="32"/>
        </w:rPr>
        <w:t>0.27%；社会保障和就业支出（类）144.71</w:t>
      </w:r>
      <w:r>
        <w:rPr>
          <w:rFonts w:ascii="仿宋" w:hAnsi="仿宋" w:eastAsia="仿宋" w:cs="仿宋"/>
          <w:spacing w:val="-40"/>
          <w:sz w:val="32"/>
          <w:szCs w:val="32"/>
        </w:rPr>
        <w:t xml:space="preserve"> </w:t>
      </w:r>
      <w:r>
        <w:rPr>
          <w:rFonts w:ascii="仿宋" w:hAnsi="仿宋" w:eastAsia="仿宋" w:cs="仿宋"/>
          <w:spacing w:val="-6"/>
          <w:sz w:val="32"/>
          <w:szCs w:val="32"/>
        </w:rPr>
        <w:t>万元，占比</w:t>
      </w:r>
      <w:r>
        <w:rPr>
          <w:rFonts w:ascii="仿宋" w:hAnsi="仿宋" w:eastAsia="仿宋" w:cs="仿宋"/>
          <w:spacing w:val="-67"/>
          <w:sz w:val="32"/>
          <w:szCs w:val="32"/>
        </w:rPr>
        <w:t xml:space="preserve"> </w:t>
      </w:r>
      <w:r>
        <w:rPr>
          <w:rFonts w:ascii="仿宋" w:hAnsi="仿宋" w:eastAsia="仿宋" w:cs="仿宋"/>
          <w:spacing w:val="-6"/>
          <w:sz w:val="32"/>
          <w:szCs w:val="32"/>
        </w:rPr>
        <w:t>8.61%；卫生健</w:t>
      </w:r>
      <w:r>
        <w:rPr>
          <w:rFonts w:ascii="仿宋" w:hAnsi="仿宋" w:eastAsia="仿宋" w:cs="仿宋"/>
          <w:spacing w:val="-4"/>
          <w:sz w:val="32"/>
          <w:szCs w:val="32"/>
        </w:rPr>
        <w:t>康支出（类）36.75</w:t>
      </w:r>
      <w:r>
        <w:rPr>
          <w:rFonts w:ascii="仿宋" w:hAnsi="仿宋" w:eastAsia="仿宋" w:cs="仿宋"/>
          <w:spacing w:val="-56"/>
          <w:sz w:val="32"/>
          <w:szCs w:val="32"/>
        </w:rPr>
        <w:t xml:space="preserve"> </w:t>
      </w:r>
      <w:r>
        <w:rPr>
          <w:rFonts w:ascii="仿宋" w:hAnsi="仿宋" w:eastAsia="仿宋" w:cs="仿宋"/>
          <w:spacing w:val="-4"/>
          <w:sz w:val="32"/>
          <w:szCs w:val="32"/>
        </w:rPr>
        <w:t>万元，占比</w:t>
      </w:r>
      <w:r>
        <w:rPr>
          <w:rFonts w:ascii="仿宋" w:hAnsi="仿宋" w:eastAsia="仿宋" w:cs="仿宋"/>
          <w:spacing w:val="-65"/>
          <w:sz w:val="32"/>
          <w:szCs w:val="32"/>
        </w:rPr>
        <w:t xml:space="preserve"> </w:t>
      </w:r>
      <w:r>
        <w:rPr>
          <w:rFonts w:ascii="仿宋" w:hAnsi="仿宋" w:eastAsia="仿宋" w:cs="仿宋"/>
          <w:spacing w:val="-4"/>
          <w:sz w:val="32"/>
          <w:szCs w:val="32"/>
        </w:rPr>
        <w:t>2.19%；节能环保支</w:t>
      </w:r>
      <w:r>
        <w:rPr>
          <w:rFonts w:ascii="仿宋" w:hAnsi="仿宋" w:eastAsia="仿宋" w:cs="仿宋"/>
          <w:spacing w:val="-5"/>
          <w:sz w:val="32"/>
          <w:szCs w:val="32"/>
        </w:rPr>
        <w:t>出（类）10.00</w:t>
      </w:r>
      <w:r>
        <w:rPr>
          <w:rFonts w:ascii="仿宋" w:hAnsi="仿宋" w:eastAsia="仿宋" w:cs="仿宋"/>
          <w:spacing w:val="-56"/>
          <w:sz w:val="32"/>
          <w:szCs w:val="32"/>
        </w:rPr>
        <w:t xml:space="preserve"> </w:t>
      </w:r>
      <w:r>
        <w:rPr>
          <w:rFonts w:ascii="仿宋" w:hAnsi="仿宋" w:eastAsia="仿宋" w:cs="仿宋"/>
          <w:spacing w:val="-5"/>
          <w:sz w:val="32"/>
          <w:szCs w:val="32"/>
        </w:rPr>
        <w:t>万</w:t>
      </w:r>
      <w:r>
        <w:rPr>
          <w:rFonts w:ascii="仿宋" w:hAnsi="仿宋" w:eastAsia="仿宋" w:cs="仿宋"/>
          <w:spacing w:val="-4"/>
          <w:sz w:val="32"/>
          <w:szCs w:val="32"/>
        </w:rPr>
        <w:t>元，占比</w:t>
      </w:r>
      <w:r>
        <w:rPr>
          <w:rFonts w:ascii="仿宋" w:hAnsi="仿宋" w:eastAsia="仿宋" w:cs="仿宋"/>
          <w:spacing w:val="-67"/>
          <w:sz w:val="32"/>
          <w:szCs w:val="32"/>
        </w:rPr>
        <w:t xml:space="preserve"> </w:t>
      </w:r>
      <w:r>
        <w:rPr>
          <w:rFonts w:ascii="仿宋" w:hAnsi="仿宋" w:eastAsia="仿宋" w:cs="仿宋"/>
          <w:spacing w:val="-4"/>
          <w:sz w:val="32"/>
          <w:szCs w:val="32"/>
        </w:rPr>
        <w:t>0.59%；城乡社区支出（类）55.92</w:t>
      </w:r>
      <w:r>
        <w:rPr>
          <w:rFonts w:ascii="仿宋" w:hAnsi="仿宋" w:eastAsia="仿宋" w:cs="仿宋"/>
          <w:spacing w:val="-56"/>
          <w:sz w:val="32"/>
          <w:szCs w:val="32"/>
        </w:rPr>
        <w:t xml:space="preserve"> </w:t>
      </w:r>
      <w:r>
        <w:rPr>
          <w:rFonts w:ascii="仿宋" w:hAnsi="仿宋" w:eastAsia="仿宋" w:cs="仿宋"/>
          <w:spacing w:val="-4"/>
          <w:sz w:val="32"/>
          <w:szCs w:val="32"/>
        </w:rPr>
        <w:t>万元，占比</w:t>
      </w:r>
      <w:r>
        <w:rPr>
          <w:rFonts w:ascii="仿宋" w:hAnsi="仿宋" w:eastAsia="仿宋" w:cs="仿宋"/>
          <w:spacing w:val="-62"/>
          <w:sz w:val="32"/>
          <w:szCs w:val="32"/>
        </w:rPr>
        <w:t xml:space="preserve"> </w:t>
      </w:r>
      <w:r>
        <w:rPr>
          <w:rFonts w:ascii="仿宋" w:hAnsi="仿宋" w:eastAsia="仿宋" w:cs="仿宋"/>
          <w:spacing w:val="-4"/>
          <w:sz w:val="32"/>
          <w:szCs w:val="32"/>
        </w:rPr>
        <w:t>3.33%；</w:t>
      </w:r>
      <w:r>
        <w:rPr>
          <w:rFonts w:ascii="仿宋" w:hAnsi="仿宋" w:eastAsia="仿宋" w:cs="仿宋"/>
          <w:spacing w:val="-5"/>
          <w:sz w:val="32"/>
          <w:szCs w:val="32"/>
        </w:rPr>
        <w:t>农林</w:t>
      </w:r>
      <w:r>
        <w:rPr>
          <w:rFonts w:ascii="仿宋" w:hAnsi="仿宋" w:eastAsia="仿宋" w:cs="仿宋"/>
          <w:spacing w:val="-2"/>
          <w:sz w:val="32"/>
          <w:szCs w:val="32"/>
        </w:rPr>
        <w:t>水支出（类）913.44</w:t>
      </w:r>
      <w:r>
        <w:rPr>
          <w:rFonts w:ascii="仿宋" w:hAnsi="仿宋" w:eastAsia="仿宋" w:cs="仿宋"/>
          <w:spacing w:val="-47"/>
          <w:sz w:val="32"/>
          <w:szCs w:val="32"/>
        </w:rPr>
        <w:t xml:space="preserve"> </w:t>
      </w:r>
      <w:r>
        <w:rPr>
          <w:rFonts w:ascii="仿宋" w:hAnsi="仿宋" w:eastAsia="仿宋" w:cs="仿宋"/>
          <w:spacing w:val="-2"/>
          <w:sz w:val="32"/>
          <w:szCs w:val="32"/>
        </w:rPr>
        <w:t>万元，</w:t>
      </w:r>
      <w:r>
        <w:rPr>
          <w:rFonts w:ascii="仿宋" w:hAnsi="仿宋" w:eastAsia="仿宋" w:cs="仿宋"/>
          <w:spacing w:val="-76"/>
          <w:sz w:val="32"/>
          <w:szCs w:val="32"/>
        </w:rPr>
        <w:t xml:space="preserve"> </w:t>
      </w:r>
      <w:r>
        <w:rPr>
          <w:rFonts w:ascii="仿宋" w:hAnsi="仿宋" w:eastAsia="仿宋" w:cs="仿宋"/>
          <w:spacing w:val="-2"/>
          <w:sz w:val="32"/>
          <w:szCs w:val="32"/>
        </w:rPr>
        <w:t>占比</w:t>
      </w:r>
      <w:r>
        <w:rPr>
          <w:rFonts w:ascii="仿宋" w:hAnsi="仿宋" w:eastAsia="仿宋" w:cs="仿宋"/>
          <w:spacing w:val="-59"/>
          <w:sz w:val="32"/>
          <w:szCs w:val="32"/>
        </w:rPr>
        <w:t xml:space="preserve"> </w:t>
      </w:r>
      <w:r>
        <w:rPr>
          <w:rFonts w:ascii="仿宋" w:hAnsi="仿宋" w:eastAsia="仿宋" w:cs="仿宋"/>
          <w:spacing w:val="-2"/>
          <w:sz w:val="32"/>
          <w:szCs w:val="32"/>
        </w:rPr>
        <w:t>54.34%；交通运输支出（类）5.00万元，占比</w:t>
      </w:r>
      <w:r>
        <w:rPr>
          <w:rFonts w:ascii="仿宋" w:hAnsi="仿宋" w:eastAsia="仿宋" w:cs="仿宋"/>
          <w:spacing w:val="-51"/>
          <w:sz w:val="32"/>
          <w:szCs w:val="32"/>
        </w:rPr>
        <w:t xml:space="preserve"> </w:t>
      </w:r>
      <w:r>
        <w:rPr>
          <w:rFonts w:ascii="仿宋" w:hAnsi="仿宋" w:eastAsia="仿宋" w:cs="仿宋"/>
          <w:spacing w:val="-2"/>
          <w:sz w:val="32"/>
          <w:szCs w:val="32"/>
        </w:rPr>
        <w:t>0.30%；自然资源海洋气象等支出（类）5.82</w:t>
      </w:r>
      <w:r>
        <w:rPr>
          <w:rFonts w:ascii="仿宋" w:hAnsi="仿宋" w:eastAsia="仿宋" w:cs="仿宋"/>
          <w:spacing w:val="-56"/>
          <w:sz w:val="32"/>
          <w:szCs w:val="32"/>
        </w:rPr>
        <w:t xml:space="preserve"> </w:t>
      </w:r>
      <w:r>
        <w:rPr>
          <w:rFonts w:ascii="仿宋" w:hAnsi="仿宋" w:eastAsia="仿宋" w:cs="仿宋"/>
          <w:spacing w:val="-2"/>
          <w:sz w:val="32"/>
          <w:szCs w:val="32"/>
        </w:rPr>
        <w:t>万元，占比0.35%；住房保障支出（类）10.81</w:t>
      </w:r>
      <w:r>
        <w:rPr>
          <w:rFonts w:ascii="仿宋" w:hAnsi="仿宋" w:eastAsia="仿宋" w:cs="仿宋"/>
          <w:spacing w:val="-57"/>
          <w:sz w:val="32"/>
          <w:szCs w:val="32"/>
        </w:rPr>
        <w:t xml:space="preserve"> </w:t>
      </w:r>
      <w:r>
        <w:rPr>
          <w:rFonts w:ascii="仿宋" w:hAnsi="仿宋" w:eastAsia="仿宋" w:cs="仿宋"/>
          <w:spacing w:val="-2"/>
          <w:sz w:val="32"/>
          <w:szCs w:val="32"/>
        </w:rPr>
        <w:t>万元，占比</w:t>
      </w:r>
      <w:r>
        <w:rPr>
          <w:rFonts w:ascii="仿宋" w:hAnsi="仿宋" w:eastAsia="仿宋" w:cs="仿宋"/>
          <w:spacing w:val="-66"/>
          <w:sz w:val="32"/>
          <w:szCs w:val="32"/>
        </w:rPr>
        <w:t xml:space="preserve"> </w:t>
      </w:r>
      <w:r>
        <w:rPr>
          <w:rFonts w:ascii="仿宋" w:hAnsi="仿宋" w:eastAsia="仿宋" w:cs="仿宋"/>
          <w:spacing w:val="-3"/>
          <w:sz w:val="32"/>
          <w:szCs w:val="32"/>
        </w:rPr>
        <w:t>0.64%；灾害防治及应急管理支（类）60.18</w:t>
      </w:r>
      <w:r>
        <w:rPr>
          <w:rFonts w:ascii="仿宋" w:hAnsi="仿宋" w:eastAsia="仿宋" w:cs="仿宋"/>
          <w:spacing w:val="-44"/>
          <w:sz w:val="32"/>
          <w:szCs w:val="32"/>
        </w:rPr>
        <w:t xml:space="preserve"> </w:t>
      </w:r>
      <w:r>
        <w:rPr>
          <w:rFonts w:ascii="仿宋" w:hAnsi="仿宋" w:eastAsia="仿宋" w:cs="仿宋"/>
          <w:spacing w:val="-3"/>
          <w:sz w:val="32"/>
          <w:szCs w:val="32"/>
        </w:rPr>
        <w:t>万元，占比</w:t>
      </w:r>
      <w:r>
        <w:rPr>
          <w:rFonts w:ascii="仿宋" w:hAnsi="仿宋" w:eastAsia="仿宋" w:cs="仿宋"/>
          <w:spacing w:val="-62"/>
          <w:sz w:val="32"/>
          <w:szCs w:val="32"/>
        </w:rPr>
        <w:t xml:space="preserve"> </w:t>
      </w:r>
      <w:r>
        <w:rPr>
          <w:rFonts w:ascii="仿宋" w:hAnsi="仿宋" w:eastAsia="仿宋" w:cs="仿宋"/>
          <w:spacing w:val="-3"/>
          <w:sz w:val="32"/>
          <w:szCs w:val="32"/>
        </w:rPr>
        <w:t>3.58%。</w:t>
      </w:r>
    </w:p>
    <w:p w14:paraId="2E974880">
      <w:pPr>
        <w:spacing w:before="1" w:line="221" w:lineRule="auto"/>
        <w:ind w:left="666"/>
        <w:rPr>
          <w:rFonts w:ascii="仿宋" w:hAnsi="仿宋" w:eastAsia="仿宋" w:cs="仿宋"/>
          <w:sz w:val="32"/>
          <w:szCs w:val="32"/>
        </w:rPr>
      </w:pPr>
      <w:r>
        <w:rPr>
          <w:rFonts w:ascii="仿宋" w:hAnsi="仿宋" w:eastAsia="仿宋" w:cs="仿宋"/>
          <w:b/>
          <w:bCs/>
          <w:spacing w:val="-4"/>
          <w:sz w:val="32"/>
          <w:szCs w:val="32"/>
        </w:rPr>
        <w:t>（三）一般公共预算财政拨款支出决算具体情况</w:t>
      </w:r>
    </w:p>
    <w:p w14:paraId="10ADE54F">
      <w:pPr>
        <w:spacing w:before="256" w:line="368" w:lineRule="auto"/>
        <w:ind w:left="18" w:right="139" w:firstLine="641"/>
        <w:rPr>
          <w:rFonts w:ascii="仿宋" w:hAnsi="仿宋" w:eastAsia="仿宋" w:cs="仿宋"/>
          <w:sz w:val="32"/>
          <w:szCs w:val="32"/>
        </w:rPr>
      </w:pPr>
      <w:r>
        <w:rPr>
          <w:rFonts w:ascii="仿宋" w:hAnsi="仿宋" w:eastAsia="仿宋" w:cs="仿宋"/>
          <w:spacing w:val="-1"/>
          <w:sz w:val="32"/>
          <w:szCs w:val="32"/>
        </w:rPr>
        <w:t>2024</w:t>
      </w:r>
      <w:r>
        <w:rPr>
          <w:rFonts w:ascii="仿宋" w:hAnsi="仿宋" w:eastAsia="仿宋" w:cs="仿宋"/>
          <w:spacing w:val="-49"/>
          <w:sz w:val="32"/>
          <w:szCs w:val="32"/>
        </w:rPr>
        <w:t xml:space="preserve"> </w:t>
      </w:r>
      <w:r>
        <w:rPr>
          <w:rFonts w:ascii="仿宋" w:hAnsi="仿宋" w:eastAsia="仿宋" w:cs="仿宋"/>
          <w:spacing w:val="-1"/>
          <w:sz w:val="32"/>
          <w:szCs w:val="32"/>
        </w:rPr>
        <w:t>年度财政拨款支出年初预算数为</w:t>
      </w:r>
      <w:r>
        <w:rPr>
          <w:rFonts w:ascii="仿宋" w:hAnsi="仿宋" w:eastAsia="仿宋" w:cs="仿宋"/>
          <w:spacing w:val="-59"/>
          <w:sz w:val="32"/>
          <w:szCs w:val="32"/>
        </w:rPr>
        <w:t xml:space="preserve"> </w:t>
      </w:r>
      <w:r>
        <w:rPr>
          <w:rFonts w:ascii="仿宋" w:hAnsi="仿宋" w:eastAsia="仿宋" w:cs="仿宋"/>
          <w:spacing w:val="-1"/>
          <w:sz w:val="32"/>
          <w:szCs w:val="32"/>
        </w:rPr>
        <w:t>731.96</w:t>
      </w:r>
      <w:r>
        <w:rPr>
          <w:rFonts w:ascii="仿宋" w:hAnsi="仿宋" w:eastAsia="仿宋" w:cs="仿宋"/>
          <w:spacing w:val="-56"/>
          <w:sz w:val="32"/>
          <w:szCs w:val="32"/>
        </w:rPr>
        <w:t xml:space="preserve"> </w:t>
      </w:r>
      <w:r>
        <w:rPr>
          <w:rFonts w:ascii="仿宋" w:hAnsi="仿宋" w:eastAsia="仿宋" w:cs="仿宋"/>
          <w:spacing w:val="-1"/>
          <w:sz w:val="32"/>
          <w:szCs w:val="32"/>
        </w:rPr>
        <w:t>万元，支出决算数</w:t>
      </w:r>
      <w:r>
        <w:rPr>
          <w:rFonts w:ascii="仿宋" w:hAnsi="仿宋" w:eastAsia="仿宋" w:cs="仿宋"/>
          <w:spacing w:val="-6"/>
          <w:sz w:val="32"/>
          <w:szCs w:val="32"/>
        </w:rPr>
        <w:t>为</w:t>
      </w:r>
      <w:r>
        <w:rPr>
          <w:rFonts w:ascii="仿宋" w:hAnsi="仿宋" w:eastAsia="仿宋" w:cs="仿宋"/>
          <w:spacing w:val="-32"/>
          <w:sz w:val="32"/>
          <w:szCs w:val="32"/>
        </w:rPr>
        <w:t xml:space="preserve"> </w:t>
      </w:r>
      <w:r>
        <w:rPr>
          <w:rFonts w:ascii="仿宋" w:hAnsi="仿宋" w:eastAsia="仿宋" w:cs="仿宋"/>
          <w:spacing w:val="-6"/>
          <w:sz w:val="32"/>
          <w:szCs w:val="32"/>
        </w:rPr>
        <w:t>1681.06</w:t>
      </w:r>
      <w:r>
        <w:rPr>
          <w:rFonts w:ascii="仿宋" w:hAnsi="仿宋" w:eastAsia="仿宋" w:cs="仿宋"/>
          <w:spacing w:val="-57"/>
          <w:sz w:val="32"/>
          <w:szCs w:val="32"/>
        </w:rPr>
        <w:t xml:space="preserve"> </w:t>
      </w:r>
      <w:r>
        <w:rPr>
          <w:rFonts w:ascii="仿宋" w:hAnsi="仿宋" w:eastAsia="仿宋" w:cs="仿宋"/>
          <w:spacing w:val="-6"/>
          <w:sz w:val="32"/>
          <w:szCs w:val="32"/>
        </w:rPr>
        <w:t>万元，完成年初预算的</w:t>
      </w:r>
      <w:r>
        <w:rPr>
          <w:rFonts w:ascii="仿宋" w:hAnsi="仿宋" w:eastAsia="仿宋" w:cs="仿宋"/>
          <w:spacing w:val="-65"/>
          <w:sz w:val="32"/>
          <w:szCs w:val="32"/>
        </w:rPr>
        <w:t xml:space="preserve"> </w:t>
      </w:r>
      <w:r>
        <w:rPr>
          <w:rFonts w:ascii="仿宋" w:hAnsi="仿宋" w:eastAsia="仿宋" w:cs="仿宋"/>
          <w:spacing w:val="-6"/>
          <w:sz w:val="32"/>
          <w:szCs w:val="32"/>
        </w:rPr>
        <w:t>229.67%，其中：</w:t>
      </w:r>
    </w:p>
    <w:p w14:paraId="27713CC5">
      <w:pPr>
        <w:spacing w:before="1" w:line="368" w:lineRule="auto"/>
        <w:ind w:left="9" w:firstLine="670"/>
        <w:rPr>
          <w:rFonts w:ascii="仿宋" w:hAnsi="仿宋" w:eastAsia="仿宋" w:cs="仿宋"/>
          <w:sz w:val="32"/>
          <w:szCs w:val="32"/>
        </w:rPr>
      </w:pPr>
      <w:r>
        <w:rPr>
          <w:rFonts w:ascii="仿宋" w:hAnsi="仿宋" w:eastAsia="仿宋" w:cs="仿宋"/>
          <w:spacing w:val="-23"/>
          <w:sz w:val="32"/>
          <w:szCs w:val="32"/>
        </w:rPr>
        <w:t>1、一般公共服务支出（类）政府办公厅（室）及相关机构事</w:t>
      </w:r>
      <w:r>
        <w:rPr>
          <w:rFonts w:ascii="仿宋" w:hAnsi="仿宋" w:eastAsia="仿宋" w:cs="仿宋"/>
          <w:spacing w:val="-24"/>
          <w:sz w:val="32"/>
          <w:szCs w:val="32"/>
        </w:rPr>
        <w:t>务（款）</w:t>
      </w:r>
      <w:r>
        <w:rPr>
          <w:rFonts w:ascii="仿宋" w:hAnsi="仿宋" w:eastAsia="仿宋" w:cs="仿宋"/>
          <w:spacing w:val="-8"/>
          <w:sz w:val="32"/>
          <w:szCs w:val="32"/>
        </w:rPr>
        <w:t>行政运行（项）。</w:t>
      </w:r>
    </w:p>
    <w:p w14:paraId="4C4FD0BC">
      <w:pPr>
        <w:spacing w:before="1" w:line="368" w:lineRule="auto"/>
        <w:ind w:left="7" w:right="138" w:firstLine="665"/>
        <w:rPr>
          <w:rFonts w:ascii="仿宋" w:hAnsi="仿宋" w:eastAsia="仿宋" w:cs="仿宋"/>
          <w:sz w:val="32"/>
          <w:szCs w:val="32"/>
        </w:rPr>
      </w:pPr>
      <w:r>
        <w:rPr>
          <w:rFonts w:ascii="仿宋" w:hAnsi="仿宋" w:eastAsia="仿宋" w:cs="仿宋"/>
          <w:spacing w:val="-4"/>
          <w:sz w:val="32"/>
          <w:szCs w:val="32"/>
        </w:rPr>
        <w:t>年初预算为</w:t>
      </w:r>
      <w:r>
        <w:rPr>
          <w:rFonts w:ascii="仿宋" w:hAnsi="仿宋" w:eastAsia="仿宋" w:cs="仿宋"/>
          <w:spacing w:val="-61"/>
          <w:sz w:val="32"/>
          <w:szCs w:val="32"/>
        </w:rPr>
        <w:t xml:space="preserve"> </w:t>
      </w:r>
      <w:r>
        <w:rPr>
          <w:rFonts w:ascii="仿宋" w:hAnsi="仿宋" w:eastAsia="仿宋" w:cs="仿宋"/>
          <w:spacing w:val="-4"/>
          <w:sz w:val="32"/>
          <w:szCs w:val="32"/>
        </w:rPr>
        <w:t>323.86</w:t>
      </w:r>
      <w:r>
        <w:rPr>
          <w:rFonts w:ascii="仿宋" w:hAnsi="仿宋" w:eastAsia="仿宋" w:cs="仿宋"/>
          <w:spacing w:val="-57"/>
          <w:sz w:val="32"/>
          <w:szCs w:val="32"/>
        </w:rPr>
        <w:t xml:space="preserve"> </w:t>
      </w:r>
      <w:r>
        <w:rPr>
          <w:rFonts w:ascii="仿宋" w:hAnsi="仿宋" w:eastAsia="仿宋" w:cs="仿宋"/>
          <w:spacing w:val="-4"/>
          <w:sz w:val="32"/>
          <w:szCs w:val="32"/>
        </w:rPr>
        <w:t>万元，支出决算为</w:t>
      </w:r>
      <w:r>
        <w:rPr>
          <w:rFonts w:ascii="仿宋" w:hAnsi="仿宋" w:eastAsia="仿宋" w:cs="仿宋"/>
          <w:spacing w:val="-62"/>
          <w:sz w:val="32"/>
          <w:szCs w:val="32"/>
        </w:rPr>
        <w:t xml:space="preserve"> </w:t>
      </w:r>
      <w:r>
        <w:rPr>
          <w:rFonts w:ascii="仿宋" w:hAnsi="仿宋" w:eastAsia="仿宋" w:cs="仿宋"/>
          <w:spacing w:val="-4"/>
          <w:sz w:val="32"/>
          <w:szCs w:val="32"/>
        </w:rPr>
        <w:t>345.96</w:t>
      </w:r>
      <w:r>
        <w:rPr>
          <w:rFonts w:ascii="仿宋" w:hAnsi="仿宋" w:eastAsia="仿宋" w:cs="仿宋"/>
          <w:spacing w:val="-56"/>
          <w:sz w:val="32"/>
          <w:szCs w:val="32"/>
        </w:rPr>
        <w:t xml:space="preserve"> </w:t>
      </w:r>
      <w:r>
        <w:rPr>
          <w:rFonts w:ascii="仿宋" w:hAnsi="仿宋" w:eastAsia="仿宋" w:cs="仿宋"/>
          <w:spacing w:val="-4"/>
          <w:sz w:val="32"/>
          <w:szCs w:val="32"/>
        </w:rPr>
        <w:t>万元，完成年初预</w:t>
      </w:r>
      <w:r>
        <w:rPr>
          <w:rFonts w:ascii="仿宋" w:hAnsi="仿宋" w:eastAsia="仿宋" w:cs="仿宋"/>
          <w:spacing w:val="-3"/>
          <w:sz w:val="32"/>
          <w:szCs w:val="32"/>
        </w:rPr>
        <w:t>算的</w:t>
      </w:r>
      <w:r>
        <w:rPr>
          <w:rFonts w:ascii="仿宋" w:hAnsi="仿宋" w:eastAsia="仿宋" w:cs="仿宋"/>
          <w:spacing w:val="-44"/>
          <w:sz w:val="32"/>
          <w:szCs w:val="32"/>
        </w:rPr>
        <w:t xml:space="preserve"> </w:t>
      </w:r>
      <w:r>
        <w:rPr>
          <w:rFonts w:ascii="仿宋" w:hAnsi="仿宋" w:eastAsia="仿宋" w:cs="仿宋"/>
          <w:spacing w:val="-3"/>
          <w:sz w:val="32"/>
          <w:szCs w:val="32"/>
        </w:rPr>
        <w:t>106.82%,决算数大于预算数主要原因是：上级部门预算调整。</w:t>
      </w:r>
    </w:p>
    <w:p w14:paraId="44C1CF3E">
      <w:pPr>
        <w:spacing w:before="1" w:line="221" w:lineRule="auto"/>
        <w:jc w:val="right"/>
        <w:rPr>
          <w:rFonts w:ascii="仿宋" w:hAnsi="仿宋" w:eastAsia="仿宋" w:cs="仿宋"/>
          <w:sz w:val="32"/>
          <w:szCs w:val="32"/>
        </w:rPr>
      </w:pPr>
      <w:r>
        <w:rPr>
          <w:rFonts w:ascii="仿宋" w:hAnsi="仿宋" w:eastAsia="仿宋" w:cs="仿宋"/>
          <w:spacing w:val="-23"/>
          <w:sz w:val="32"/>
          <w:szCs w:val="32"/>
        </w:rPr>
        <w:t>2、一般公共服务支出（类）政府办公厅（室）及相关机构事务（款）</w:t>
      </w:r>
    </w:p>
    <w:p w14:paraId="0F9C00D9">
      <w:pPr>
        <w:spacing w:line="221" w:lineRule="auto"/>
        <w:rPr>
          <w:rFonts w:ascii="仿宋" w:hAnsi="仿宋" w:eastAsia="仿宋" w:cs="仿宋"/>
          <w:sz w:val="32"/>
          <w:szCs w:val="32"/>
        </w:rPr>
        <w:sectPr>
          <w:footerReference r:id="rId15" w:type="default"/>
          <w:pgSz w:w="11906" w:h="16839"/>
          <w:pgMar w:top="1431" w:right="1027" w:bottom="1197" w:left="1153" w:header="0" w:footer="958" w:gutter="0"/>
          <w:cols w:space="720" w:num="1"/>
        </w:sectPr>
      </w:pPr>
    </w:p>
    <w:p w14:paraId="2CC2F773">
      <w:pPr>
        <w:spacing w:before="170" w:line="221" w:lineRule="auto"/>
        <w:rPr>
          <w:rFonts w:ascii="仿宋" w:hAnsi="仿宋" w:eastAsia="仿宋" w:cs="仿宋"/>
          <w:sz w:val="32"/>
          <w:szCs w:val="32"/>
        </w:rPr>
      </w:pPr>
      <w:r>
        <w:rPr>
          <w:rFonts w:ascii="仿宋" w:hAnsi="仿宋" w:eastAsia="仿宋" w:cs="仿宋"/>
          <w:spacing w:val="-7"/>
          <w:sz w:val="32"/>
          <w:szCs w:val="32"/>
        </w:rPr>
        <w:t>事业运行（项）。</w:t>
      </w:r>
    </w:p>
    <w:p w14:paraId="5C1956A3">
      <w:pPr>
        <w:spacing w:before="257" w:line="368" w:lineRule="auto"/>
        <w:ind w:left="18" w:right="136" w:firstLine="646"/>
        <w:rPr>
          <w:rFonts w:ascii="仿宋" w:hAnsi="仿宋" w:eastAsia="仿宋" w:cs="仿宋"/>
          <w:sz w:val="32"/>
          <w:szCs w:val="32"/>
        </w:rPr>
      </w:pPr>
      <w:r>
        <w:rPr>
          <w:rFonts w:ascii="仿宋" w:hAnsi="仿宋" w:eastAsia="仿宋" w:cs="仿宋"/>
          <w:spacing w:val="-1"/>
          <w:sz w:val="32"/>
          <w:szCs w:val="32"/>
        </w:rPr>
        <w:t>年初预算为</w:t>
      </w:r>
      <w:r>
        <w:rPr>
          <w:rFonts w:ascii="仿宋" w:hAnsi="仿宋" w:eastAsia="仿宋" w:cs="仿宋"/>
          <w:spacing w:val="-26"/>
          <w:sz w:val="32"/>
          <w:szCs w:val="32"/>
        </w:rPr>
        <w:t xml:space="preserve"> </w:t>
      </w:r>
      <w:r>
        <w:rPr>
          <w:rFonts w:ascii="仿宋" w:hAnsi="仿宋" w:eastAsia="仿宋" w:cs="仿宋"/>
          <w:spacing w:val="-1"/>
          <w:sz w:val="32"/>
          <w:szCs w:val="32"/>
        </w:rPr>
        <w:t>13.54</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38"/>
          <w:sz w:val="32"/>
          <w:szCs w:val="32"/>
        </w:rPr>
        <w:t xml:space="preserve"> </w:t>
      </w:r>
      <w:r>
        <w:rPr>
          <w:rFonts w:ascii="仿宋" w:hAnsi="仿宋" w:eastAsia="仿宋" w:cs="仿宋"/>
          <w:spacing w:val="-1"/>
          <w:sz w:val="32"/>
          <w:szCs w:val="32"/>
        </w:rPr>
        <w:t>13.6</w:t>
      </w:r>
      <w:r>
        <w:rPr>
          <w:rFonts w:ascii="仿宋" w:hAnsi="仿宋" w:eastAsia="仿宋" w:cs="仿宋"/>
          <w:spacing w:val="-56"/>
          <w:sz w:val="32"/>
          <w:szCs w:val="32"/>
        </w:rPr>
        <w:t xml:space="preserve"> </w:t>
      </w:r>
      <w:r>
        <w:rPr>
          <w:rFonts w:ascii="仿宋" w:hAnsi="仿宋" w:eastAsia="仿宋" w:cs="仿宋"/>
          <w:spacing w:val="-1"/>
          <w:sz w:val="32"/>
          <w:szCs w:val="32"/>
        </w:rPr>
        <w:t>万元，完成年初预算</w:t>
      </w:r>
      <w:r>
        <w:rPr>
          <w:rFonts w:ascii="仿宋" w:hAnsi="仿宋" w:eastAsia="仿宋" w:cs="仿宋"/>
          <w:spacing w:val="-4"/>
          <w:sz w:val="32"/>
          <w:szCs w:val="32"/>
        </w:rPr>
        <w:t>的</w:t>
      </w:r>
      <w:r>
        <w:rPr>
          <w:rFonts w:ascii="仿宋" w:hAnsi="仿宋" w:eastAsia="仿宋" w:cs="仿宋"/>
          <w:spacing w:val="-34"/>
          <w:sz w:val="32"/>
          <w:szCs w:val="32"/>
        </w:rPr>
        <w:t xml:space="preserve"> </w:t>
      </w:r>
      <w:r>
        <w:rPr>
          <w:rFonts w:ascii="仿宋" w:hAnsi="仿宋" w:eastAsia="仿宋" w:cs="仿宋"/>
          <w:spacing w:val="-4"/>
          <w:sz w:val="32"/>
          <w:szCs w:val="32"/>
        </w:rPr>
        <w:t>100.44%,决算数大于预算数主要原因是：上级部门预算调整。</w:t>
      </w:r>
    </w:p>
    <w:p w14:paraId="33C0CEAD">
      <w:pPr>
        <w:spacing w:before="1" w:line="220" w:lineRule="auto"/>
        <w:ind w:left="655"/>
        <w:rPr>
          <w:rFonts w:ascii="仿宋" w:hAnsi="仿宋" w:eastAsia="仿宋" w:cs="仿宋"/>
          <w:sz w:val="32"/>
          <w:szCs w:val="32"/>
        </w:rPr>
      </w:pPr>
      <w:r>
        <w:rPr>
          <w:rFonts w:ascii="仿宋" w:hAnsi="仿宋" w:eastAsia="仿宋" w:cs="仿宋"/>
          <w:spacing w:val="-2"/>
          <w:sz w:val="32"/>
          <w:szCs w:val="32"/>
        </w:rPr>
        <w:t>3、一般公共服务支出（类）财政事务（款）行政运行</w:t>
      </w:r>
      <w:r>
        <w:rPr>
          <w:rFonts w:ascii="仿宋" w:hAnsi="仿宋" w:eastAsia="仿宋" w:cs="仿宋"/>
          <w:spacing w:val="-3"/>
          <w:sz w:val="32"/>
          <w:szCs w:val="32"/>
        </w:rPr>
        <w:t>（项）。</w:t>
      </w:r>
    </w:p>
    <w:p w14:paraId="42F8D872">
      <w:pPr>
        <w:spacing w:before="257" w:line="368" w:lineRule="auto"/>
        <w:ind w:left="18" w:right="136" w:firstLine="646"/>
        <w:rPr>
          <w:rFonts w:ascii="仿宋" w:hAnsi="仿宋" w:eastAsia="仿宋" w:cs="仿宋"/>
          <w:sz w:val="32"/>
          <w:szCs w:val="32"/>
        </w:rPr>
      </w:pPr>
      <w:r>
        <w:rPr>
          <w:rFonts w:ascii="仿宋" w:hAnsi="仿宋" w:eastAsia="仿宋" w:cs="仿宋"/>
          <w:spacing w:val="1"/>
          <w:sz w:val="32"/>
          <w:szCs w:val="32"/>
        </w:rPr>
        <w:t>年初预算为</w:t>
      </w:r>
      <w:r>
        <w:rPr>
          <w:rFonts w:ascii="仿宋" w:hAnsi="仿宋" w:eastAsia="仿宋" w:cs="仿宋"/>
          <w:spacing w:val="-58"/>
          <w:sz w:val="32"/>
          <w:szCs w:val="32"/>
        </w:rPr>
        <w:t xml:space="preserve"> </w:t>
      </w:r>
      <w:r>
        <w:rPr>
          <w:rFonts w:ascii="仿宋" w:hAnsi="仿宋" w:eastAsia="仿宋" w:cs="仿宋"/>
          <w:spacing w:val="1"/>
          <w:sz w:val="32"/>
          <w:szCs w:val="32"/>
        </w:rPr>
        <w:t>20.9</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58"/>
          <w:sz w:val="32"/>
          <w:szCs w:val="32"/>
        </w:rPr>
        <w:t xml:space="preserve"> </w:t>
      </w:r>
      <w:r>
        <w:rPr>
          <w:rFonts w:ascii="仿宋" w:hAnsi="仿宋" w:eastAsia="仿宋" w:cs="仿宋"/>
          <w:spacing w:val="1"/>
          <w:sz w:val="32"/>
          <w:szCs w:val="32"/>
        </w:rPr>
        <w:t>20.4</w:t>
      </w:r>
      <w:r>
        <w:rPr>
          <w:rFonts w:ascii="仿宋" w:hAnsi="仿宋" w:eastAsia="仿宋" w:cs="仿宋"/>
          <w:sz w:val="32"/>
          <w:szCs w:val="32"/>
        </w:rPr>
        <w:t>3</w:t>
      </w:r>
      <w:r>
        <w:rPr>
          <w:rFonts w:ascii="仿宋" w:hAnsi="仿宋" w:eastAsia="仿宋" w:cs="仿宋"/>
          <w:spacing w:val="-56"/>
          <w:sz w:val="32"/>
          <w:szCs w:val="32"/>
        </w:rPr>
        <w:t xml:space="preserve"> </w:t>
      </w:r>
      <w:r>
        <w:rPr>
          <w:rFonts w:ascii="仿宋" w:hAnsi="仿宋" w:eastAsia="仿宋" w:cs="仿宋"/>
          <w:sz w:val="32"/>
          <w:szCs w:val="32"/>
        </w:rPr>
        <w:t>万元，完成年初预算</w:t>
      </w:r>
      <w:r>
        <w:rPr>
          <w:rFonts w:ascii="仿宋" w:hAnsi="仿宋" w:eastAsia="仿宋" w:cs="仿宋"/>
          <w:spacing w:val="-3"/>
          <w:sz w:val="32"/>
          <w:szCs w:val="32"/>
        </w:rPr>
        <w:t>的</w:t>
      </w:r>
      <w:r>
        <w:rPr>
          <w:rFonts w:ascii="仿宋" w:hAnsi="仿宋" w:eastAsia="仿宋" w:cs="仿宋"/>
          <w:spacing w:val="-66"/>
          <w:sz w:val="32"/>
          <w:szCs w:val="32"/>
        </w:rPr>
        <w:t xml:space="preserve"> </w:t>
      </w:r>
      <w:r>
        <w:rPr>
          <w:rFonts w:ascii="仿宋" w:hAnsi="仿宋" w:eastAsia="仿宋" w:cs="仿宋"/>
          <w:spacing w:val="-3"/>
          <w:sz w:val="32"/>
          <w:szCs w:val="32"/>
        </w:rPr>
        <w:t>97.75%,决算数小于预算数的主要原因是：上级部门预算调整。</w:t>
      </w:r>
    </w:p>
    <w:p w14:paraId="631A1B8D">
      <w:pPr>
        <w:spacing w:before="1" w:line="220" w:lineRule="auto"/>
        <w:jc w:val="right"/>
        <w:rPr>
          <w:rFonts w:ascii="仿宋" w:hAnsi="仿宋" w:eastAsia="仿宋" w:cs="仿宋"/>
          <w:sz w:val="32"/>
          <w:szCs w:val="32"/>
        </w:rPr>
      </w:pPr>
      <w:r>
        <w:rPr>
          <w:rFonts w:ascii="仿宋" w:hAnsi="仿宋" w:eastAsia="仿宋" w:cs="仿宋"/>
          <w:spacing w:val="-32"/>
          <w:sz w:val="32"/>
          <w:szCs w:val="32"/>
        </w:rPr>
        <w:t>4、一般公共服务支出（类）财政事务（款）一般行政管理事务（项）。</w:t>
      </w:r>
    </w:p>
    <w:p w14:paraId="4D6F2F7F">
      <w:pPr>
        <w:spacing w:before="253" w:line="368" w:lineRule="auto"/>
        <w:ind w:left="6" w:right="136" w:firstLine="659"/>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57"/>
          <w:sz w:val="32"/>
          <w:szCs w:val="32"/>
        </w:rPr>
        <w:t xml:space="preserve"> </w:t>
      </w:r>
      <w:r>
        <w:rPr>
          <w:rFonts w:ascii="仿宋" w:hAnsi="仿宋" w:eastAsia="仿宋" w:cs="仿宋"/>
          <w:spacing w:val="-6"/>
          <w:sz w:val="32"/>
          <w:szCs w:val="32"/>
        </w:rPr>
        <w:t>0</w:t>
      </w:r>
      <w:r>
        <w:rPr>
          <w:rFonts w:ascii="仿宋" w:hAnsi="仿宋" w:eastAsia="仿宋" w:cs="仿宋"/>
          <w:spacing w:val="-57"/>
          <w:sz w:val="32"/>
          <w:szCs w:val="32"/>
        </w:rPr>
        <w:t xml:space="preserve"> </w:t>
      </w:r>
      <w:r>
        <w:rPr>
          <w:rFonts w:ascii="仿宋" w:hAnsi="仿宋" w:eastAsia="仿宋" w:cs="仿宋"/>
          <w:spacing w:val="-6"/>
          <w:sz w:val="32"/>
          <w:szCs w:val="32"/>
        </w:rPr>
        <w:t>万元，支出决算为</w:t>
      </w:r>
      <w:r>
        <w:rPr>
          <w:rFonts w:ascii="仿宋" w:hAnsi="仿宋" w:eastAsia="仿宋" w:cs="仿宋"/>
          <w:spacing w:val="-67"/>
          <w:sz w:val="32"/>
          <w:szCs w:val="32"/>
        </w:rPr>
        <w:t xml:space="preserve"> </w:t>
      </w:r>
      <w:r>
        <w:rPr>
          <w:rFonts w:ascii="仿宋" w:hAnsi="仿宋" w:eastAsia="仿宋" w:cs="仿宋"/>
          <w:spacing w:val="-6"/>
          <w:sz w:val="32"/>
          <w:szCs w:val="32"/>
        </w:rPr>
        <w:t>9</w:t>
      </w:r>
      <w:r>
        <w:rPr>
          <w:rFonts w:ascii="仿宋" w:hAnsi="仿宋" w:eastAsia="仿宋" w:cs="仿宋"/>
          <w:spacing w:val="-57"/>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万元，全</w:t>
      </w:r>
      <w:r>
        <w:rPr>
          <w:rFonts w:ascii="仿宋" w:hAnsi="仿宋" w:eastAsia="仿宋" w:cs="仿宋"/>
          <w:spacing w:val="-1"/>
          <w:sz w:val="32"/>
          <w:szCs w:val="32"/>
        </w:rPr>
        <w:t>年预算为</w:t>
      </w:r>
      <w:r>
        <w:rPr>
          <w:rFonts w:ascii="仿宋" w:hAnsi="仿宋" w:eastAsia="仿宋" w:cs="仿宋"/>
          <w:spacing w:val="-59"/>
          <w:sz w:val="32"/>
          <w:szCs w:val="32"/>
        </w:rPr>
        <w:t xml:space="preserve"> </w:t>
      </w:r>
      <w:r>
        <w:rPr>
          <w:rFonts w:ascii="仿宋" w:hAnsi="仿宋" w:eastAsia="仿宋" w:cs="仿宋"/>
          <w:spacing w:val="-1"/>
          <w:sz w:val="32"/>
          <w:szCs w:val="32"/>
        </w:rPr>
        <w:t>9</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100%,决算数大于预算数的主要原</w:t>
      </w:r>
      <w:r>
        <w:rPr>
          <w:rFonts w:ascii="仿宋" w:hAnsi="仿宋" w:eastAsia="仿宋" w:cs="仿宋"/>
          <w:spacing w:val="-3"/>
          <w:sz w:val="32"/>
          <w:szCs w:val="32"/>
        </w:rPr>
        <w:t>因是：决算支出为上级转移支付资金，纳入在全年预算里。</w:t>
      </w:r>
    </w:p>
    <w:p w14:paraId="4BF78BD9">
      <w:pPr>
        <w:spacing w:before="3" w:line="222" w:lineRule="auto"/>
        <w:jc w:val="right"/>
        <w:rPr>
          <w:rFonts w:ascii="仿宋" w:hAnsi="仿宋" w:eastAsia="仿宋" w:cs="仿宋"/>
          <w:sz w:val="32"/>
          <w:szCs w:val="32"/>
        </w:rPr>
      </w:pPr>
      <w:r>
        <w:rPr>
          <w:rFonts w:ascii="仿宋" w:hAnsi="仿宋" w:eastAsia="仿宋" w:cs="仿宋"/>
          <w:spacing w:val="-32"/>
          <w:sz w:val="32"/>
          <w:szCs w:val="32"/>
        </w:rPr>
        <w:t>5、一般公共服务支出（类）财政事务（款）其他财政事务支出（项）。</w:t>
      </w:r>
    </w:p>
    <w:p w14:paraId="659E6B3C">
      <w:pPr>
        <w:spacing w:before="253" w:line="368" w:lineRule="auto"/>
        <w:ind w:left="6" w:right="42"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49"/>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71"/>
          <w:sz w:val="32"/>
          <w:szCs w:val="32"/>
        </w:rPr>
        <w:t xml:space="preserve"> </w:t>
      </w:r>
      <w:r>
        <w:rPr>
          <w:rFonts w:ascii="仿宋" w:hAnsi="仿宋" w:eastAsia="仿宋" w:cs="仿宋"/>
          <w:spacing w:val="-8"/>
          <w:sz w:val="32"/>
          <w:szCs w:val="32"/>
        </w:rPr>
        <w:t>4.77</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71"/>
          <w:sz w:val="32"/>
          <w:szCs w:val="32"/>
        </w:rPr>
        <w:t xml:space="preserve"> </w:t>
      </w:r>
      <w:r>
        <w:rPr>
          <w:rFonts w:ascii="仿宋" w:hAnsi="仿宋" w:eastAsia="仿宋" w:cs="仿宋"/>
          <w:spacing w:val="-5"/>
          <w:sz w:val="32"/>
          <w:szCs w:val="32"/>
        </w:rPr>
        <w:t>4.77</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100%,决算数</w:t>
      </w:r>
      <w:r>
        <w:rPr>
          <w:rFonts w:ascii="仿宋" w:hAnsi="仿宋" w:eastAsia="仿宋" w:cs="仿宋"/>
          <w:spacing w:val="-6"/>
          <w:sz w:val="32"/>
          <w:szCs w:val="32"/>
        </w:rPr>
        <w:t>大于预算数的主</w:t>
      </w:r>
      <w:r>
        <w:rPr>
          <w:rFonts w:ascii="仿宋" w:hAnsi="仿宋" w:eastAsia="仿宋" w:cs="仿宋"/>
          <w:spacing w:val="-3"/>
          <w:sz w:val="32"/>
          <w:szCs w:val="32"/>
        </w:rPr>
        <w:t>要原因是：决算支出为上级转移支付资金，纳入在全年预算里。</w:t>
      </w:r>
    </w:p>
    <w:p w14:paraId="305EC1C2">
      <w:pPr>
        <w:spacing w:before="4" w:line="220" w:lineRule="auto"/>
        <w:jc w:val="right"/>
        <w:rPr>
          <w:rFonts w:ascii="仿宋" w:hAnsi="仿宋" w:eastAsia="仿宋" w:cs="仿宋"/>
          <w:sz w:val="32"/>
          <w:szCs w:val="32"/>
        </w:rPr>
      </w:pPr>
      <w:r>
        <w:rPr>
          <w:rFonts w:ascii="仿宋" w:hAnsi="仿宋" w:eastAsia="仿宋" w:cs="仿宋"/>
          <w:spacing w:val="-13"/>
          <w:sz w:val="32"/>
          <w:szCs w:val="32"/>
        </w:rPr>
        <w:t>6、一般公共服务支出（类）民族事务（款）民族工</w:t>
      </w:r>
      <w:r>
        <w:rPr>
          <w:rFonts w:ascii="仿宋" w:hAnsi="仿宋" w:eastAsia="仿宋" w:cs="仿宋"/>
          <w:spacing w:val="-14"/>
          <w:sz w:val="32"/>
          <w:szCs w:val="32"/>
        </w:rPr>
        <w:t>作专项（项）。</w:t>
      </w:r>
    </w:p>
    <w:p w14:paraId="105E547B">
      <w:pPr>
        <w:spacing w:before="255" w:line="368" w:lineRule="auto"/>
        <w:ind w:left="7" w:right="42" w:firstLine="657"/>
        <w:rPr>
          <w:rFonts w:ascii="仿宋" w:hAnsi="仿宋" w:eastAsia="仿宋" w:cs="仿宋"/>
          <w:sz w:val="32"/>
          <w:szCs w:val="32"/>
        </w:rPr>
      </w:pPr>
      <w:r>
        <w:rPr>
          <w:rFonts w:ascii="仿宋" w:hAnsi="仿宋" w:eastAsia="仿宋" w:cs="仿宋"/>
          <w:spacing w:val="-13"/>
          <w:sz w:val="32"/>
          <w:szCs w:val="32"/>
        </w:rPr>
        <w:t>年初预算为</w:t>
      </w:r>
      <w:r>
        <w:rPr>
          <w:rFonts w:ascii="仿宋" w:hAnsi="仿宋" w:eastAsia="仿宋" w:cs="仿宋"/>
          <w:spacing w:val="-66"/>
          <w:sz w:val="32"/>
          <w:szCs w:val="32"/>
        </w:rPr>
        <w:t xml:space="preserve"> </w:t>
      </w:r>
      <w:r>
        <w:rPr>
          <w:rFonts w:ascii="仿宋" w:hAnsi="仿宋" w:eastAsia="仿宋" w:cs="仿宋"/>
          <w:spacing w:val="-13"/>
          <w:sz w:val="32"/>
          <w:szCs w:val="32"/>
        </w:rPr>
        <w:t>0</w:t>
      </w:r>
      <w:r>
        <w:rPr>
          <w:rFonts w:ascii="仿宋" w:hAnsi="仿宋" w:eastAsia="仿宋" w:cs="仿宋"/>
          <w:spacing w:val="-56"/>
          <w:sz w:val="32"/>
          <w:szCs w:val="32"/>
        </w:rPr>
        <w:t xml:space="preserve"> </w:t>
      </w:r>
      <w:r>
        <w:rPr>
          <w:rFonts w:ascii="仿宋" w:hAnsi="仿宋" w:eastAsia="仿宋" w:cs="仿宋"/>
          <w:spacing w:val="-13"/>
          <w:sz w:val="32"/>
          <w:szCs w:val="32"/>
        </w:rPr>
        <w:t>万元，支出决算为</w:t>
      </w:r>
      <w:r>
        <w:rPr>
          <w:rFonts w:ascii="仿宋" w:hAnsi="仿宋" w:eastAsia="仿宋" w:cs="仿宋"/>
          <w:spacing w:val="-46"/>
          <w:sz w:val="32"/>
          <w:szCs w:val="32"/>
        </w:rPr>
        <w:t xml:space="preserve"> </w:t>
      </w:r>
      <w:r>
        <w:rPr>
          <w:rFonts w:ascii="仿宋" w:hAnsi="仿宋" w:eastAsia="仿宋" w:cs="仿宋"/>
          <w:spacing w:val="-13"/>
          <w:sz w:val="32"/>
          <w:szCs w:val="32"/>
        </w:rPr>
        <w:t>18.63</w:t>
      </w:r>
      <w:r>
        <w:rPr>
          <w:rFonts w:ascii="仿宋" w:hAnsi="仿宋" w:eastAsia="仿宋" w:cs="仿宋"/>
          <w:spacing w:val="-56"/>
          <w:sz w:val="32"/>
          <w:szCs w:val="32"/>
        </w:rPr>
        <w:t xml:space="preserve"> </w:t>
      </w:r>
      <w:r>
        <w:rPr>
          <w:rFonts w:ascii="仿宋" w:hAnsi="仿宋" w:eastAsia="仿宋" w:cs="仿宋"/>
          <w:spacing w:val="-13"/>
          <w:sz w:val="32"/>
          <w:szCs w:val="32"/>
        </w:rPr>
        <w:t>万元，年初预算</w:t>
      </w:r>
      <w:r>
        <w:rPr>
          <w:rFonts w:ascii="仿宋" w:hAnsi="仿宋" w:eastAsia="仿宋" w:cs="仿宋"/>
          <w:spacing w:val="-14"/>
          <w:sz w:val="32"/>
          <w:szCs w:val="32"/>
        </w:rPr>
        <w:t>为</w:t>
      </w:r>
      <w:r>
        <w:rPr>
          <w:rFonts w:ascii="仿宋" w:hAnsi="仿宋" w:eastAsia="仿宋" w:cs="仿宋"/>
          <w:spacing w:val="-66"/>
          <w:sz w:val="32"/>
          <w:szCs w:val="32"/>
        </w:rPr>
        <w:t xml:space="preserve"> </w:t>
      </w:r>
      <w:r>
        <w:rPr>
          <w:rFonts w:ascii="仿宋" w:hAnsi="仿宋" w:eastAsia="仿宋" w:cs="仿宋"/>
          <w:spacing w:val="-14"/>
          <w:sz w:val="32"/>
          <w:szCs w:val="32"/>
        </w:rPr>
        <w:t>0</w:t>
      </w:r>
      <w:r>
        <w:rPr>
          <w:rFonts w:ascii="仿宋" w:hAnsi="仿宋" w:eastAsia="仿宋" w:cs="仿宋"/>
          <w:spacing w:val="-56"/>
          <w:sz w:val="32"/>
          <w:szCs w:val="32"/>
        </w:rPr>
        <w:t xml:space="preserve"> </w:t>
      </w:r>
      <w:r>
        <w:rPr>
          <w:rFonts w:ascii="仿宋" w:hAnsi="仿宋" w:eastAsia="仿宋" w:cs="仿宋"/>
          <w:spacing w:val="-14"/>
          <w:sz w:val="32"/>
          <w:szCs w:val="32"/>
        </w:rPr>
        <w:t>万元，</w:t>
      </w:r>
      <w:r>
        <w:rPr>
          <w:rFonts w:ascii="仿宋" w:hAnsi="仿宋" w:eastAsia="仿宋" w:cs="仿宋"/>
          <w:spacing w:val="-2"/>
          <w:sz w:val="32"/>
          <w:szCs w:val="32"/>
        </w:rPr>
        <w:t>全年预算为</w:t>
      </w:r>
      <w:r>
        <w:rPr>
          <w:rFonts w:ascii="仿宋" w:hAnsi="仿宋" w:eastAsia="仿宋" w:cs="仿宋"/>
          <w:spacing w:val="-25"/>
          <w:sz w:val="32"/>
          <w:szCs w:val="32"/>
        </w:rPr>
        <w:t xml:space="preserve"> </w:t>
      </w:r>
      <w:r>
        <w:rPr>
          <w:rFonts w:ascii="仿宋" w:hAnsi="仿宋" w:eastAsia="仿宋" w:cs="仿宋"/>
          <w:spacing w:val="-2"/>
          <w:sz w:val="32"/>
          <w:szCs w:val="32"/>
        </w:rPr>
        <w:t>18.63</w:t>
      </w:r>
      <w:r>
        <w:rPr>
          <w:rFonts w:ascii="仿宋" w:hAnsi="仿宋" w:eastAsia="仿宋" w:cs="仿宋"/>
          <w:spacing w:val="-56"/>
          <w:sz w:val="32"/>
          <w:szCs w:val="32"/>
        </w:rPr>
        <w:t xml:space="preserve"> </w:t>
      </w:r>
      <w:r>
        <w:rPr>
          <w:rFonts w:ascii="仿宋" w:hAnsi="仿宋" w:eastAsia="仿宋" w:cs="仿宋"/>
          <w:spacing w:val="-2"/>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2"/>
          <w:sz w:val="32"/>
          <w:szCs w:val="32"/>
        </w:rPr>
        <w:t>100%,决算数大于预算数的</w:t>
      </w:r>
      <w:r>
        <w:rPr>
          <w:rFonts w:ascii="仿宋" w:hAnsi="仿宋" w:eastAsia="仿宋" w:cs="仿宋"/>
          <w:spacing w:val="-3"/>
          <w:sz w:val="32"/>
          <w:szCs w:val="32"/>
        </w:rPr>
        <w:t>主要原因是：决算支出为上级转移支付资金，纳入在全年预算里。</w:t>
      </w:r>
    </w:p>
    <w:p w14:paraId="306FFC87">
      <w:pPr>
        <w:spacing w:before="3" w:line="222" w:lineRule="auto"/>
        <w:jc w:val="right"/>
        <w:rPr>
          <w:rFonts w:ascii="仿宋" w:hAnsi="仿宋" w:eastAsia="仿宋" w:cs="仿宋"/>
          <w:sz w:val="32"/>
          <w:szCs w:val="32"/>
        </w:rPr>
      </w:pPr>
      <w:r>
        <w:rPr>
          <w:rFonts w:ascii="仿宋" w:hAnsi="仿宋" w:eastAsia="仿宋" w:cs="仿宋"/>
          <w:spacing w:val="-32"/>
          <w:sz w:val="32"/>
          <w:szCs w:val="32"/>
        </w:rPr>
        <w:t>7、一般公共服务支出（类）民族事务（款）其他民族事务支出（项）。</w:t>
      </w:r>
    </w:p>
    <w:p w14:paraId="000BA762">
      <w:pPr>
        <w:spacing w:before="253" w:line="365" w:lineRule="auto"/>
        <w:ind w:left="6" w:right="42"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49"/>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71"/>
          <w:sz w:val="32"/>
          <w:szCs w:val="32"/>
        </w:rPr>
        <w:t xml:space="preserve"> </w:t>
      </w:r>
      <w:r>
        <w:rPr>
          <w:rFonts w:ascii="仿宋" w:hAnsi="仿宋" w:eastAsia="仿宋" w:cs="仿宋"/>
          <w:spacing w:val="-8"/>
          <w:sz w:val="32"/>
          <w:szCs w:val="32"/>
        </w:rPr>
        <w:t>4.54</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71"/>
          <w:sz w:val="32"/>
          <w:szCs w:val="32"/>
        </w:rPr>
        <w:t xml:space="preserve"> </w:t>
      </w:r>
      <w:r>
        <w:rPr>
          <w:rFonts w:ascii="仿宋" w:hAnsi="仿宋" w:eastAsia="仿宋" w:cs="仿宋"/>
          <w:spacing w:val="-5"/>
          <w:sz w:val="32"/>
          <w:szCs w:val="32"/>
        </w:rPr>
        <w:t>4.54</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100%,决算数</w:t>
      </w:r>
      <w:r>
        <w:rPr>
          <w:rFonts w:ascii="仿宋" w:hAnsi="仿宋" w:eastAsia="仿宋" w:cs="仿宋"/>
          <w:spacing w:val="-6"/>
          <w:sz w:val="32"/>
          <w:szCs w:val="32"/>
        </w:rPr>
        <w:t>大于预算数的主</w:t>
      </w:r>
      <w:r>
        <w:rPr>
          <w:rFonts w:ascii="仿宋" w:hAnsi="仿宋" w:eastAsia="仿宋" w:cs="仿宋"/>
          <w:spacing w:val="-3"/>
          <w:sz w:val="32"/>
          <w:szCs w:val="32"/>
        </w:rPr>
        <w:t>要原因是：决算支出为上级转移支付资金，纳入在全年预算里。</w:t>
      </w:r>
    </w:p>
    <w:p w14:paraId="424616CE">
      <w:pPr>
        <w:spacing w:line="365" w:lineRule="auto"/>
        <w:rPr>
          <w:rFonts w:ascii="仿宋" w:hAnsi="仿宋" w:eastAsia="仿宋" w:cs="仿宋"/>
          <w:sz w:val="32"/>
          <w:szCs w:val="32"/>
        </w:rPr>
        <w:sectPr>
          <w:footerReference r:id="rId16" w:type="default"/>
          <w:pgSz w:w="11906" w:h="16839"/>
          <w:pgMar w:top="1431" w:right="1029" w:bottom="1197" w:left="1161" w:header="0" w:footer="958" w:gutter="0"/>
          <w:cols w:space="720" w:num="1"/>
        </w:sectPr>
      </w:pPr>
    </w:p>
    <w:p w14:paraId="583B17D3">
      <w:pPr>
        <w:spacing w:before="170" w:line="222" w:lineRule="auto"/>
        <w:ind w:left="651"/>
        <w:rPr>
          <w:rFonts w:ascii="仿宋" w:hAnsi="仿宋" w:eastAsia="仿宋" w:cs="仿宋"/>
          <w:sz w:val="32"/>
          <w:szCs w:val="32"/>
        </w:rPr>
      </w:pPr>
      <w:r>
        <w:rPr>
          <w:rFonts w:ascii="仿宋" w:hAnsi="仿宋" w:eastAsia="仿宋" w:cs="仿宋"/>
          <w:spacing w:val="-3"/>
          <w:sz w:val="32"/>
          <w:szCs w:val="32"/>
        </w:rPr>
        <w:t>8、教育支出（类）普通教育（款）初中教育（项）。</w:t>
      </w:r>
    </w:p>
    <w:p w14:paraId="0028FA6C">
      <w:pPr>
        <w:spacing w:before="251" w:line="368" w:lineRule="auto"/>
        <w:ind w:left="7" w:right="45"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2"/>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8"/>
          <w:sz w:val="32"/>
          <w:szCs w:val="32"/>
        </w:rPr>
        <w:t xml:space="preserve"> </w:t>
      </w:r>
      <w:r>
        <w:rPr>
          <w:rFonts w:ascii="仿宋" w:hAnsi="仿宋" w:eastAsia="仿宋" w:cs="仿宋"/>
          <w:spacing w:val="-8"/>
          <w:sz w:val="32"/>
          <w:szCs w:val="32"/>
        </w:rPr>
        <w:t>8.68</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8"/>
          <w:sz w:val="32"/>
          <w:szCs w:val="32"/>
        </w:rPr>
        <w:t xml:space="preserve"> </w:t>
      </w:r>
      <w:r>
        <w:rPr>
          <w:rFonts w:ascii="仿宋" w:hAnsi="仿宋" w:eastAsia="仿宋" w:cs="仿宋"/>
          <w:spacing w:val="-5"/>
          <w:sz w:val="32"/>
          <w:szCs w:val="32"/>
        </w:rPr>
        <w:t>8.68</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25B6CE7D">
      <w:pPr>
        <w:spacing w:before="3" w:line="222" w:lineRule="auto"/>
        <w:ind w:left="651"/>
        <w:rPr>
          <w:rFonts w:ascii="仿宋" w:hAnsi="仿宋" w:eastAsia="仿宋" w:cs="仿宋"/>
          <w:sz w:val="32"/>
          <w:szCs w:val="32"/>
        </w:rPr>
      </w:pPr>
      <w:r>
        <w:rPr>
          <w:rFonts w:ascii="仿宋" w:hAnsi="仿宋" w:eastAsia="仿宋" w:cs="仿宋"/>
          <w:spacing w:val="-2"/>
          <w:sz w:val="32"/>
          <w:szCs w:val="32"/>
        </w:rPr>
        <w:t>9、教育支出（类）普通教育（款）其他普通教育支出（项）。</w:t>
      </w:r>
    </w:p>
    <w:p w14:paraId="4DA16B2E">
      <w:pPr>
        <w:spacing w:before="252" w:line="368" w:lineRule="auto"/>
        <w:ind w:left="7" w:right="139" w:firstLine="659"/>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57"/>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万元，支出决算为</w:t>
      </w:r>
      <w:r>
        <w:rPr>
          <w:rFonts w:ascii="仿宋" w:hAnsi="仿宋" w:eastAsia="仿宋" w:cs="仿宋"/>
          <w:spacing w:val="-63"/>
          <w:sz w:val="32"/>
          <w:szCs w:val="32"/>
        </w:rPr>
        <w:t xml:space="preserve"> </w:t>
      </w:r>
      <w:r>
        <w:rPr>
          <w:rFonts w:ascii="仿宋" w:hAnsi="仿宋" w:eastAsia="仿宋" w:cs="仿宋"/>
          <w:spacing w:val="-6"/>
          <w:sz w:val="32"/>
          <w:szCs w:val="32"/>
        </w:rPr>
        <w:t>5.2</w:t>
      </w:r>
      <w:r>
        <w:rPr>
          <w:rFonts w:ascii="仿宋" w:hAnsi="仿宋" w:eastAsia="仿宋" w:cs="仿宋"/>
          <w:spacing w:val="-56"/>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7"/>
          <w:sz w:val="32"/>
          <w:szCs w:val="32"/>
        </w:rPr>
        <w:t xml:space="preserve"> </w:t>
      </w:r>
      <w:r>
        <w:rPr>
          <w:rFonts w:ascii="仿宋" w:hAnsi="仿宋" w:eastAsia="仿宋" w:cs="仿宋"/>
          <w:spacing w:val="-6"/>
          <w:sz w:val="32"/>
          <w:szCs w:val="32"/>
        </w:rPr>
        <w:t>万元，</w:t>
      </w:r>
      <w:r>
        <w:rPr>
          <w:rFonts w:ascii="仿宋" w:hAnsi="仿宋" w:eastAsia="仿宋" w:cs="仿宋"/>
          <w:spacing w:val="-1"/>
          <w:sz w:val="32"/>
          <w:szCs w:val="32"/>
        </w:rPr>
        <w:t>全年预算为</w:t>
      </w:r>
      <w:r>
        <w:rPr>
          <w:rFonts w:ascii="仿宋" w:hAnsi="仿宋" w:eastAsia="仿宋" w:cs="仿宋"/>
          <w:spacing w:val="-58"/>
          <w:sz w:val="32"/>
          <w:szCs w:val="32"/>
        </w:rPr>
        <w:t xml:space="preserve"> </w:t>
      </w:r>
      <w:r>
        <w:rPr>
          <w:rFonts w:ascii="仿宋" w:hAnsi="仿宋" w:eastAsia="仿宋" w:cs="仿宋"/>
          <w:spacing w:val="-1"/>
          <w:sz w:val="32"/>
          <w:szCs w:val="32"/>
        </w:rPr>
        <w:t>5.2</w:t>
      </w:r>
      <w:r>
        <w:rPr>
          <w:rFonts w:ascii="仿宋" w:hAnsi="仿宋" w:eastAsia="仿宋" w:cs="仿宋"/>
          <w:spacing w:val="-57"/>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1"/>
          <w:sz w:val="32"/>
          <w:szCs w:val="32"/>
        </w:rPr>
        <w:t xml:space="preserve"> </w:t>
      </w:r>
      <w:r>
        <w:rPr>
          <w:rFonts w:ascii="仿宋" w:hAnsi="仿宋" w:eastAsia="仿宋" w:cs="仿宋"/>
          <w:spacing w:val="-1"/>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3C221099">
      <w:pPr>
        <w:spacing w:before="5" w:line="368" w:lineRule="auto"/>
        <w:ind w:right="163" w:firstLine="673"/>
        <w:rPr>
          <w:rFonts w:ascii="仿宋" w:hAnsi="仿宋" w:eastAsia="仿宋" w:cs="仿宋"/>
          <w:sz w:val="32"/>
          <w:szCs w:val="32"/>
        </w:rPr>
      </w:pPr>
      <w:r>
        <w:rPr>
          <w:rFonts w:ascii="仿宋" w:hAnsi="仿宋" w:eastAsia="仿宋" w:cs="仿宋"/>
          <w:spacing w:val="-3"/>
          <w:sz w:val="32"/>
          <w:szCs w:val="32"/>
        </w:rPr>
        <w:t>10、教育支出（类）教育费附加安排的支出（款）其他教育费附</w:t>
      </w:r>
      <w:r>
        <w:rPr>
          <w:rFonts w:ascii="仿宋" w:hAnsi="仿宋" w:eastAsia="仿宋" w:cs="仿宋"/>
          <w:spacing w:val="-6"/>
          <w:sz w:val="32"/>
          <w:szCs w:val="32"/>
        </w:rPr>
        <w:t>加安排的支出（项）。</w:t>
      </w:r>
    </w:p>
    <w:p w14:paraId="28BD4254">
      <w:pPr>
        <w:spacing w:before="2" w:line="367" w:lineRule="auto"/>
        <w:ind w:left="7" w:right="45"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7"/>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3"/>
          <w:sz w:val="32"/>
          <w:szCs w:val="32"/>
        </w:rPr>
        <w:t xml:space="preserve"> </w:t>
      </w:r>
      <w:r>
        <w:rPr>
          <w:rFonts w:ascii="仿宋" w:hAnsi="仿宋" w:eastAsia="仿宋" w:cs="仿宋"/>
          <w:spacing w:val="-8"/>
          <w:sz w:val="32"/>
          <w:szCs w:val="32"/>
        </w:rPr>
        <w:t>3.01</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3"/>
          <w:sz w:val="32"/>
          <w:szCs w:val="32"/>
        </w:rPr>
        <w:t xml:space="preserve"> </w:t>
      </w:r>
      <w:r>
        <w:rPr>
          <w:rFonts w:ascii="仿宋" w:hAnsi="仿宋" w:eastAsia="仿宋" w:cs="仿宋"/>
          <w:spacing w:val="-5"/>
          <w:sz w:val="32"/>
          <w:szCs w:val="32"/>
        </w:rPr>
        <w:t>3.01</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0F19E7B3">
      <w:pPr>
        <w:spacing w:before="5" w:line="368" w:lineRule="auto"/>
        <w:ind w:right="162" w:firstLine="672"/>
        <w:rPr>
          <w:rFonts w:ascii="仿宋" w:hAnsi="仿宋" w:eastAsia="仿宋" w:cs="仿宋"/>
          <w:sz w:val="32"/>
          <w:szCs w:val="32"/>
        </w:rPr>
      </w:pPr>
      <w:r>
        <w:rPr>
          <w:rFonts w:ascii="仿宋" w:hAnsi="仿宋" w:eastAsia="仿宋" w:cs="仿宋"/>
          <w:spacing w:val="-3"/>
          <w:sz w:val="32"/>
          <w:szCs w:val="32"/>
        </w:rPr>
        <w:t>11、文化旅游体育与传媒支出（类）文化和旅游（款）其他文化</w:t>
      </w:r>
      <w:r>
        <w:rPr>
          <w:rFonts w:ascii="仿宋" w:hAnsi="仿宋" w:eastAsia="仿宋" w:cs="仿宋"/>
          <w:spacing w:val="-7"/>
          <w:sz w:val="32"/>
          <w:szCs w:val="32"/>
        </w:rPr>
        <w:t>和旅游支出（项）。</w:t>
      </w:r>
    </w:p>
    <w:p w14:paraId="64BF06DE">
      <w:pPr>
        <w:spacing w:before="3" w:line="367" w:lineRule="auto"/>
        <w:ind w:left="7" w:right="139" w:firstLine="659"/>
        <w:jc w:val="both"/>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49"/>
          <w:sz w:val="32"/>
          <w:szCs w:val="32"/>
        </w:rPr>
        <w:t xml:space="preserve"> </w:t>
      </w:r>
      <w:r>
        <w:rPr>
          <w:rFonts w:ascii="仿宋" w:hAnsi="仿宋" w:eastAsia="仿宋" w:cs="仿宋"/>
          <w:spacing w:val="-6"/>
          <w:sz w:val="32"/>
          <w:szCs w:val="32"/>
        </w:rPr>
        <w:t>0</w:t>
      </w:r>
      <w:r>
        <w:rPr>
          <w:rFonts w:ascii="仿宋" w:hAnsi="仿宋" w:eastAsia="仿宋" w:cs="仿宋"/>
          <w:spacing w:val="-57"/>
          <w:sz w:val="32"/>
          <w:szCs w:val="32"/>
        </w:rPr>
        <w:t xml:space="preserve"> </w:t>
      </w:r>
      <w:r>
        <w:rPr>
          <w:rFonts w:ascii="仿宋" w:hAnsi="仿宋" w:eastAsia="仿宋" w:cs="仿宋"/>
          <w:spacing w:val="-6"/>
          <w:sz w:val="32"/>
          <w:szCs w:val="32"/>
        </w:rPr>
        <w:t>万元，支出决算为</w:t>
      </w:r>
      <w:r>
        <w:rPr>
          <w:rFonts w:ascii="仿宋" w:hAnsi="仿宋" w:eastAsia="仿宋" w:cs="仿宋"/>
          <w:spacing w:val="-70"/>
          <w:sz w:val="32"/>
          <w:szCs w:val="32"/>
        </w:rPr>
        <w:t xml:space="preserve"> </w:t>
      </w:r>
      <w:r>
        <w:rPr>
          <w:rFonts w:ascii="仿宋" w:hAnsi="仿宋" w:eastAsia="仿宋" w:cs="仿宋"/>
          <w:spacing w:val="-6"/>
          <w:sz w:val="32"/>
          <w:szCs w:val="32"/>
        </w:rPr>
        <w:t>4.6</w:t>
      </w:r>
      <w:r>
        <w:rPr>
          <w:rFonts w:ascii="仿宋" w:hAnsi="仿宋" w:eastAsia="仿宋" w:cs="仿宋"/>
          <w:spacing w:val="-56"/>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7"/>
          <w:sz w:val="32"/>
          <w:szCs w:val="32"/>
        </w:rPr>
        <w:t xml:space="preserve"> </w:t>
      </w:r>
      <w:r>
        <w:rPr>
          <w:rFonts w:ascii="仿宋" w:hAnsi="仿宋" w:eastAsia="仿宋" w:cs="仿宋"/>
          <w:spacing w:val="-6"/>
          <w:sz w:val="32"/>
          <w:szCs w:val="32"/>
        </w:rPr>
        <w:t>万元，</w:t>
      </w:r>
      <w:r>
        <w:rPr>
          <w:rFonts w:ascii="仿宋" w:hAnsi="仿宋" w:eastAsia="仿宋" w:cs="仿宋"/>
          <w:spacing w:val="-1"/>
          <w:sz w:val="32"/>
          <w:szCs w:val="32"/>
        </w:rPr>
        <w:t>全年预算为</w:t>
      </w:r>
      <w:r>
        <w:rPr>
          <w:rFonts w:ascii="仿宋" w:hAnsi="仿宋" w:eastAsia="仿宋" w:cs="仿宋"/>
          <w:spacing w:val="-58"/>
          <w:sz w:val="32"/>
          <w:szCs w:val="32"/>
        </w:rPr>
        <w:t xml:space="preserve"> </w:t>
      </w:r>
      <w:r>
        <w:rPr>
          <w:rFonts w:ascii="仿宋" w:hAnsi="仿宋" w:eastAsia="仿宋" w:cs="仿宋"/>
          <w:spacing w:val="-1"/>
          <w:sz w:val="32"/>
          <w:szCs w:val="32"/>
        </w:rPr>
        <w:t>4.6</w:t>
      </w:r>
      <w:r>
        <w:rPr>
          <w:rFonts w:ascii="仿宋" w:hAnsi="仿宋" w:eastAsia="仿宋" w:cs="仿宋"/>
          <w:spacing w:val="-57"/>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1"/>
          <w:sz w:val="32"/>
          <w:szCs w:val="32"/>
        </w:rPr>
        <w:t xml:space="preserve"> </w:t>
      </w:r>
      <w:r>
        <w:rPr>
          <w:rFonts w:ascii="仿宋" w:hAnsi="仿宋" w:eastAsia="仿宋" w:cs="仿宋"/>
          <w:spacing w:val="-1"/>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2346DC70">
      <w:pPr>
        <w:spacing w:before="5" w:line="368" w:lineRule="auto"/>
        <w:ind w:left="3" w:firstLine="670"/>
        <w:rPr>
          <w:rFonts w:ascii="仿宋" w:hAnsi="仿宋" w:eastAsia="仿宋" w:cs="仿宋"/>
          <w:sz w:val="32"/>
          <w:szCs w:val="32"/>
        </w:rPr>
      </w:pPr>
      <w:r>
        <w:rPr>
          <w:rFonts w:ascii="仿宋" w:hAnsi="仿宋" w:eastAsia="仿宋" w:cs="仿宋"/>
          <w:spacing w:val="-18"/>
          <w:sz w:val="32"/>
          <w:szCs w:val="32"/>
        </w:rPr>
        <w:t>12、社会保障和就业支出（类）人力资源和社会保障管理事务（款）</w:t>
      </w:r>
      <w:r>
        <w:rPr>
          <w:rFonts w:ascii="仿宋" w:hAnsi="仿宋" w:eastAsia="仿宋" w:cs="仿宋"/>
          <w:spacing w:val="-8"/>
          <w:sz w:val="32"/>
          <w:szCs w:val="32"/>
        </w:rPr>
        <w:t>行政运行（项）。</w:t>
      </w:r>
    </w:p>
    <w:p w14:paraId="661FCC46">
      <w:pPr>
        <w:spacing w:before="2" w:line="363" w:lineRule="auto"/>
        <w:ind w:left="8" w:right="139" w:firstLine="657"/>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57"/>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万元，支出决算为</w:t>
      </w:r>
      <w:r>
        <w:rPr>
          <w:rFonts w:ascii="仿宋" w:hAnsi="仿宋" w:eastAsia="仿宋" w:cs="仿宋"/>
          <w:spacing w:val="-63"/>
          <w:sz w:val="32"/>
          <w:szCs w:val="32"/>
        </w:rPr>
        <w:t xml:space="preserve"> </w:t>
      </w:r>
      <w:r>
        <w:rPr>
          <w:rFonts w:ascii="仿宋" w:hAnsi="仿宋" w:eastAsia="仿宋" w:cs="仿宋"/>
          <w:spacing w:val="-6"/>
          <w:sz w:val="32"/>
          <w:szCs w:val="32"/>
        </w:rPr>
        <w:t>3.2</w:t>
      </w:r>
      <w:r>
        <w:rPr>
          <w:rFonts w:ascii="仿宋" w:hAnsi="仿宋" w:eastAsia="仿宋" w:cs="仿宋"/>
          <w:spacing w:val="-56"/>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7"/>
          <w:sz w:val="32"/>
          <w:szCs w:val="32"/>
        </w:rPr>
        <w:t xml:space="preserve"> </w:t>
      </w:r>
      <w:r>
        <w:rPr>
          <w:rFonts w:ascii="仿宋" w:hAnsi="仿宋" w:eastAsia="仿宋" w:cs="仿宋"/>
          <w:spacing w:val="-6"/>
          <w:sz w:val="32"/>
          <w:szCs w:val="32"/>
        </w:rPr>
        <w:t>万元，</w:t>
      </w:r>
      <w:r>
        <w:rPr>
          <w:rFonts w:ascii="仿宋" w:hAnsi="仿宋" w:eastAsia="仿宋" w:cs="仿宋"/>
          <w:spacing w:val="-1"/>
          <w:sz w:val="32"/>
          <w:szCs w:val="32"/>
        </w:rPr>
        <w:t>全年预算为</w:t>
      </w:r>
      <w:r>
        <w:rPr>
          <w:rFonts w:ascii="仿宋" w:hAnsi="仿宋" w:eastAsia="仿宋" w:cs="仿宋"/>
          <w:spacing w:val="-60"/>
          <w:sz w:val="32"/>
          <w:szCs w:val="32"/>
        </w:rPr>
        <w:t xml:space="preserve"> </w:t>
      </w:r>
      <w:r>
        <w:rPr>
          <w:rFonts w:ascii="仿宋" w:hAnsi="仿宋" w:eastAsia="仿宋" w:cs="仿宋"/>
          <w:spacing w:val="-1"/>
          <w:sz w:val="32"/>
          <w:szCs w:val="32"/>
        </w:rPr>
        <w:t>3.2</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100%,决算数大于预算数的主</w:t>
      </w:r>
    </w:p>
    <w:p w14:paraId="2AD14ABB">
      <w:pPr>
        <w:spacing w:line="363" w:lineRule="auto"/>
        <w:rPr>
          <w:rFonts w:ascii="仿宋" w:hAnsi="仿宋" w:eastAsia="仿宋" w:cs="仿宋"/>
          <w:sz w:val="32"/>
          <w:szCs w:val="32"/>
        </w:rPr>
        <w:sectPr>
          <w:footerReference r:id="rId17" w:type="default"/>
          <w:pgSz w:w="11906" w:h="16839"/>
          <w:pgMar w:top="1431" w:right="1027" w:bottom="1197" w:left="1160" w:header="0" w:footer="960" w:gutter="0"/>
          <w:cols w:space="720" w:num="1"/>
        </w:sectPr>
      </w:pPr>
    </w:p>
    <w:p w14:paraId="03FA6842">
      <w:pPr>
        <w:spacing w:before="169" w:line="219" w:lineRule="auto"/>
        <w:ind w:left="3"/>
        <w:rPr>
          <w:rFonts w:ascii="仿宋" w:hAnsi="仿宋" w:eastAsia="仿宋" w:cs="仿宋"/>
          <w:sz w:val="32"/>
          <w:szCs w:val="32"/>
        </w:rPr>
      </w:pPr>
      <w:r>
        <w:rPr>
          <w:rFonts w:ascii="仿宋" w:hAnsi="仿宋" w:eastAsia="仿宋" w:cs="仿宋"/>
          <w:spacing w:val="-3"/>
          <w:sz w:val="32"/>
          <w:szCs w:val="32"/>
        </w:rPr>
        <w:t>要原因是：决算支出为上级转移支付资金，纳入在全年预算里。</w:t>
      </w:r>
    </w:p>
    <w:p w14:paraId="2F83749D">
      <w:pPr>
        <w:spacing w:before="261" w:line="368" w:lineRule="auto"/>
        <w:ind w:left="1" w:firstLine="669"/>
        <w:rPr>
          <w:rFonts w:ascii="仿宋" w:hAnsi="仿宋" w:eastAsia="仿宋" w:cs="仿宋"/>
          <w:sz w:val="32"/>
          <w:szCs w:val="32"/>
        </w:rPr>
      </w:pPr>
      <w:r>
        <w:rPr>
          <w:rFonts w:ascii="仿宋" w:hAnsi="仿宋" w:eastAsia="仿宋" w:cs="仿宋"/>
          <w:spacing w:val="-18"/>
          <w:sz w:val="32"/>
          <w:szCs w:val="32"/>
        </w:rPr>
        <w:t>13、社会保障和就业支出（类）人力资源和社会保障管理事务（款）</w:t>
      </w:r>
      <w:r>
        <w:rPr>
          <w:rFonts w:ascii="仿宋" w:hAnsi="仿宋" w:eastAsia="仿宋" w:cs="仿宋"/>
          <w:spacing w:val="-7"/>
          <w:sz w:val="32"/>
          <w:szCs w:val="32"/>
        </w:rPr>
        <w:t>综合业务管理（项）。</w:t>
      </w:r>
    </w:p>
    <w:p w14:paraId="45419682">
      <w:pPr>
        <w:spacing w:before="1" w:line="368" w:lineRule="auto"/>
        <w:ind w:left="16" w:right="138" w:firstLine="646"/>
        <w:rPr>
          <w:rFonts w:ascii="仿宋" w:hAnsi="仿宋" w:eastAsia="仿宋" w:cs="仿宋"/>
          <w:sz w:val="32"/>
          <w:szCs w:val="32"/>
        </w:rPr>
      </w:pPr>
      <w:r>
        <w:rPr>
          <w:rFonts w:ascii="仿宋" w:hAnsi="仿宋" w:eastAsia="仿宋" w:cs="仿宋"/>
          <w:spacing w:val="1"/>
          <w:sz w:val="32"/>
          <w:szCs w:val="32"/>
        </w:rPr>
        <w:t>年初预算为</w:t>
      </w:r>
      <w:r>
        <w:rPr>
          <w:rFonts w:ascii="仿宋" w:hAnsi="仿宋" w:eastAsia="仿宋" w:cs="仿宋"/>
          <w:spacing w:val="-58"/>
          <w:sz w:val="32"/>
          <w:szCs w:val="32"/>
        </w:rPr>
        <w:t xml:space="preserve"> </w:t>
      </w:r>
      <w:r>
        <w:rPr>
          <w:rFonts w:ascii="仿宋" w:hAnsi="仿宋" w:eastAsia="仿宋" w:cs="仿宋"/>
          <w:spacing w:val="1"/>
          <w:sz w:val="32"/>
          <w:szCs w:val="32"/>
        </w:rPr>
        <w:t>21.02</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58"/>
          <w:sz w:val="32"/>
          <w:szCs w:val="32"/>
        </w:rPr>
        <w:t xml:space="preserve"> </w:t>
      </w:r>
      <w:r>
        <w:rPr>
          <w:rFonts w:ascii="仿宋" w:hAnsi="仿宋" w:eastAsia="仿宋" w:cs="仿宋"/>
          <w:spacing w:val="1"/>
          <w:sz w:val="32"/>
          <w:szCs w:val="32"/>
        </w:rPr>
        <w:t>27.</w:t>
      </w:r>
      <w:r>
        <w:rPr>
          <w:rFonts w:ascii="仿宋" w:hAnsi="仿宋" w:eastAsia="仿宋" w:cs="仿宋"/>
          <w:sz w:val="32"/>
          <w:szCs w:val="32"/>
        </w:rPr>
        <w:t>9</w:t>
      </w:r>
      <w:r>
        <w:rPr>
          <w:rFonts w:ascii="仿宋" w:hAnsi="仿宋" w:eastAsia="仿宋" w:cs="仿宋"/>
          <w:spacing w:val="-56"/>
          <w:sz w:val="32"/>
          <w:szCs w:val="32"/>
        </w:rPr>
        <w:t xml:space="preserve"> </w:t>
      </w:r>
      <w:r>
        <w:rPr>
          <w:rFonts w:ascii="仿宋" w:hAnsi="仿宋" w:eastAsia="仿宋" w:cs="仿宋"/>
          <w:sz w:val="32"/>
          <w:szCs w:val="32"/>
        </w:rPr>
        <w:t>万元，完成年初预算</w:t>
      </w:r>
      <w:r>
        <w:rPr>
          <w:rFonts w:ascii="仿宋" w:hAnsi="仿宋" w:eastAsia="仿宋" w:cs="仿宋"/>
          <w:spacing w:val="-4"/>
          <w:sz w:val="32"/>
          <w:szCs w:val="32"/>
        </w:rPr>
        <w:t>的</w:t>
      </w:r>
      <w:r>
        <w:rPr>
          <w:rFonts w:ascii="仿宋" w:hAnsi="仿宋" w:eastAsia="仿宋" w:cs="仿宋"/>
          <w:spacing w:val="-34"/>
          <w:sz w:val="32"/>
          <w:szCs w:val="32"/>
        </w:rPr>
        <w:t xml:space="preserve"> </w:t>
      </w:r>
      <w:r>
        <w:rPr>
          <w:rFonts w:ascii="仿宋" w:hAnsi="仿宋" w:eastAsia="仿宋" w:cs="仿宋"/>
          <w:spacing w:val="-4"/>
          <w:sz w:val="32"/>
          <w:szCs w:val="32"/>
        </w:rPr>
        <w:t>132.73%,决算数大于预算数主要原因是：上级部门预算调整。</w:t>
      </w:r>
    </w:p>
    <w:p w14:paraId="5E071FA1">
      <w:pPr>
        <w:spacing w:before="1" w:line="368" w:lineRule="auto"/>
        <w:ind w:firstLine="670"/>
        <w:rPr>
          <w:rFonts w:ascii="仿宋" w:hAnsi="仿宋" w:eastAsia="仿宋" w:cs="仿宋"/>
          <w:sz w:val="32"/>
          <w:szCs w:val="32"/>
        </w:rPr>
      </w:pPr>
      <w:r>
        <w:rPr>
          <w:rFonts w:ascii="仿宋" w:hAnsi="仿宋" w:eastAsia="仿宋" w:cs="仿宋"/>
          <w:spacing w:val="-18"/>
          <w:sz w:val="32"/>
          <w:szCs w:val="32"/>
        </w:rPr>
        <w:t>14、社会保障和就业支出（类）人力资源和社会保障管理事务（款）</w:t>
      </w:r>
      <w:r>
        <w:rPr>
          <w:rFonts w:ascii="仿宋" w:hAnsi="仿宋" w:eastAsia="仿宋" w:cs="仿宋"/>
          <w:spacing w:val="-3"/>
          <w:sz w:val="32"/>
          <w:szCs w:val="32"/>
        </w:rPr>
        <w:t>其他人力资源和社会保障管理事务支出（项</w:t>
      </w:r>
      <w:r>
        <w:rPr>
          <w:rFonts w:ascii="仿宋" w:hAnsi="仿宋" w:eastAsia="仿宋" w:cs="仿宋"/>
          <w:spacing w:val="-4"/>
          <w:sz w:val="32"/>
          <w:szCs w:val="32"/>
        </w:rPr>
        <w:t>）。</w:t>
      </w:r>
    </w:p>
    <w:p w14:paraId="2B624FAF">
      <w:pPr>
        <w:spacing w:before="2" w:line="367" w:lineRule="auto"/>
        <w:ind w:left="3" w:right="45"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7"/>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3"/>
          <w:sz w:val="32"/>
          <w:szCs w:val="32"/>
        </w:rPr>
        <w:t xml:space="preserve"> </w:t>
      </w:r>
      <w:r>
        <w:rPr>
          <w:rFonts w:ascii="仿宋" w:hAnsi="仿宋" w:eastAsia="仿宋" w:cs="仿宋"/>
          <w:spacing w:val="-8"/>
          <w:sz w:val="32"/>
          <w:szCs w:val="32"/>
        </w:rPr>
        <w:t>3.07</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3"/>
          <w:sz w:val="32"/>
          <w:szCs w:val="32"/>
        </w:rPr>
        <w:t xml:space="preserve"> </w:t>
      </w:r>
      <w:r>
        <w:rPr>
          <w:rFonts w:ascii="仿宋" w:hAnsi="仿宋" w:eastAsia="仿宋" w:cs="仿宋"/>
          <w:spacing w:val="-5"/>
          <w:sz w:val="32"/>
          <w:szCs w:val="32"/>
        </w:rPr>
        <w:t>3.07</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288643E0">
      <w:pPr>
        <w:spacing w:before="5" w:line="368" w:lineRule="auto"/>
        <w:ind w:left="6" w:right="158" w:firstLine="664"/>
        <w:rPr>
          <w:rFonts w:ascii="仿宋" w:hAnsi="仿宋" w:eastAsia="仿宋" w:cs="仿宋"/>
          <w:sz w:val="32"/>
          <w:szCs w:val="32"/>
        </w:rPr>
      </w:pPr>
      <w:r>
        <w:rPr>
          <w:rFonts w:ascii="仿宋" w:hAnsi="仿宋" w:eastAsia="仿宋" w:cs="仿宋"/>
          <w:spacing w:val="-3"/>
          <w:sz w:val="32"/>
          <w:szCs w:val="32"/>
        </w:rPr>
        <w:t>15、社会保障和就业支出（类）行政事业单位养老支出（款）机</w:t>
      </w:r>
      <w:r>
        <w:rPr>
          <w:rFonts w:ascii="仿宋" w:hAnsi="仿宋" w:eastAsia="仿宋" w:cs="仿宋"/>
          <w:spacing w:val="-4"/>
          <w:sz w:val="32"/>
          <w:szCs w:val="32"/>
        </w:rPr>
        <w:t>关事业单位基本养老保险缴费支出（项）。</w:t>
      </w:r>
    </w:p>
    <w:p w14:paraId="36C0BA1F">
      <w:pPr>
        <w:spacing w:before="1" w:line="368" w:lineRule="auto"/>
        <w:ind w:left="16" w:right="138" w:firstLine="646"/>
        <w:rPr>
          <w:rFonts w:ascii="仿宋" w:hAnsi="仿宋" w:eastAsia="仿宋" w:cs="仿宋"/>
          <w:sz w:val="32"/>
          <w:szCs w:val="32"/>
        </w:rPr>
      </w:pPr>
      <w:r>
        <w:rPr>
          <w:rFonts w:ascii="仿宋" w:hAnsi="仿宋" w:eastAsia="仿宋" w:cs="仿宋"/>
          <w:spacing w:val="-4"/>
          <w:sz w:val="32"/>
          <w:szCs w:val="32"/>
        </w:rPr>
        <w:t>年初预算为</w:t>
      </w:r>
      <w:r>
        <w:rPr>
          <w:rFonts w:ascii="仿宋" w:hAnsi="仿宋" w:eastAsia="仿宋" w:cs="仿宋"/>
          <w:spacing w:val="-61"/>
          <w:sz w:val="32"/>
          <w:szCs w:val="32"/>
        </w:rPr>
        <w:t xml:space="preserve"> </w:t>
      </w:r>
      <w:r>
        <w:rPr>
          <w:rFonts w:ascii="仿宋" w:hAnsi="仿宋" w:eastAsia="仿宋" w:cs="仿宋"/>
          <w:spacing w:val="-4"/>
          <w:sz w:val="32"/>
          <w:szCs w:val="32"/>
        </w:rPr>
        <w:t>78.43</w:t>
      </w:r>
      <w:r>
        <w:rPr>
          <w:rFonts w:ascii="仿宋" w:hAnsi="仿宋" w:eastAsia="仿宋" w:cs="仿宋"/>
          <w:spacing w:val="-57"/>
          <w:sz w:val="32"/>
          <w:szCs w:val="32"/>
        </w:rPr>
        <w:t xml:space="preserve"> </w:t>
      </w:r>
      <w:r>
        <w:rPr>
          <w:rFonts w:ascii="仿宋" w:hAnsi="仿宋" w:eastAsia="仿宋" w:cs="仿宋"/>
          <w:spacing w:val="-4"/>
          <w:sz w:val="32"/>
          <w:szCs w:val="32"/>
        </w:rPr>
        <w:t>万元，支出决算为</w:t>
      </w:r>
      <w:r>
        <w:rPr>
          <w:rFonts w:ascii="仿宋" w:hAnsi="仿宋" w:eastAsia="仿宋" w:cs="仿宋"/>
          <w:spacing w:val="-61"/>
          <w:sz w:val="32"/>
          <w:szCs w:val="32"/>
        </w:rPr>
        <w:t xml:space="preserve"> </w:t>
      </w:r>
      <w:r>
        <w:rPr>
          <w:rFonts w:ascii="仿宋" w:hAnsi="仿宋" w:eastAsia="仿宋" w:cs="仿宋"/>
          <w:spacing w:val="-4"/>
          <w:sz w:val="32"/>
          <w:szCs w:val="32"/>
        </w:rPr>
        <w:t>76.03</w:t>
      </w:r>
      <w:r>
        <w:rPr>
          <w:rFonts w:ascii="仿宋" w:hAnsi="仿宋" w:eastAsia="仿宋" w:cs="仿宋"/>
          <w:spacing w:val="-56"/>
          <w:sz w:val="32"/>
          <w:szCs w:val="32"/>
        </w:rPr>
        <w:t xml:space="preserve"> </w:t>
      </w:r>
      <w:r>
        <w:rPr>
          <w:rFonts w:ascii="仿宋" w:hAnsi="仿宋" w:eastAsia="仿宋" w:cs="仿宋"/>
          <w:spacing w:val="-4"/>
          <w:sz w:val="32"/>
          <w:szCs w:val="32"/>
        </w:rPr>
        <w:t>万元，完</w:t>
      </w:r>
      <w:r>
        <w:rPr>
          <w:rFonts w:ascii="仿宋" w:hAnsi="仿宋" w:eastAsia="仿宋" w:cs="仿宋"/>
          <w:spacing w:val="-5"/>
          <w:sz w:val="32"/>
          <w:szCs w:val="32"/>
        </w:rPr>
        <w:t>成年初预算</w:t>
      </w:r>
      <w:r>
        <w:rPr>
          <w:rFonts w:ascii="仿宋" w:hAnsi="仿宋" w:eastAsia="仿宋" w:cs="仿宋"/>
          <w:spacing w:val="-4"/>
          <w:sz w:val="32"/>
          <w:szCs w:val="32"/>
        </w:rPr>
        <w:t>的</w:t>
      </w:r>
      <w:r>
        <w:rPr>
          <w:rFonts w:ascii="仿宋" w:hAnsi="仿宋" w:eastAsia="仿宋" w:cs="仿宋"/>
          <w:spacing w:val="-50"/>
          <w:sz w:val="32"/>
          <w:szCs w:val="32"/>
        </w:rPr>
        <w:t xml:space="preserve"> </w:t>
      </w:r>
      <w:r>
        <w:rPr>
          <w:rFonts w:ascii="仿宋" w:hAnsi="仿宋" w:eastAsia="仿宋" w:cs="仿宋"/>
          <w:spacing w:val="-4"/>
          <w:sz w:val="32"/>
          <w:szCs w:val="32"/>
        </w:rPr>
        <w:t>96.94%,决算数小于预算数的主要原因是：人员异动。</w:t>
      </w:r>
    </w:p>
    <w:p w14:paraId="1AF8F31B">
      <w:pPr>
        <w:spacing w:before="2" w:line="220" w:lineRule="auto"/>
        <w:ind w:left="670"/>
        <w:rPr>
          <w:rFonts w:ascii="仿宋" w:hAnsi="仿宋" w:eastAsia="仿宋" w:cs="仿宋"/>
          <w:sz w:val="32"/>
          <w:szCs w:val="32"/>
        </w:rPr>
      </w:pPr>
      <w:r>
        <w:rPr>
          <w:rFonts w:ascii="仿宋" w:hAnsi="仿宋" w:eastAsia="仿宋" w:cs="仿宋"/>
          <w:spacing w:val="-3"/>
          <w:sz w:val="32"/>
          <w:szCs w:val="32"/>
        </w:rPr>
        <w:t>16、社会保障和就业支出（类）抚恤（款）伤残抚恤（项）。</w:t>
      </w:r>
    </w:p>
    <w:p w14:paraId="08F86B5F">
      <w:pPr>
        <w:spacing w:before="253" w:line="368" w:lineRule="auto"/>
        <w:ind w:left="3" w:right="45"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3"/>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7"/>
          <w:sz w:val="32"/>
          <w:szCs w:val="32"/>
        </w:rPr>
        <w:t xml:space="preserve"> </w:t>
      </w:r>
      <w:r>
        <w:rPr>
          <w:rFonts w:ascii="仿宋" w:hAnsi="仿宋" w:eastAsia="仿宋" w:cs="仿宋"/>
          <w:spacing w:val="-8"/>
          <w:sz w:val="32"/>
          <w:szCs w:val="32"/>
        </w:rPr>
        <w:t>0.56</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7"/>
          <w:sz w:val="32"/>
          <w:szCs w:val="32"/>
        </w:rPr>
        <w:t xml:space="preserve"> </w:t>
      </w:r>
      <w:r>
        <w:rPr>
          <w:rFonts w:ascii="仿宋" w:hAnsi="仿宋" w:eastAsia="仿宋" w:cs="仿宋"/>
          <w:spacing w:val="-5"/>
          <w:sz w:val="32"/>
          <w:szCs w:val="32"/>
        </w:rPr>
        <w:t>0.56</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180BC2F1">
      <w:pPr>
        <w:spacing w:before="4" w:line="221" w:lineRule="auto"/>
        <w:ind w:left="670"/>
        <w:rPr>
          <w:rFonts w:ascii="仿宋" w:hAnsi="仿宋" w:eastAsia="仿宋" w:cs="仿宋"/>
          <w:sz w:val="32"/>
          <w:szCs w:val="32"/>
        </w:rPr>
      </w:pPr>
      <w:r>
        <w:rPr>
          <w:rFonts w:ascii="仿宋" w:hAnsi="仿宋" w:eastAsia="仿宋" w:cs="仿宋"/>
          <w:spacing w:val="-3"/>
          <w:sz w:val="32"/>
          <w:szCs w:val="32"/>
        </w:rPr>
        <w:t>17、社会保障和就业支出（类）抚恤（款）义务兵优待（项）。</w:t>
      </w:r>
    </w:p>
    <w:p w14:paraId="7BFCFC8B">
      <w:pPr>
        <w:spacing w:before="255" w:line="365" w:lineRule="auto"/>
        <w:ind w:left="3" w:right="45"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3"/>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7"/>
          <w:sz w:val="32"/>
          <w:szCs w:val="32"/>
        </w:rPr>
        <w:t xml:space="preserve"> </w:t>
      </w:r>
      <w:r>
        <w:rPr>
          <w:rFonts w:ascii="仿宋" w:hAnsi="仿宋" w:eastAsia="仿宋" w:cs="仿宋"/>
          <w:spacing w:val="-8"/>
          <w:sz w:val="32"/>
          <w:szCs w:val="32"/>
        </w:rPr>
        <w:t>0.95</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7"/>
          <w:sz w:val="32"/>
          <w:szCs w:val="32"/>
        </w:rPr>
        <w:t xml:space="preserve"> </w:t>
      </w:r>
      <w:r>
        <w:rPr>
          <w:rFonts w:ascii="仿宋" w:hAnsi="仿宋" w:eastAsia="仿宋" w:cs="仿宋"/>
          <w:spacing w:val="-5"/>
          <w:sz w:val="32"/>
          <w:szCs w:val="32"/>
        </w:rPr>
        <w:t>0.95</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71FD8514">
      <w:pPr>
        <w:spacing w:line="365" w:lineRule="auto"/>
        <w:rPr>
          <w:rFonts w:ascii="仿宋" w:hAnsi="仿宋" w:eastAsia="仿宋" w:cs="仿宋"/>
          <w:sz w:val="32"/>
          <w:szCs w:val="32"/>
        </w:rPr>
        <w:sectPr>
          <w:footerReference r:id="rId18" w:type="default"/>
          <w:pgSz w:w="11906" w:h="16839"/>
          <w:pgMar w:top="1431" w:right="1027" w:bottom="1197" w:left="1163" w:header="0" w:footer="958" w:gutter="0"/>
          <w:cols w:space="720" w:num="1"/>
        </w:sectPr>
      </w:pPr>
    </w:p>
    <w:p w14:paraId="3474FCF4">
      <w:pPr>
        <w:spacing w:before="170" w:line="221" w:lineRule="auto"/>
        <w:jc w:val="right"/>
        <w:rPr>
          <w:rFonts w:ascii="仿宋" w:hAnsi="仿宋" w:eastAsia="仿宋" w:cs="仿宋"/>
          <w:sz w:val="32"/>
          <w:szCs w:val="32"/>
        </w:rPr>
      </w:pPr>
      <w:r>
        <w:rPr>
          <w:rFonts w:ascii="仿宋" w:hAnsi="仿宋" w:eastAsia="仿宋" w:cs="仿宋"/>
          <w:spacing w:val="-9"/>
          <w:sz w:val="32"/>
          <w:szCs w:val="32"/>
        </w:rPr>
        <w:t>18、社会保障和就业支出（类）抚恤（款）其他优抚支出（项）。</w:t>
      </w:r>
    </w:p>
    <w:p w14:paraId="55739A0F">
      <w:pPr>
        <w:spacing w:before="253" w:line="368" w:lineRule="auto"/>
        <w:ind w:left="6" w:right="23"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4"/>
          <w:sz w:val="32"/>
          <w:szCs w:val="32"/>
        </w:rPr>
        <w:t xml:space="preserve"> </w:t>
      </w:r>
      <w:r>
        <w:rPr>
          <w:rFonts w:ascii="仿宋" w:hAnsi="仿宋" w:eastAsia="仿宋" w:cs="仿宋"/>
          <w:spacing w:val="-8"/>
          <w:sz w:val="32"/>
          <w:szCs w:val="32"/>
        </w:rPr>
        <w:t>0</w:t>
      </w:r>
      <w:r>
        <w:rPr>
          <w:rFonts w:ascii="仿宋" w:hAnsi="仿宋" w:eastAsia="仿宋" w:cs="仿宋"/>
          <w:spacing w:val="-57"/>
          <w:sz w:val="32"/>
          <w:szCs w:val="32"/>
        </w:rPr>
        <w:t xml:space="preserve"> </w:t>
      </w:r>
      <w:r>
        <w:rPr>
          <w:rFonts w:ascii="仿宋" w:hAnsi="仿宋" w:eastAsia="仿宋" w:cs="仿宋"/>
          <w:spacing w:val="-8"/>
          <w:sz w:val="32"/>
          <w:szCs w:val="32"/>
        </w:rPr>
        <w:t>万元，支出决算为</w:t>
      </w:r>
      <w:r>
        <w:rPr>
          <w:rFonts w:ascii="仿宋" w:hAnsi="仿宋" w:eastAsia="仿宋" w:cs="仿宋"/>
          <w:spacing w:val="-65"/>
          <w:sz w:val="32"/>
          <w:szCs w:val="32"/>
        </w:rPr>
        <w:t xml:space="preserve"> </w:t>
      </w:r>
      <w:r>
        <w:rPr>
          <w:rFonts w:ascii="仿宋" w:hAnsi="仿宋" w:eastAsia="仿宋" w:cs="仿宋"/>
          <w:spacing w:val="-8"/>
          <w:sz w:val="32"/>
          <w:szCs w:val="32"/>
        </w:rPr>
        <w:t>2.57</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5"/>
          <w:sz w:val="32"/>
          <w:szCs w:val="32"/>
        </w:rPr>
        <w:t xml:space="preserve"> </w:t>
      </w:r>
      <w:r>
        <w:rPr>
          <w:rFonts w:ascii="仿宋" w:hAnsi="仿宋" w:eastAsia="仿宋" w:cs="仿宋"/>
          <w:spacing w:val="-5"/>
          <w:sz w:val="32"/>
          <w:szCs w:val="32"/>
        </w:rPr>
        <w:t>2.57</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w:t>
      </w:r>
      <w:r>
        <w:rPr>
          <w:rFonts w:ascii="仿宋" w:hAnsi="仿宋" w:eastAsia="仿宋" w:cs="仿宋"/>
          <w:spacing w:val="-6"/>
          <w:sz w:val="32"/>
          <w:szCs w:val="32"/>
        </w:rPr>
        <w:t>0%,决算数大于预算数的主</w:t>
      </w:r>
      <w:r>
        <w:rPr>
          <w:rFonts w:ascii="仿宋" w:hAnsi="仿宋" w:eastAsia="仿宋" w:cs="仿宋"/>
          <w:spacing w:val="-3"/>
          <w:sz w:val="32"/>
          <w:szCs w:val="32"/>
        </w:rPr>
        <w:t>要原因是：决算支出为上级转移支付资金，纳入在全年预算里。</w:t>
      </w:r>
    </w:p>
    <w:p w14:paraId="615562FC">
      <w:pPr>
        <w:spacing w:before="5" w:line="368" w:lineRule="auto"/>
        <w:ind w:right="144" w:firstLine="672"/>
        <w:rPr>
          <w:rFonts w:ascii="仿宋" w:hAnsi="仿宋" w:eastAsia="仿宋" w:cs="仿宋"/>
          <w:sz w:val="32"/>
          <w:szCs w:val="32"/>
        </w:rPr>
      </w:pPr>
      <w:r>
        <w:rPr>
          <w:rFonts w:ascii="仿宋" w:hAnsi="仿宋" w:eastAsia="仿宋" w:cs="仿宋"/>
          <w:spacing w:val="-3"/>
          <w:sz w:val="32"/>
          <w:szCs w:val="32"/>
        </w:rPr>
        <w:t>19、社会保障和就业支出（类）财政对其他社会保险基金的补助</w:t>
      </w:r>
      <w:r>
        <w:rPr>
          <w:rFonts w:ascii="仿宋" w:hAnsi="仿宋" w:eastAsia="仿宋" w:cs="仿宋"/>
          <w:spacing w:val="-4"/>
          <w:sz w:val="32"/>
          <w:szCs w:val="32"/>
        </w:rPr>
        <w:t>（款）财政对失业保险基金的补助（项）。</w:t>
      </w:r>
    </w:p>
    <w:p w14:paraId="59BEA9F6">
      <w:pPr>
        <w:spacing w:before="1" w:line="368" w:lineRule="auto"/>
        <w:ind w:left="13" w:right="117" w:firstLine="651"/>
        <w:rPr>
          <w:rFonts w:ascii="仿宋" w:hAnsi="仿宋" w:eastAsia="仿宋" w:cs="仿宋"/>
          <w:sz w:val="32"/>
          <w:szCs w:val="32"/>
        </w:rPr>
      </w:pPr>
      <w:r>
        <w:rPr>
          <w:rFonts w:ascii="仿宋" w:hAnsi="仿宋" w:eastAsia="仿宋" w:cs="仿宋"/>
          <w:spacing w:val="-5"/>
          <w:sz w:val="32"/>
          <w:szCs w:val="32"/>
        </w:rPr>
        <w:t>年初预算为</w:t>
      </w:r>
      <w:r>
        <w:rPr>
          <w:rFonts w:ascii="仿宋" w:hAnsi="仿宋" w:eastAsia="仿宋" w:cs="仿宋"/>
          <w:spacing w:val="-45"/>
          <w:sz w:val="32"/>
          <w:szCs w:val="32"/>
        </w:rPr>
        <w:t xml:space="preserve"> </w:t>
      </w:r>
      <w:r>
        <w:rPr>
          <w:rFonts w:ascii="仿宋" w:hAnsi="仿宋" w:eastAsia="仿宋" w:cs="仿宋"/>
          <w:spacing w:val="-5"/>
          <w:sz w:val="32"/>
          <w:szCs w:val="32"/>
        </w:rPr>
        <w:t>1.33</w:t>
      </w:r>
      <w:r>
        <w:rPr>
          <w:rFonts w:ascii="仿宋" w:hAnsi="仿宋" w:eastAsia="仿宋" w:cs="仿宋"/>
          <w:spacing w:val="-57"/>
          <w:sz w:val="32"/>
          <w:szCs w:val="32"/>
        </w:rPr>
        <w:t xml:space="preserve"> </w:t>
      </w:r>
      <w:r>
        <w:rPr>
          <w:rFonts w:ascii="仿宋" w:hAnsi="仿宋" w:eastAsia="仿宋" w:cs="仿宋"/>
          <w:spacing w:val="-5"/>
          <w:sz w:val="32"/>
          <w:szCs w:val="32"/>
        </w:rPr>
        <w:t>万元，支出决算为</w:t>
      </w:r>
      <w:r>
        <w:rPr>
          <w:rFonts w:ascii="仿宋" w:hAnsi="仿宋" w:eastAsia="仿宋" w:cs="仿宋"/>
          <w:spacing w:val="-45"/>
          <w:sz w:val="32"/>
          <w:szCs w:val="32"/>
        </w:rPr>
        <w:t xml:space="preserve"> </w:t>
      </w:r>
      <w:r>
        <w:rPr>
          <w:rFonts w:ascii="仿宋" w:hAnsi="仿宋" w:eastAsia="仿宋" w:cs="仿宋"/>
          <w:spacing w:val="-5"/>
          <w:sz w:val="32"/>
          <w:szCs w:val="32"/>
        </w:rPr>
        <w:t>1.33</w:t>
      </w:r>
      <w:r>
        <w:rPr>
          <w:rFonts w:ascii="仿宋" w:hAnsi="仿宋" w:eastAsia="仿宋" w:cs="仿宋"/>
          <w:spacing w:val="-56"/>
          <w:sz w:val="32"/>
          <w:szCs w:val="32"/>
        </w:rPr>
        <w:t xml:space="preserve"> </w:t>
      </w:r>
      <w:r>
        <w:rPr>
          <w:rFonts w:ascii="仿宋" w:hAnsi="仿宋" w:eastAsia="仿宋" w:cs="仿宋"/>
          <w:spacing w:val="-6"/>
          <w:sz w:val="32"/>
          <w:szCs w:val="32"/>
        </w:rPr>
        <w:t>万元，完成年初预算的</w:t>
      </w:r>
      <w:r>
        <w:rPr>
          <w:rFonts w:ascii="仿宋" w:hAnsi="仿宋" w:eastAsia="仿宋" w:cs="仿宋"/>
          <w:spacing w:val="-3"/>
          <w:sz w:val="32"/>
          <w:szCs w:val="32"/>
        </w:rPr>
        <w:t>100%，其主要原因是：单位严格执行预算管理制</w:t>
      </w:r>
      <w:r>
        <w:rPr>
          <w:rFonts w:ascii="仿宋" w:hAnsi="仿宋" w:eastAsia="仿宋" w:cs="仿宋"/>
          <w:spacing w:val="-4"/>
          <w:sz w:val="32"/>
          <w:szCs w:val="32"/>
        </w:rPr>
        <w:t>度。</w:t>
      </w:r>
    </w:p>
    <w:p w14:paraId="76E43786">
      <w:pPr>
        <w:spacing w:before="1" w:line="368" w:lineRule="auto"/>
        <w:ind w:right="144" w:firstLine="653"/>
        <w:rPr>
          <w:rFonts w:ascii="仿宋" w:hAnsi="仿宋" w:eastAsia="仿宋" w:cs="仿宋"/>
          <w:sz w:val="32"/>
          <w:szCs w:val="32"/>
        </w:rPr>
      </w:pPr>
      <w:r>
        <w:rPr>
          <w:rFonts w:ascii="仿宋" w:hAnsi="仿宋" w:eastAsia="仿宋" w:cs="仿宋"/>
          <w:spacing w:val="-2"/>
          <w:sz w:val="32"/>
          <w:szCs w:val="32"/>
        </w:rPr>
        <w:t>20、社会保障和就业支出（类）财政对其他社会保险</w:t>
      </w:r>
      <w:r>
        <w:rPr>
          <w:rFonts w:ascii="仿宋" w:hAnsi="仿宋" w:eastAsia="仿宋" w:cs="仿宋"/>
          <w:spacing w:val="-3"/>
          <w:sz w:val="32"/>
          <w:szCs w:val="32"/>
        </w:rPr>
        <w:t>基金的补助</w:t>
      </w:r>
      <w:r>
        <w:rPr>
          <w:rFonts w:ascii="仿宋" w:hAnsi="仿宋" w:eastAsia="仿宋" w:cs="仿宋"/>
          <w:spacing w:val="-4"/>
          <w:sz w:val="32"/>
          <w:szCs w:val="32"/>
        </w:rPr>
        <w:t>（款）财政对工伤保险基金的补助（项）。</w:t>
      </w:r>
    </w:p>
    <w:p w14:paraId="4D8B6237">
      <w:pPr>
        <w:spacing w:before="1" w:line="368" w:lineRule="auto"/>
        <w:ind w:left="13" w:right="117" w:firstLine="651"/>
        <w:rPr>
          <w:rFonts w:ascii="仿宋" w:hAnsi="仿宋" w:eastAsia="仿宋" w:cs="仿宋"/>
          <w:sz w:val="32"/>
          <w:szCs w:val="32"/>
        </w:rPr>
      </w:pPr>
      <w:r>
        <w:rPr>
          <w:rFonts w:ascii="仿宋" w:hAnsi="仿宋" w:eastAsia="仿宋" w:cs="仿宋"/>
          <w:spacing w:val="-5"/>
          <w:sz w:val="32"/>
          <w:szCs w:val="32"/>
        </w:rPr>
        <w:t>年初预算为</w:t>
      </w:r>
      <w:r>
        <w:rPr>
          <w:rFonts w:ascii="仿宋" w:hAnsi="仿宋" w:eastAsia="仿宋" w:cs="仿宋"/>
          <w:spacing w:val="-36"/>
          <w:sz w:val="32"/>
          <w:szCs w:val="32"/>
        </w:rPr>
        <w:t xml:space="preserve"> </w:t>
      </w:r>
      <w:r>
        <w:rPr>
          <w:rFonts w:ascii="仿宋" w:hAnsi="仿宋" w:eastAsia="仿宋" w:cs="仿宋"/>
          <w:spacing w:val="-5"/>
          <w:sz w:val="32"/>
          <w:szCs w:val="32"/>
        </w:rPr>
        <w:t>1.94</w:t>
      </w:r>
      <w:r>
        <w:rPr>
          <w:rFonts w:ascii="仿宋" w:hAnsi="仿宋" w:eastAsia="仿宋" w:cs="仿宋"/>
          <w:spacing w:val="-56"/>
          <w:sz w:val="32"/>
          <w:szCs w:val="32"/>
        </w:rPr>
        <w:t xml:space="preserve"> </w:t>
      </w:r>
      <w:r>
        <w:rPr>
          <w:rFonts w:ascii="仿宋" w:hAnsi="仿宋" w:eastAsia="仿宋" w:cs="仿宋"/>
          <w:spacing w:val="-5"/>
          <w:sz w:val="32"/>
          <w:szCs w:val="32"/>
        </w:rPr>
        <w:t>万元，支出决算为</w:t>
      </w:r>
      <w:r>
        <w:rPr>
          <w:rFonts w:ascii="仿宋" w:hAnsi="仿宋" w:eastAsia="仿宋" w:cs="仿宋"/>
          <w:spacing w:val="-65"/>
          <w:sz w:val="32"/>
          <w:szCs w:val="32"/>
        </w:rPr>
        <w:t xml:space="preserve"> </w:t>
      </w:r>
      <w:r>
        <w:rPr>
          <w:rFonts w:ascii="仿宋" w:hAnsi="仿宋" w:eastAsia="仿宋" w:cs="仿宋"/>
          <w:spacing w:val="-5"/>
          <w:sz w:val="32"/>
          <w:szCs w:val="32"/>
        </w:rPr>
        <w:t>2.43</w:t>
      </w:r>
      <w:r>
        <w:rPr>
          <w:rFonts w:ascii="仿宋" w:hAnsi="仿宋" w:eastAsia="仿宋" w:cs="仿宋"/>
          <w:spacing w:val="-56"/>
          <w:sz w:val="32"/>
          <w:szCs w:val="32"/>
        </w:rPr>
        <w:t xml:space="preserve"> </w:t>
      </w:r>
      <w:r>
        <w:rPr>
          <w:rFonts w:ascii="仿宋" w:hAnsi="仿宋" w:eastAsia="仿宋" w:cs="仿宋"/>
          <w:spacing w:val="-5"/>
          <w:sz w:val="32"/>
          <w:szCs w:val="32"/>
        </w:rPr>
        <w:t>万元，完成年初预算的</w:t>
      </w:r>
      <w:r>
        <w:rPr>
          <w:rFonts w:ascii="仿宋" w:hAnsi="仿宋" w:eastAsia="仿宋" w:cs="仿宋"/>
          <w:spacing w:val="-3"/>
          <w:sz w:val="32"/>
          <w:szCs w:val="32"/>
        </w:rPr>
        <w:t>125.26%,决算数大于预算数主要原因是：人员异动。</w:t>
      </w:r>
    </w:p>
    <w:p w14:paraId="1AB3C15A">
      <w:pPr>
        <w:spacing w:before="1" w:line="368" w:lineRule="auto"/>
        <w:ind w:left="2" w:right="142" w:firstLine="650"/>
        <w:rPr>
          <w:rFonts w:ascii="仿宋" w:hAnsi="仿宋" w:eastAsia="仿宋" w:cs="仿宋"/>
          <w:sz w:val="32"/>
          <w:szCs w:val="32"/>
        </w:rPr>
      </w:pPr>
      <w:r>
        <w:rPr>
          <w:rFonts w:ascii="仿宋" w:hAnsi="仿宋" w:eastAsia="仿宋" w:cs="仿宋"/>
          <w:spacing w:val="-2"/>
          <w:sz w:val="32"/>
          <w:szCs w:val="32"/>
        </w:rPr>
        <w:t>21、社会保障和就业支出（类）退役军人管理事务（款）</w:t>
      </w:r>
      <w:r>
        <w:rPr>
          <w:rFonts w:ascii="仿宋" w:hAnsi="仿宋" w:eastAsia="仿宋" w:cs="仿宋"/>
          <w:spacing w:val="-3"/>
          <w:sz w:val="32"/>
          <w:szCs w:val="32"/>
        </w:rPr>
        <w:t>事业运</w:t>
      </w:r>
      <w:r>
        <w:rPr>
          <w:rFonts w:ascii="仿宋" w:hAnsi="仿宋" w:eastAsia="仿宋" w:cs="仿宋"/>
          <w:spacing w:val="-11"/>
          <w:sz w:val="32"/>
          <w:szCs w:val="32"/>
        </w:rPr>
        <w:t>行（项）。</w:t>
      </w:r>
    </w:p>
    <w:p w14:paraId="6134A7C2">
      <w:pPr>
        <w:spacing w:before="1" w:line="368" w:lineRule="auto"/>
        <w:ind w:left="18" w:right="117" w:firstLine="646"/>
        <w:rPr>
          <w:rFonts w:ascii="仿宋" w:hAnsi="仿宋" w:eastAsia="仿宋" w:cs="仿宋"/>
          <w:sz w:val="32"/>
          <w:szCs w:val="32"/>
        </w:rPr>
      </w:pPr>
      <w:r>
        <w:rPr>
          <w:rFonts w:ascii="仿宋" w:hAnsi="仿宋" w:eastAsia="仿宋" w:cs="仿宋"/>
          <w:spacing w:val="-4"/>
          <w:sz w:val="32"/>
          <w:szCs w:val="32"/>
        </w:rPr>
        <w:t>年初预算为</w:t>
      </w:r>
      <w:r>
        <w:rPr>
          <w:rFonts w:ascii="仿宋" w:hAnsi="仿宋" w:eastAsia="仿宋" w:cs="仿宋"/>
          <w:spacing w:val="-63"/>
          <w:sz w:val="32"/>
          <w:szCs w:val="32"/>
        </w:rPr>
        <w:t xml:space="preserve"> </w:t>
      </w:r>
      <w:r>
        <w:rPr>
          <w:rFonts w:ascii="仿宋" w:hAnsi="仿宋" w:eastAsia="仿宋" w:cs="仿宋"/>
          <w:spacing w:val="-4"/>
          <w:sz w:val="32"/>
          <w:szCs w:val="32"/>
        </w:rPr>
        <w:t>21.52</w:t>
      </w:r>
      <w:r>
        <w:rPr>
          <w:rFonts w:ascii="仿宋" w:hAnsi="仿宋" w:eastAsia="仿宋" w:cs="仿宋"/>
          <w:spacing w:val="-56"/>
          <w:sz w:val="32"/>
          <w:szCs w:val="32"/>
        </w:rPr>
        <w:t xml:space="preserve"> </w:t>
      </w:r>
      <w:r>
        <w:rPr>
          <w:rFonts w:ascii="仿宋" w:hAnsi="仿宋" w:eastAsia="仿宋" w:cs="仿宋"/>
          <w:spacing w:val="-4"/>
          <w:sz w:val="32"/>
          <w:szCs w:val="32"/>
        </w:rPr>
        <w:t>万元，支出决算为</w:t>
      </w:r>
      <w:r>
        <w:rPr>
          <w:rFonts w:ascii="仿宋" w:hAnsi="仿宋" w:eastAsia="仿宋" w:cs="仿宋"/>
          <w:spacing w:val="-65"/>
          <w:sz w:val="32"/>
          <w:szCs w:val="32"/>
        </w:rPr>
        <w:t xml:space="preserve"> </w:t>
      </w:r>
      <w:r>
        <w:rPr>
          <w:rFonts w:ascii="仿宋" w:hAnsi="仿宋" w:eastAsia="仿宋" w:cs="仿宋"/>
          <w:spacing w:val="-4"/>
          <w:sz w:val="32"/>
          <w:szCs w:val="32"/>
        </w:rPr>
        <w:t>26.69</w:t>
      </w:r>
      <w:r>
        <w:rPr>
          <w:rFonts w:ascii="仿宋" w:hAnsi="仿宋" w:eastAsia="仿宋" w:cs="仿宋"/>
          <w:spacing w:val="-56"/>
          <w:sz w:val="32"/>
          <w:szCs w:val="32"/>
        </w:rPr>
        <w:t xml:space="preserve"> </w:t>
      </w:r>
      <w:r>
        <w:rPr>
          <w:rFonts w:ascii="仿宋" w:hAnsi="仿宋" w:eastAsia="仿宋" w:cs="仿宋"/>
          <w:spacing w:val="-4"/>
          <w:sz w:val="32"/>
          <w:szCs w:val="32"/>
        </w:rPr>
        <w:t>万元，完成年初预算的</w:t>
      </w:r>
      <w:r>
        <w:rPr>
          <w:rFonts w:ascii="仿宋" w:hAnsi="仿宋" w:eastAsia="仿宋" w:cs="仿宋"/>
          <w:spacing w:val="-34"/>
          <w:sz w:val="32"/>
          <w:szCs w:val="32"/>
        </w:rPr>
        <w:t xml:space="preserve"> </w:t>
      </w:r>
      <w:r>
        <w:rPr>
          <w:rFonts w:ascii="仿宋" w:hAnsi="仿宋" w:eastAsia="仿宋" w:cs="仿宋"/>
          <w:spacing w:val="-4"/>
          <w:sz w:val="32"/>
          <w:szCs w:val="32"/>
        </w:rPr>
        <w:t>124.02%,决算数大于预算数主要原因是：上级部门预算调整。</w:t>
      </w:r>
    </w:p>
    <w:p w14:paraId="147B971E">
      <w:pPr>
        <w:spacing w:before="1" w:line="368" w:lineRule="auto"/>
        <w:ind w:right="141" w:firstLine="653"/>
        <w:rPr>
          <w:rFonts w:ascii="仿宋" w:hAnsi="仿宋" w:eastAsia="仿宋" w:cs="仿宋"/>
          <w:sz w:val="32"/>
          <w:szCs w:val="32"/>
        </w:rPr>
      </w:pPr>
      <w:r>
        <w:rPr>
          <w:rFonts w:ascii="仿宋" w:hAnsi="仿宋" w:eastAsia="仿宋" w:cs="仿宋"/>
          <w:spacing w:val="-2"/>
          <w:sz w:val="32"/>
          <w:szCs w:val="32"/>
        </w:rPr>
        <w:t>22、卫生健康支出（类）行政事业单位医疗（款）行政单位医疗</w:t>
      </w:r>
      <w:r>
        <w:rPr>
          <w:rFonts w:ascii="仿宋" w:hAnsi="仿宋" w:eastAsia="仿宋" w:cs="仿宋"/>
          <w:spacing w:val="-12"/>
          <w:sz w:val="32"/>
          <w:szCs w:val="32"/>
        </w:rPr>
        <w:t>（项）。</w:t>
      </w:r>
    </w:p>
    <w:p w14:paraId="2E67E368">
      <w:pPr>
        <w:spacing w:before="1" w:line="368" w:lineRule="auto"/>
        <w:ind w:left="18" w:right="117" w:firstLine="646"/>
        <w:rPr>
          <w:rFonts w:ascii="仿宋" w:hAnsi="仿宋" w:eastAsia="仿宋" w:cs="仿宋"/>
          <w:sz w:val="32"/>
          <w:szCs w:val="32"/>
        </w:rPr>
      </w:pPr>
      <w:r>
        <w:rPr>
          <w:rFonts w:ascii="仿宋" w:hAnsi="仿宋" w:eastAsia="仿宋" w:cs="仿宋"/>
          <w:spacing w:val="-5"/>
          <w:sz w:val="32"/>
          <w:szCs w:val="32"/>
        </w:rPr>
        <w:t>年初预算为</w:t>
      </w:r>
      <w:r>
        <w:rPr>
          <w:rFonts w:ascii="仿宋" w:hAnsi="仿宋" w:eastAsia="仿宋" w:cs="仿宋"/>
          <w:spacing w:val="-31"/>
          <w:sz w:val="32"/>
          <w:szCs w:val="32"/>
        </w:rPr>
        <w:t xml:space="preserve"> </w:t>
      </w:r>
      <w:r>
        <w:rPr>
          <w:rFonts w:ascii="仿宋" w:hAnsi="仿宋" w:eastAsia="仿宋" w:cs="仿宋"/>
          <w:spacing w:val="-5"/>
          <w:sz w:val="32"/>
          <w:szCs w:val="32"/>
        </w:rPr>
        <w:t>18.91</w:t>
      </w:r>
      <w:r>
        <w:rPr>
          <w:rFonts w:ascii="仿宋" w:hAnsi="仿宋" w:eastAsia="仿宋" w:cs="仿宋"/>
          <w:spacing w:val="-56"/>
          <w:sz w:val="32"/>
          <w:szCs w:val="32"/>
        </w:rPr>
        <w:t xml:space="preserve"> </w:t>
      </w:r>
      <w:r>
        <w:rPr>
          <w:rFonts w:ascii="仿宋" w:hAnsi="仿宋" w:eastAsia="仿宋" w:cs="仿宋"/>
          <w:spacing w:val="-5"/>
          <w:sz w:val="32"/>
          <w:szCs w:val="32"/>
        </w:rPr>
        <w:t>万元，支出决算为</w:t>
      </w:r>
      <w:r>
        <w:rPr>
          <w:rFonts w:ascii="仿宋" w:hAnsi="仿宋" w:eastAsia="仿宋" w:cs="仿宋"/>
          <w:spacing w:val="-65"/>
          <w:sz w:val="32"/>
          <w:szCs w:val="32"/>
        </w:rPr>
        <w:t xml:space="preserve"> </w:t>
      </w:r>
      <w:r>
        <w:rPr>
          <w:rFonts w:ascii="仿宋" w:hAnsi="仿宋" w:eastAsia="仿宋" w:cs="仿宋"/>
          <w:spacing w:val="-5"/>
          <w:sz w:val="32"/>
          <w:szCs w:val="32"/>
        </w:rPr>
        <w:t>20.57</w:t>
      </w:r>
      <w:r>
        <w:rPr>
          <w:rFonts w:ascii="仿宋" w:hAnsi="仿宋" w:eastAsia="仿宋" w:cs="仿宋"/>
          <w:spacing w:val="-56"/>
          <w:sz w:val="32"/>
          <w:szCs w:val="32"/>
        </w:rPr>
        <w:t xml:space="preserve"> </w:t>
      </w:r>
      <w:r>
        <w:rPr>
          <w:rFonts w:ascii="仿宋" w:hAnsi="仿宋" w:eastAsia="仿宋" w:cs="仿宋"/>
          <w:spacing w:val="-5"/>
          <w:sz w:val="32"/>
          <w:szCs w:val="32"/>
        </w:rPr>
        <w:t>万元，完成年初预算</w:t>
      </w:r>
      <w:r>
        <w:rPr>
          <w:rFonts w:ascii="仿宋" w:hAnsi="仿宋" w:eastAsia="仿宋" w:cs="仿宋"/>
          <w:spacing w:val="-4"/>
          <w:sz w:val="32"/>
          <w:szCs w:val="32"/>
        </w:rPr>
        <w:t>的</w:t>
      </w:r>
      <w:r>
        <w:rPr>
          <w:rFonts w:ascii="仿宋" w:hAnsi="仿宋" w:eastAsia="仿宋" w:cs="仿宋"/>
          <w:spacing w:val="-45"/>
          <w:sz w:val="32"/>
          <w:szCs w:val="32"/>
        </w:rPr>
        <w:t xml:space="preserve"> </w:t>
      </w:r>
      <w:r>
        <w:rPr>
          <w:rFonts w:ascii="仿宋" w:hAnsi="仿宋" w:eastAsia="仿宋" w:cs="仿宋"/>
          <w:spacing w:val="-4"/>
          <w:sz w:val="32"/>
          <w:szCs w:val="32"/>
        </w:rPr>
        <w:t>108.78%,决算数大于预算数主要原因是：</w:t>
      </w:r>
      <w:r>
        <w:rPr>
          <w:rFonts w:ascii="仿宋" w:hAnsi="仿宋" w:eastAsia="仿宋" w:cs="仿宋"/>
          <w:spacing w:val="-5"/>
          <w:sz w:val="32"/>
          <w:szCs w:val="32"/>
        </w:rPr>
        <w:t>人员异动。</w:t>
      </w:r>
    </w:p>
    <w:p w14:paraId="57804E62">
      <w:pPr>
        <w:spacing w:before="1" w:line="363" w:lineRule="auto"/>
        <w:ind w:right="141" w:firstLine="653"/>
        <w:rPr>
          <w:rFonts w:ascii="仿宋" w:hAnsi="仿宋" w:eastAsia="仿宋" w:cs="仿宋"/>
          <w:sz w:val="32"/>
          <w:szCs w:val="32"/>
        </w:rPr>
      </w:pPr>
      <w:r>
        <w:rPr>
          <w:rFonts w:ascii="仿宋" w:hAnsi="仿宋" w:eastAsia="仿宋" w:cs="仿宋"/>
          <w:spacing w:val="-2"/>
          <w:sz w:val="32"/>
          <w:szCs w:val="32"/>
        </w:rPr>
        <w:t>23、卫生健康支出（类）行政事业单位医疗（款）事业单位医疗</w:t>
      </w:r>
      <w:r>
        <w:rPr>
          <w:rFonts w:ascii="仿宋" w:hAnsi="仿宋" w:eastAsia="仿宋" w:cs="仿宋"/>
          <w:spacing w:val="-12"/>
          <w:sz w:val="32"/>
          <w:szCs w:val="32"/>
        </w:rPr>
        <w:t>（项）。</w:t>
      </w:r>
    </w:p>
    <w:p w14:paraId="5CB17AC7">
      <w:pPr>
        <w:spacing w:line="363" w:lineRule="auto"/>
        <w:rPr>
          <w:rFonts w:ascii="仿宋" w:hAnsi="仿宋" w:eastAsia="仿宋" w:cs="仿宋"/>
          <w:sz w:val="32"/>
          <w:szCs w:val="32"/>
        </w:rPr>
        <w:sectPr>
          <w:footerReference r:id="rId19" w:type="default"/>
          <w:pgSz w:w="11906" w:h="16839"/>
          <w:pgMar w:top="1431" w:right="1048" w:bottom="1197" w:left="1161" w:header="0" w:footer="960" w:gutter="0"/>
          <w:cols w:space="720" w:num="1"/>
        </w:sectPr>
      </w:pPr>
    </w:p>
    <w:p w14:paraId="289EDED6">
      <w:pPr>
        <w:spacing w:before="171" w:line="368" w:lineRule="auto"/>
        <w:ind w:left="15" w:right="117" w:firstLine="646"/>
        <w:rPr>
          <w:rFonts w:ascii="仿宋" w:hAnsi="仿宋" w:eastAsia="仿宋" w:cs="仿宋"/>
          <w:sz w:val="32"/>
          <w:szCs w:val="32"/>
        </w:rPr>
      </w:pPr>
      <w:r>
        <w:rPr>
          <w:rFonts w:ascii="仿宋" w:hAnsi="仿宋" w:eastAsia="仿宋" w:cs="仿宋"/>
          <w:spacing w:val="-5"/>
          <w:sz w:val="32"/>
          <w:szCs w:val="32"/>
        </w:rPr>
        <w:t>年初预算为</w:t>
      </w:r>
      <w:r>
        <w:rPr>
          <w:rFonts w:ascii="仿宋" w:hAnsi="仿宋" w:eastAsia="仿宋" w:cs="仿宋"/>
          <w:spacing w:val="-45"/>
          <w:sz w:val="32"/>
          <w:szCs w:val="32"/>
        </w:rPr>
        <w:t xml:space="preserve"> </w:t>
      </w:r>
      <w:r>
        <w:rPr>
          <w:rFonts w:ascii="仿宋" w:hAnsi="仿宋" w:eastAsia="仿宋" w:cs="仿宋"/>
          <w:spacing w:val="-5"/>
          <w:sz w:val="32"/>
          <w:szCs w:val="32"/>
        </w:rPr>
        <w:t>16.18</w:t>
      </w:r>
      <w:r>
        <w:rPr>
          <w:rFonts w:ascii="仿宋" w:hAnsi="仿宋" w:eastAsia="仿宋" w:cs="仿宋"/>
          <w:spacing w:val="-57"/>
          <w:sz w:val="32"/>
          <w:szCs w:val="32"/>
        </w:rPr>
        <w:t xml:space="preserve"> </w:t>
      </w:r>
      <w:r>
        <w:rPr>
          <w:rFonts w:ascii="仿宋" w:hAnsi="仿宋" w:eastAsia="仿宋" w:cs="仿宋"/>
          <w:spacing w:val="-5"/>
          <w:sz w:val="32"/>
          <w:szCs w:val="32"/>
        </w:rPr>
        <w:t>万元，支出决算为</w:t>
      </w:r>
      <w:r>
        <w:rPr>
          <w:rFonts w:ascii="仿宋" w:hAnsi="仿宋" w:eastAsia="仿宋" w:cs="仿宋"/>
          <w:spacing w:val="-45"/>
          <w:sz w:val="32"/>
          <w:szCs w:val="32"/>
        </w:rPr>
        <w:t xml:space="preserve"> </w:t>
      </w:r>
      <w:r>
        <w:rPr>
          <w:rFonts w:ascii="仿宋" w:hAnsi="仿宋" w:eastAsia="仿宋" w:cs="仿宋"/>
          <w:spacing w:val="-5"/>
          <w:sz w:val="32"/>
          <w:szCs w:val="32"/>
        </w:rPr>
        <w:t>16.18</w:t>
      </w:r>
      <w:r>
        <w:rPr>
          <w:rFonts w:ascii="仿宋" w:hAnsi="仿宋" w:eastAsia="仿宋" w:cs="仿宋"/>
          <w:spacing w:val="-56"/>
          <w:sz w:val="32"/>
          <w:szCs w:val="32"/>
        </w:rPr>
        <w:t xml:space="preserve"> </w:t>
      </w:r>
      <w:r>
        <w:rPr>
          <w:rFonts w:ascii="仿宋" w:hAnsi="仿宋" w:eastAsia="仿宋" w:cs="仿宋"/>
          <w:spacing w:val="-5"/>
          <w:sz w:val="32"/>
          <w:szCs w:val="32"/>
        </w:rPr>
        <w:t>万元，完</w:t>
      </w:r>
      <w:r>
        <w:rPr>
          <w:rFonts w:ascii="仿宋" w:hAnsi="仿宋" w:eastAsia="仿宋" w:cs="仿宋"/>
          <w:spacing w:val="-6"/>
          <w:sz w:val="32"/>
          <w:szCs w:val="32"/>
        </w:rPr>
        <w:t>成年初预算</w:t>
      </w:r>
      <w:r>
        <w:rPr>
          <w:rFonts w:ascii="仿宋" w:hAnsi="仿宋" w:eastAsia="仿宋" w:cs="仿宋"/>
          <w:spacing w:val="-5"/>
          <w:sz w:val="32"/>
          <w:szCs w:val="32"/>
        </w:rPr>
        <w:t>的</w:t>
      </w:r>
      <w:r>
        <w:rPr>
          <w:rFonts w:ascii="仿宋" w:hAnsi="仿宋" w:eastAsia="仿宋" w:cs="仿宋"/>
          <w:spacing w:val="-32"/>
          <w:sz w:val="32"/>
          <w:szCs w:val="32"/>
        </w:rPr>
        <w:t xml:space="preserve"> </w:t>
      </w:r>
      <w:r>
        <w:rPr>
          <w:rFonts w:ascii="仿宋" w:hAnsi="仿宋" w:eastAsia="仿宋" w:cs="仿宋"/>
          <w:spacing w:val="-5"/>
          <w:sz w:val="32"/>
          <w:szCs w:val="32"/>
        </w:rPr>
        <w:t>100%，其主要原因是：单位严格执行预算管理制度。</w:t>
      </w:r>
    </w:p>
    <w:p w14:paraId="460F6E38">
      <w:pPr>
        <w:spacing w:before="1" w:line="220" w:lineRule="auto"/>
        <w:jc w:val="right"/>
        <w:rPr>
          <w:rFonts w:ascii="仿宋" w:hAnsi="仿宋" w:eastAsia="仿宋" w:cs="仿宋"/>
          <w:sz w:val="32"/>
          <w:szCs w:val="32"/>
        </w:rPr>
      </w:pPr>
      <w:r>
        <w:rPr>
          <w:rFonts w:ascii="仿宋" w:hAnsi="仿宋" w:eastAsia="仿宋" w:cs="仿宋"/>
          <w:spacing w:val="-18"/>
          <w:sz w:val="32"/>
          <w:szCs w:val="32"/>
        </w:rPr>
        <w:t>24、节能环保支出（类）自然生态保护（款）农村环境保护（项）。</w:t>
      </w:r>
    </w:p>
    <w:p w14:paraId="2D42BA06">
      <w:pPr>
        <w:spacing w:before="253" w:line="368" w:lineRule="auto"/>
        <w:ind w:left="2" w:right="117" w:firstLine="659"/>
        <w:rPr>
          <w:rFonts w:ascii="仿宋" w:hAnsi="仿宋" w:eastAsia="仿宋" w:cs="仿宋"/>
          <w:sz w:val="32"/>
          <w:szCs w:val="32"/>
        </w:rPr>
      </w:pPr>
      <w:r>
        <w:rPr>
          <w:rFonts w:ascii="仿宋" w:hAnsi="仿宋" w:eastAsia="仿宋" w:cs="仿宋"/>
          <w:spacing w:val="-2"/>
          <w:sz w:val="32"/>
          <w:szCs w:val="32"/>
        </w:rPr>
        <w:t>年初预算为</w:t>
      </w:r>
      <w:r>
        <w:rPr>
          <w:rFonts w:ascii="仿宋" w:hAnsi="仿宋" w:eastAsia="仿宋" w:cs="仿宋"/>
          <w:spacing w:val="-50"/>
          <w:sz w:val="32"/>
          <w:szCs w:val="32"/>
        </w:rPr>
        <w:t xml:space="preserve"> </w:t>
      </w:r>
      <w:r>
        <w:rPr>
          <w:rFonts w:ascii="仿宋" w:hAnsi="仿宋" w:eastAsia="仿宋" w:cs="仿宋"/>
          <w:spacing w:val="-2"/>
          <w:sz w:val="32"/>
          <w:szCs w:val="32"/>
        </w:rPr>
        <w:t>0</w:t>
      </w:r>
      <w:r>
        <w:rPr>
          <w:rFonts w:ascii="仿宋" w:hAnsi="仿宋" w:eastAsia="仿宋" w:cs="仿宋"/>
          <w:spacing w:val="-57"/>
          <w:sz w:val="32"/>
          <w:szCs w:val="32"/>
        </w:rPr>
        <w:t xml:space="preserve"> </w:t>
      </w:r>
      <w:r>
        <w:rPr>
          <w:rFonts w:ascii="仿宋" w:hAnsi="仿宋" w:eastAsia="仿宋" w:cs="仿宋"/>
          <w:spacing w:val="-2"/>
          <w:sz w:val="32"/>
          <w:szCs w:val="32"/>
        </w:rPr>
        <w:t>万元，支出决算为</w:t>
      </w:r>
      <w:r>
        <w:rPr>
          <w:rFonts w:ascii="仿宋" w:hAnsi="仿宋" w:eastAsia="仿宋" w:cs="仿宋"/>
          <w:spacing w:val="-38"/>
          <w:sz w:val="32"/>
          <w:szCs w:val="32"/>
        </w:rPr>
        <w:t xml:space="preserve"> </w:t>
      </w:r>
      <w:r>
        <w:rPr>
          <w:rFonts w:ascii="仿宋" w:hAnsi="仿宋" w:eastAsia="仿宋" w:cs="仿宋"/>
          <w:spacing w:val="-2"/>
          <w:sz w:val="32"/>
          <w:szCs w:val="32"/>
        </w:rPr>
        <w:t>10</w:t>
      </w:r>
      <w:r>
        <w:rPr>
          <w:rFonts w:ascii="仿宋" w:hAnsi="仿宋" w:eastAsia="仿宋" w:cs="仿宋"/>
          <w:spacing w:val="-57"/>
          <w:sz w:val="32"/>
          <w:szCs w:val="32"/>
        </w:rPr>
        <w:t xml:space="preserve"> </w:t>
      </w:r>
      <w:r>
        <w:rPr>
          <w:rFonts w:ascii="仿宋" w:hAnsi="仿宋" w:eastAsia="仿宋" w:cs="仿宋"/>
          <w:spacing w:val="-2"/>
          <w:sz w:val="32"/>
          <w:szCs w:val="32"/>
        </w:rPr>
        <w:t>万元，年初预算为</w:t>
      </w:r>
      <w:r>
        <w:rPr>
          <w:rFonts w:ascii="仿宋" w:hAnsi="仿宋" w:eastAsia="仿宋" w:cs="仿宋"/>
          <w:spacing w:val="-60"/>
          <w:sz w:val="32"/>
          <w:szCs w:val="32"/>
        </w:rPr>
        <w:t xml:space="preserve"> </w:t>
      </w:r>
      <w:r>
        <w:rPr>
          <w:rFonts w:ascii="仿宋" w:hAnsi="仿宋" w:eastAsia="仿宋" w:cs="仿宋"/>
          <w:spacing w:val="-2"/>
          <w:sz w:val="32"/>
          <w:szCs w:val="32"/>
        </w:rPr>
        <w:t>0</w:t>
      </w:r>
      <w:r>
        <w:rPr>
          <w:rFonts w:ascii="仿宋" w:hAnsi="仿宋" w:eastAsia="仿宋" w:cs="仿宋"/>
          <w:spacing w:val="-56"/>
          <w:sz w:val="32"/>
          <w:szCs w:val="32"/>
        </w:rPr>
        <w:t xml:space="preserve"> </w:t>
      </w:r>
      <w:r>
        <w:rPr>
          <w:rFonts w:ascii="仿宋" w:hAnsi="仿宋" w:eastAsia="仿宋" w:cs="仿宋"/>
          <w:spacing w:val="-2"/>
          <w:sz w:val="32"/>
          <w:szCs w:val="32"/>
        </w:rPr>
        <w:t>万元，</w:t>
      </w:r>
      <w:r>
        <w:rPr>
          <w:rFonts w:ascii="仿宋" w:hAnsi="仿宋" w:eastAsia="仿宋" w:cs="仿宋"/>
          <w:spacing w:val="-6"/>
          <w:sz w:val="32"/>
          <w:szCs w:val="32"/>
        </w:rPr>
        <w:t>全年预算为</w:t>
      </w:r>
      <w:r>
        <w:rPr>
          <w:rFonts w:ascii="仿宋" w:hAnsi="仿宋" w:eastAsia="仿宋" w:cs="仿宋"/>
          <w:spacing w:val="-46"/>
          <w:sz w:val="32"/>
          <w:szCs w:val="32"/>
        </w:rPr>
        <w:t xml:space="preserve"> </w:t>
      </w:r>
      <w:r>
        <w:rPr>
          <w:rFonts w:ascii="仿宋" w:hAnsi="仿宋" w:eastAsia="仿宋" w:cs="仿宋"/>
          <w:spacing w:val="-6"/>
          <w:sz w:val="32"/>
          <w:szCs w:val="32"/>
        </w:rPr>
        <w:t>10</w:t>
      </w:r>
      <w:r>
        <w:rPr>
          <w:rFonts w:ascii="仿宋" w:hAnsi="仿宋" w:eastAsia="仿宋" w:cs="仿宋"/>
          <w:spacing w:val="-56"/>
          <w:sz w:val="32"/>
          <w:szCs w:val="32"/>
        </w:rPr>
        <w:t xml:space="preserve"> </w:t>
      </w:r>
      <w:r>
        <w:rPr>
          <w:rFonts w:ascii="仿宋" w:hAnsi="仿宋" w:eastAsia="仿宋" w:cs="仿宋"/>
          <w:spacing w:val="-6"/>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w:t>
      </w:r>
      <w:r>
        <w:rPr>
          <w:rFonts w:ascii="仿宋" w:hAnsi="仿宋" w:eastAsia="仿宋" w:cs="仿宋"/>
          <w:spacing w:val="-7"/>
          <w:sz w:val="32"/>
          <w:szCs w:val="32"/>
        </w:rPr>
        <w:t>数的主要</w:t>
      </w:r>
      <w:r>
        <w:rPr>
          <w:rFonts w:ascii="仿宋" w:hAnsi="仿宋" w:eastAsia="仿宋" w:cs="仿宋"/>
          <w:spacing w:val="-3"/>
          <w:sz w:val="32"/>
          <w:szCs w:val="32"/>
        </w:rPr>
        <w:t>原因是：决算支出为上级转移支付资金，纳入在全年预算里。</w:t>
      </w:r>
    </w:p>
    <w:p w14:paraId="2841E95F">
      <w:pPr>
        <w:spacing w:before="3" w:line="221" w:lineRule="auto"/>
        <w:jc w:val="right"/>
        <w:rPr>
          <w:rFonts w:ascii="仿宋" w:hAnsi="仿宋" w:eastAsia="仿宋" w:cs="仿宋"/>
          <w:sz w:val="32"/>
          <w:szCs w:val="32"/>
        </w:rPr>
      </w:pPr>
      <w:r>
        <w:rPr>
          <w:rFonts w:ascii="仿宋" w:hAnsi="仿宋" w:eastAsia="仿宋" w:cs="仿宋"/>
          <w:spacing w:val="-18"/>
          <w:sz w:val="32"/>
          <w:szCs w:val="32"/>
        </w:rPr>
        <w:t>25、城乡社区支出（类）城乡社区管理事务（款）行政运行（项）。</w:t>
      </w:r>
    </w:p>
    <w:p w14:paraId="1A2808E1">
      <w:pPr>
        <w:spacing w:before="257" w:line="368" w:lineRule="auto"/>
        <w:ind w:left="15" w:right="117" w:firstLine="646"/>
        <w:rPr>
          <w:rFonts w:ascii="仿宋" w:hAnsi="仿宋" w:eastAsia="仿宋" w:cs="仿宋"/>
          <w:sz w:val="32"/>
          <w:szCs w:val="32"/>
        </w:rPr>
      </w:pPr>
      <w:r>
        <w:rPr>
          <w:rFonts w:ascii="仿宋" w:hAnsi="仿宋" w:eastAsia="仿宋" w:cs="仿宋"/>
          <w:sz w:val="32"/>
          <w:szCs w:val="32"/>
        </w:rPr>
        <w:t>年初预算为</w:t>
      </w:r>
      <w:r>
        <w:rPr>
          <w:rFonts w:ascii="仿宋" w:hAnsi="仿宋" w:eastAsia="仿宋" w:cs="仿宋"/>
          <w:spacing w:val="-40"/>
          <w:sz w:val="32"/>
          <w:szCs w:val="32"/>
        </w:rPr>
        <w:t xml:space="preserve"> </w:t>
      </w:r>
      <w:r>
        <w:rPr>
          <w:rFonts w:ascii="仿宋" w:hAnsi="仿宋" w:eastAsia="仿宋" w:cs="仿宋"/>
          <w:sz w:val="32"/>
          <w:szCs w:val="32"/>
        </w:rPr>
        <w:t>52.5</w:t>
      </w:r>
      <w:r>
        <w:rPr>
          <w:rFonts w:ascii="仿宋" w:hAnsi="仿宋" w:eastAsia="仿宋" w:cs="仿宋"/>
          <w:spacing w:val="-56"/>
          <w:sz w:val="32"/>
          <w:szCs w:val="32"/>
        </w:rPr>
        <w:t xml:space="preserve"> </w:t>
      </w:r>
      <w:r>
        <w:rPr>
          <w:rFonts w:ascii="仿宋" w:hAnsi="仿宋" w:eastAsia="仿宋" w:cs="仿宋"/>
          <w:sz w:val="32"/>
          <w:szCs w:val="32"/>
        </w:rPr>
        <w:t>万元，支出决算为</w:t>
      </w:r>
      <w:r>
        <w:rPr>
          <w:rFonts w:ascii="仿宋" w:hAnsi="仿宋" w:eastAsia="仿宋" w:cs="仿宋"/>
          <w:spacing w:val="-56"/>
          <w:sz w:val="32"/>
          <w:szCs w:val="32"/>
        </w:rPr>
        <w:t xml:space="preserve"> </w:t>
      </w:r>
      <w:r>
        <w:rPr>
          <w:rFonts w:ascii="仿宋" w:hAnsi="仿宋" w:eastAsia="仿宋" w:cs="仿宋"/>
          <w:sz w:val="32"/>
          <w:szCs w:val="32"/>
        </w:rPr>
        <w:t>55.26</w:t>
      </w:r>
      <w:r>
        <w:rPr>
          <w:rFonts w:ascii="仿宋" w:hAnsi="仿宋" w:eastAsia="仿宋" w:cs="仿宋"/>
          <w:spacing w:val="-56"/>
          <w:sz w:val="32"/>
          <w:szCs w:val="32"/>
        </w:rPr>
        <w:t xml:space="preserve"> </w:t>
      </w:r>
      <w:r>
        <w:rPr>
          <w:rFonts w:ascii="仿宋" w:hAnsi="仿宋" w:eastAsia="仿宋" w:cs="仿宋"/>
          <w:sz w:val="32"/>
          <w:szCs w:val="32"/>
        </w:rPr>
        <w:t>万元，完成年初预算</w:t>
      </w:r>
      <w:r>
        <w:rPr>
          <w:rFonts w:ascii="仿宋" w:hAnsi="仿宋" w:eastAsia="仿宋" w:cs="仿宋"/>
          <w:spacing w:val="-4"/>
          <w:sz w:val="32"/>
          <w:szCs w:val="32"/>
        </w:rPr>
        <w:t>的</w:t>
      </w:r>
      <w:r>
        <w:rPr>
          <w:rFonts w:ascii="仿宋" w:hAnsi="仿宋" w:eastAsia="仿宋" w:cs="仿宋"/>
          <w:spacing w:val="-34"/>
          <w:sz w:val="32"/>
          <w:szCs w:val="32"/>
        </w:rPr>
        <w:t xml:space="preserve"> </w:t>
      </w:r>
      <w:r>
        <w:rPr>
          <w:rFonts w:ascii="仿宋" w:hAnsi="仿宋" w:eastAsia="仿宋" w:cs="仿宋"/>
          <w:spacing w:val="-4"/>
          <w:sz w:val="32"/>
          <w:szCs w:val="32"/>
        </w:rPr>
        <w:t>105.26%,决算数大于预算数主要原因是：上级部门预算调整。</w:t>
      </w:r>
    </w:p>
    <w:p w14:paraId="5DC7276C">
      <w:pPr>
        <w:spacing w:before="2" w:line="368" w:lineRule="auto"/>
        <w:ind w:right="141" w:firstLine="649"/>
        <w:rPr>
          <w:rFonts w:ascii="仿宋" w:hAnsi="仿宋" w:eastAsia="仿宋" w:cs="仿宋"/>
          <w:sz w:val="32"/>
          <w:szCs w:val="32"/>
        </w:rPr>
      </w:pPr>
      <w:r>
        <w:rPr>
          <w:rFonts w:ascii="仿宋" w:hAnsi="仿宋" w:eastAsia="仿宋" w:cs="仿宋"/>
          <w:spacing w:val="-2"/>
          <w:sz w:val="32"/>
          <w:szCs w:val="32"/>
        </w:rPr>
        <w:t>26、城乡社区支出（类）城乡社区规划与管理（款）城乡社区规</w:t>
      </w:r>
      <w:r>
        <w:rPr>
          <w:rFonts w:ascii="仿宋" w:hAnsi="仿宋" w:eastAsia="仿宋" w:cs="仿宋"/>
          <w:spacing w:val="-8"/>
          <w:sz w:val="32"/>
          <w:szCs w:val="32"/>
        </w:rPr>
        <w:t>划与管理（项）。</w:t>
      </w:r>
    </w:p>
    <w:p w14:paraId="3B1B9CC5">
      <w:pPr>
        <w:spacing w:before="2" w:line="367" w:lineRule="auto"/>
        <w:ind w:left="2" w:right="23"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3"/>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7"/>
          <w:sz w:val="32"/>
          <w:szCs w:val="32"/>
        </w:rPr>
        <w:t xml:space="preserve"> </w:t>
      </w:r>
      <w:r>
        <w:rPr>
          <w:rFonts w:ascii="仿宋" w:hAnsi="仿宋" w:eastAsia="仿宋" w:cs="仿宋"/>
          <w:spacing w:val="-8"/>
          <w:sz w:val="32"/>
          <w:szCs w:val="32"/>
        </w:rPr>
        <w:t>0.66</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7"/>
          <w:sz w:val="32"/>
          <w:szCs w:val="32"/>
        </w:rPr>
        <w:t xml:space="preserve"> </w:t>
      </w:r>
      <w:r>
        <w:rPr>
          <w:rFonts w:ascii="仿宋" w:hAnsi="仿宋" w:eastAsia="仿宋" w:cs="仿宋"/>
          <w:spacing w:val="-5"/>
          <w:sz w:val="32"/>
          <w:szCs w:val="32"/>
        </w:rPr>
        <w:t>0.66</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46BC3B03">
      <w:pPr>
        <w:spacing w:before="4" w:line="221" w:lineRule="auto"/>
        <w:ind w:left="649"/>
        <w:rPr>
          <w:rFonts w:ascii="仿宋" w:hAnsi="仿宋" w:eastAsia="仿宋" w:cs="仿宋"/>
          <w:sz w:val="32"/>
          <w:szCs w:val="32"/>
        </w:rPr>
      </w:pPr>
      <w:r>
        <w:rPr>
          <w:rFonts w:ascii="仿宋" w:hAnsi="仿宋" w:eastAsia="仿宋" w:cs="仿宋"/>
          <w:spacing w:val="-2"/>
          <w:sz w:val="32"/>
          <w:szCs w:val="32"/>
        </w:rPr>
        <w:t>27、农林水支出（类）农业农村（款）行政运</w:t>
      </w:r>
      <w:r>
        <w:rPr>
          <w:rFonts w:ascii="仿宋" w:hAnsi="仿宋" w:eastAsia="仿宋" w:cs="仿宋"/>
          <w:spacing w:val="-3"/>
          <w:sz w:val="32"/>
          <w:szCs w:val="32"/>
        </w:rPr>
        <w:t>行（项）。</w:t>
      </w:r>
    </w:p>
    <w:p w14:paraId="7DEC1219">
      <w:pPr>
        <w:spacing w:before="254" w:line="368" w:lineRule="auto"/>
        <w:ind w:left="2" w:right="23" w:firstLine="659"/>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46"/>
          <w:sz w:val="32"/>
          <w:szCs w:val="32"/>
        </w:rPr>
        <w:t xml:space="preserve"> </w:t>
      </w:r>
      <w:r>
        <w:rPr>
          <w:rFonts w:ascii="仿宋" w:hAnsi="仿宋" w:eastAsia="仿宋" w:cs="仿宋"/>
          <w:spacing w:val="-8"/>
          <w:sz w:val="32"/>
          <w:szCs w:val="32"/>
        </w:rPr>
        <w:t>1.79</w:t>
      </w:r>
      <w:r>
        <w:rPr>
          <w:rFonts w:ascii="仿宋" w:hAnsi="仿宋" w:eastAsia="仿宋" w:cs="仿宋"/>
          <w:spacing w:val="-56"/>
          <w:sz w:val="32"/>
          <w:szCs w:val="32"/>
        </w:rPr>
        <w:t xml:space="preserve"> </w:t>
      </w:r>
      <w:r>
        <w:rPr>
          <w:rFonts w:ascii="仿宋" w:hAnsi="仿宋" w:eastAsia="仿宋" w:cs="仿宋"/>
          <w:spacing w:val="-8"/>
          <w:sz w:val="32"/>
          <w:szCs w:val="32"/>
        </w:rPr>
        <w:t>万元，年</w:t>
      </w:r>
      <w:r>
        <w:rPr>
          <w:rFonts w:ascii="仿宋" w:hAnsi="仿宋" w:eastAsia="仿宋" w:cs="仿宋"/>
          <w:spacing w:val="-9"/>
          <w:sz w:val="32"/>
          <w:szCs w:val="32"/>
        </w:rPr>
        <w:t>初预算为</w:t>
      </w:r>
      <w:r>
        <w:rPr>
          <w:rFonts w:ascii="仿宋" w:hAnsi="仿宋" w:eastAsia="仿宋" w:cs="仿宋"/>
          <w:spacing w:val="-66"/>
          <w:sz w:val="32"/>
          <w:szCs w:val="32"/>
        </w:rPr>
        <w:t xml:space="preserve"> </w:t>
      </w:r>
      <w:r>
        <w:rPr>
          <w:rFonts w:ascii="仿宋" w:hAnsi="仿宋" w:eastAsia="仿宋" w:cs="仿宋"/>
          <w:spacing w:val="-9"/>
          <w:sz w:val="32"/>
          <w:szCs w:val="32"/>
        </w:rPr>
        <w:t>0</w:t>
      </w:r>
      <w:r>
        <w:rPr>
          <w:rFonts w:ascii="仿宋" w:hAnsi="仿宋" w:eastAsia="仿宋" w:cs="仿宋"/>
          <w:spacing w:val="-56"/>
          <w:sz w:val="32"/>
          <w:szCs w:val="32"/>
        </w:rPr>
        <w:t xml:space="preserve"> </w:t>
      </w:r>
      <w:r>
        <w:rPr>
          <w:rFonts w:ascii="仿宋" w:hAnsi="仿宋" w:eastAsia="仿宋" w:cs="仿宋"/>
          <w:spacing w:val="-9"/>
          <w:sz w:val="32"/>
          <w:szCs w:val="32"/>
        </w:rPr>
        <w:t>万元，</w:t>
      </w:r>
      <w:r>
        <w:rPr>
          <w:rFonts w:ascii="仿宋" w:hAnsi="仿宋" w:eastAsia="仿宋" w:cs="仿宋"/>
          <w:spacing w:val="-6"/>
          <w:sz w:val="32"/>
          <w:szCs w:val="32"/>
        </w:rPr>
        <w:t>全年预算为</w:t>
      </w:r>
      <w:r>
        <w:rPr>
          <w:rFonts w:ascii="仿宋" w:hAnsi="仿宋" w:eastAsia="仿宋" w:cs="仿宋"/>
          <w:spacing w:val="-44"/>
          <w:sz w:val="32"/>
          <w:szCs w:val="32"/>
        </w:rPr>
        <w:t xml:space="preserve"> </w:t>
      </w:r>
      <w:r>
        <w:rPr>
          <w:rFonts w:ascii="仿宋" w:hAnsi="仿宋" w:eastAsia="仿宋" w:cs="仿宋"/>
          <w:spacing w:val="-6"/>
          <w:sz w:val="32"/>
          <w:szCs w:val="32"/>
        </w:rPr>
        <w:t>1.79</w:t>
      </w:r>
      <w:r>
        <w:rPr>
          <w:rFonts w:ascii="仿宋" w:hAnsi="仿宋" w:eastAsia="仿宋" w:cs="仿宋"/>
          <w:spacing w:val="-56"/>
          <w:sz w:val="32"/>
          <w:szCs w:val="32"/>
        </w:rPr>
        <w:t xml:space="preserve"> </w:t>
      </w:r>
      <w:r>
        <w:rPr>
          <w:rFonts w:ascii="仿宋" w:hAnsi="仿宋" w:eastAsia="仿宋" w:cs="仿宋"/>
          <w:spacing w:val="-6"/>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3CF9B7A3">
      <w:pPr>
        <w:spacing w:before="3" w:line="221" w:lineRule="auto"/>
        <w:ind w:left="649"/>
        <w:rPr>
          <w:rFonts w:ascii="仿宋" w:hAnsi="仿宋" w:eastAsia="仿宋" w:cs="仿宋"/>
          <w:sz w:val="32"/>
          <w:szCs w:val="32"/>
        </w:rPr>
      </w:pPr>
      <w:r>
        <w:rPr>
          <w:rFonts w:ascii="仿宋" w:hAnsi="仿宋" w:eastAsia="仿宋" w:cs="仿宋"/>
          <w:spacing w:val="-2"/>
          <w:sz w:val="32"/>
          <w:szCs w:val="32"/>
        </w:rPr>
        <w:t>28、农林水支出（类）农业农村（款）事业运</w:t>
      </w:r>
      <w:r>
        <w:rPr>
          <w:rFonts w:ascii="仿宋" w:hAnsi="仿宋" w:eastAsia="仿宋" w:cs="仿宋"/>
          <w:spacing w:val="-3"/>
          <w:sz w:val="32"/>
          <w:szCs w:val="32"/>
        </w:rPr>
        <w:t>行（项）。</w:t>
      </w:r>
    </w:p>
    <w:p w14:paraId="61D04C44">
      <w:pPr>
        <w:spacing w:before="258" w:line="368" w:lineRule="auto"/>
        <w:ind w:left="15" w:right="117" w:firstLine="646"/>
        <w:rPr>
          <w:rFonts w:ascii="仿宋" w:hAnsi="仿宋" w:eastAsia="仿宋" w:cs="仿宋"/>
          <w:sz w:val="32"/>
          <w:szCs w:val="32"/>
        </w:rPr>
      </w:pPr>
      <w:r>
        <w:rPr>
          <w:rFonts w:ascii="仿宋" w:hAnsi="仿宋" w:eastAsia="仿宋" w:cs="仿宋"/>
          <w:spacing w:val="-5"/>
          <w:sz w:val="32"/>
          <w:szCs w:val="32"/>
        </w:rPr>
        <w:t>年初预算为</w:t>
      </w:r>
      <w:r>
        <w:rPr>
          <w:rFonts w:ascii="仿宋" w:hAnsi="仿宋" w:eastAsia="仿宋" w:cs="仿宋"/>
          <w:spacing w:val="-50"/>
          <w:sz w:val="32"/>
          <w:szCs w:val="32"/>
        </w:rPr>
        <w:t xml:space="preserve"> </w:t>
      </w:r>
      <w:r>
        <w:rPr>
          <w:rFonts w:ascii="仿宋" w:hAnsi="仿宋" w:eastAsia="仿宋" w:cs="仿宋"/>
          <w:spacing w:val="-5"/>
          <w:sz w:val="32"/>
          <w:szCs w:val="32"/>
        </w:rPr>
        <w:t>83.8</w:t>
      </w:r>
      <w:r>
        <w:rPr>
          <w:rFonts w:ascii="仿宋" w:hAnsi="仿宋" w:eastAsia="仿宋" w:cs="仿宋"/>
          <w:spacing w:val="-57"/>
          <w:sz w:val="32"/>
          <w:szCs w:val="32"/>
        </w:rPr>
        <w:t xml:space="preserve"> </w:t>
      </w:r>
      <w:r>
        <w:rPr>
          <w:rFonts w:ascii="仿宋" w:hAnsi="仿宋" w:eastAsia="仿宋" w:cs="仿宋"/>
          <w:spacing w:val="-5"/>
          <w:sz w:val="32"/>
          <w:szCs w:val="32"/>
        </w:rPr>
        <w:t>万元，支出决算为</w:t>
      </w:r>
      <w:r>
        <w:rPr>
          <w:rFonts w:ascii="仿宋" w:hAnsi="仿宋" w:eastAsia="仿宋" w:cs="仿宋"/>
          <w:spacing w:val="-45"/>
          <w:sz w:val="32"/>
          <w:szCs w:val="32"/>
        </w:rPr>
        <w:t xml:space="preserve"> </w:t>
      </w:r>
      <w:r>
        <w:rPr>
          <w:rFonts w:ascii="仿宋" w:hAnsi="仿宋" w:eastAsia="仿宋" w:cs="仿宋"/>
          <w:spacing w:val="-5"/>
          <w:sz w:val="32"/>
          <w:szCs w:val="32"/>
        </w:rPr>
        <w:t>179.21</w:t>
      </w:r>
      <w:r>
        <w:rPr>
          <w:rFonts w:ascii="仿宋" w:hAnsi="仿宋" w:eastAsia="仿宋" w:cs="仿宋"/>
          <w:spacing w:val="-56"/>
          <w:sz w:val="32"/>
          <w:szCs w:val="32"/>
        </w:rPr>
        <w:t xml:space="preserve"> </w:t>
      </w:r>
      <w:r>
        <w:rPr>
          <w:rFonts w:ascii="仿宋" w:hAnsi="仿宋" w:eastAsia="仿宋" w:cs="仿宋"/>
          <w:spacing w:val="-5"/>
          <w:sz w:val="32"/>
          <w:szCs w:val="32"/>
        </w:rPr>
        <w:t>万元，完成年初预算</w:t>
      </w:r>
      <w:r>
        <w:rPr>
          <w:rFonts w:ascii="仿宋" w:hAnsi="仿宋" w:eastAsia="仿宋" w:cs="仿宋"/>
          <w:spacing w:val="-3"/>
          <w:sz w:val="32"/>
          <w:szCs w:val="32"/>
        </w:rPr>
        <w:t>的</w:t>
      </w:r>
      <w:r>
        <w:rPr>
          <w:rFonts w:ascii="仿宋" w:hAnsi="仿宋" w:eastAsia="仿宋" w:cs="仿宋"/>
          <w:spacing w:val="-65"/>
          <w:sz w:val="32"/>
          <w:szCs w:val="32"/>
        </w:rPr>
        <w:t xml:space="preserve"> </w:t>
      </w:r>
      <w:r>
        <w:rPr>
          <w:rFonts w:ascii="仿宋" w:hAnsi="仿宋" w:eastAsia="仿宋" w:cs="仿宋"/>
          <w:spacing w:val="-3"/>
          <w:sz w:val="32"/>
          <w:szCs w:val="32"/>
        </w:rPr>
        <w:t>213.85%,决算数大于预算数主要原因是：上级部门预算调整。</w:t>
      </w:r>
    </w:p>
    <w:p w14:paraId="1DF7F306">
      <w:pPr>
        <w:spacing w:line="222" w:lineRule="auto"/>
        <w:ind w:left="649"/>
        <w:rPr>
          <w:rFonts w:ascii="仿宋" w:hAnsi="仿宋" w:eastAsia="仿宋" w:cs="仿宋"/>
          <w:sz w:val="32"/>
          <w:szCs w:val="32"/>
        </w:rPr>
      </w:pPr>
      <w:r>
        <w:rPr>
          <w:rFonts w:ascii="仿宋" w:hAnsi="仿宋" w:eastAsia="仿宋" w:cs="仿宋"/>
          <w:spacing w:val="-2"/>
          <w:sz w:val="32"/>
          <w:szCs w:val="32"/>
        </w:rPr>
        <w:t>29、农林水支出（类）林业和草原（款）森林资源培育（项）。</w:t>
      </w:r>
    </w:p>
    <w:p w14:paraId="717DBA74">
      <w:pPr>
        <w:spacing w:line="222" w:lineRule="auto"/>
        <w:rPr>
          <w:rFonts w:ascii="仿宋" w:hAnsi="仿宋" w:eastAsia="仿宋" w:cs="仿宋"/>
          <w:sz w:val="32"/>
          <w:szCs w:val="32"/>
        </w:rPr>
        <w:sectPr>
          <w:footerReference r:id="rId20" w:type="default"/>
          <w:pgSz w:w="11906" w:h="16839"/>
          <w:pgMar w:top="1431" w:right="1048" w:bottom="1197" w:left="1164" w:header="0" w:footer="960" w:gutter="0"/>
          <w:cols w:space="720" w:num="1"/>
        </w:sectPr>
      </w:pPr>
    </w:p>
    <w:p w14:paraId="55098219">
      <w:pPr>
        <w:spacing w:before="227" w:line="219" w:lineRule="auto"/>
        <w:ind w:left="33"/>
        <w:rPr>
          <w:rFonts w:ascii="仿宋" w:hAnsi="仿宋" w:eastAsia="仿宋" w:cs="仿宋"/>
          <w:sz w:val="32"/>
          <w:szCs w:val="32"/>
        </w:rPr>
      </w:pPr>
      <w:r>
        <w:rPr>
          <w:rFonts w:ascii="仿宋" w:hAnsi="仿宋" w:eastAsia="仿宋" w:cs="仿宋"/>
          <w:spacing w:val="-4"/>
          <w:sz w:val="32"/>
          <w:szCs w:val="32"/>
        </w:rPr>
        <w:t>因是：决算支出为上级转移支付资金，纳入在全年预算里。</w:t>
      </w:r>
    </w:p>
    <w:p w14:paraId="5E2E24EB">
      <w:pPr>
        <w:spacing w:before="261" w:line="368" w:lineRule="auto"/>
        <w:ind w:right="141" w:firstLine="656"/>
        <w:rPr>
          <w:rFonts w:ascii="仿宋" w:hAnsi="仿宋" w:eastAsia="仿宋" w:cs="仿宋"/>
          <w:sz w:val="32"/>
          <w:szCs w:val="32"/>
        </w:rPr>
      </w:pPr>
      <w:r>
        <w:rPr>
          <w:rFonts w:ascii="仿宋" w:hAnsi="仿宋" w:eastAsia="仿宋" w:cs="仿宋"/>
          <w:spacing w:val="-2"/>
          <w:sz w:val="32"/>
          <w:szCs w:val="32"/>
        </w:rPr>
        <w:t>30、农林水支出（类）巩固脱贫攻坚成果衔接乡村振兴</w:t>
      </w:r>
      <w:r>
        <w:rPr>
          <w:rFonts w:ascii="仿宋" w:hAnsi="仿宋" w:eastAsia="仿宋" w:cs="仿宋"/>
          <w:spacing w:val="-3"/>
          <w:sz w:val="32"/>
          <w:szCs w:val="32"/>
        </w:rPr>
        <w:t>（款）农</w:t>
      </w:r>
      <w:r>
        <w:rPr>
          <w:rFonts w:ascii="仿宋" w:hAnsi="仿宋" w:eastAsia="仿宋" w:cs="仿宋"/>
          <w:spacing w:val="-6"/>
          <w:sz w:val="32"/>
          <w:szCs w:val="32"/>
        </w:rPr>
        <w:t>村基础设施建设（项）。</w:t>
      </w:r>
    </w:p>
    <w:p w14:paraId="1CC3080D">
      <w:pPr>
        <w:spacing w:before="2" w:line="367" w:lineRule="auto"/>
        <w:ind w:left="7" w:right="117" w:firstLine="659"/>
        <w:jc w:val="both"/>
        <w:rPr>
          <w:rFonts w:ascii="仿宋" w:hAnsi="仿宋" w:eastAsia="仿宋" w:cs="仿宋"/>
          <w:sz w:val="32"/>
          <w:szCs w:val="32"/>
        </w:rPr>
      </w:pPr>
      <w:r>
        <w:rPr>
          <w:rFonts w:ascii="仿宋" w:hAnsi="仿宋" w:eastAsia="仿宋" w:cs="仿宋"/>
          <w:spacing w:val="-2"/>
          <w:sz w:val="32"/>
          <w:szCs w:val="32"/>
        </w:rPr>
        <w:t>年初预算为</w:t>
      </w:r>
      <w:r>
        <w:rPr>
          <w:rFonts w:ascii="仿宋" w:hAnsi="仿宋" w:eastAsia="仿宋" w:cs="仿宋"/>
          <w:spacing w:val="-50"/>
          <w:sz w:val="32"/>
          <w:szCs w:val="32"/>
        </w:rPr>
        <w:t xml:space="preserve"> </w:t>
      </w:r>
      <w:r>
        <w:rPr>
          <w:rFonts w:ascii="仿宋" w:hAnsi="仿宋" w:eastAsia="仿宋" w:cs="仿宋"/>
          <w:spacing w:val="-2"/>
          <w:sz w:val="32"/>
          <w:szCs w:val="32"/>
        </w:rPr>
        <w:t>0</w:t>
      </w:r>
      <w:r>
        <w:rPr>
          <w:rFonts w:ascii="仿宋" w:hAnsi="仿宋" w:eastAsia="仿宋" w:cs="仿宋"/>
          <w:spacing w:val="-57"/>
          <w:sz w:val="32"/>
          <w:szCs w:val="32"/>
        </w:rPr>
        <w:t xml:space="preserve"> </w:t>
      </w:r>
      <w:r>
        <w:rPr>
          <w:rFonts w:ascii="仿宋" w:hAnsi="仿宋" w:eastAsia="仿宋" w:cs="仿宋"/>
          <w:spacing w:val="-2"/>
          <w:sz w:val="32"/>
          <w:szCs w:val="32"/>
        </w:rPr>
        <w:t>万元，支出决算为</w:t>
      </w:r>
      <w:r>
        <w:rPr>
          <w:rFonts w:ascii="仿宋" w:hAnsi="仿宋" w:eastAsia="仿宋" w:cs="仿宋"/>
          <w:spacing w:val="-38"/>
          <w:sz w:val="32"/>
          <w:szCs w:val="32"/>
        </w:rPr>
        <w:t xml:space="preserve"> </w:t>
      </w:r>
      <w:r>
        <w:rPr>
          <w:rFonts w:ascii="仿宋" w:hAnsi="仿宋" w:eastAsia="仿宋" w:cs="仿宋"/>
          <w:spacing w:val="-2"/>
          <w:sz w:val="32"/>
          <w:szCs w:val="32"/>
        </w:rPr>
        <w:t>10</w:t>
      </w:r>
      <w:r>
        <w:rPr>
          <w:rFonts w:ascii="仿宋" w:hAnsi="仿宋" w:eastAsia="仿宋" w:cs="仿宋"/>
          <w:spacing w:val="-57"/>
          <w:sz w:val="32"/>
          <w:szCs w:val="32"/>
        </w:rPr>
        <w:t xml:space="preserve"> </w:t>
      </w:r>
      <w:r>
        <w:rPr>
          <w:rFonts w:ascii="仿宋" w:hAnsi="仿宋" w:eastAsia="仿宋" w:cs="仿宋"/>
          <w:spacing w:val="-2"/>
          <w:sz w:val="32"/>
          <w:szCs w:val="32"/>
        </w:rPr>
        <w:t>万元，年初预算为</w:t>
      </w:r>
      <w:r>
        <w:rPr>
          <w:rFonts w:ascii="仿宋" w:hAnsi="仿宋" w:eastAsia="仿宋" w:cs="仿宋"/>
          <w:spacing w:val="-60"/>
          <w:sz w:val="32"/>
          <w:szCs w:val="32"/>
        </w:rPr>
        <w:t xml:space="preserve"> </w:t>
      </w:r>
      <w:r>
        <w:rPr>
          <w:rFonts w:ascii="仿宋" w:hAnsi="仿宋" w:eastAsia="仿宋" w:cs="仿宋"/>
          <w:spacing w:val="-2"/>
          <w:sz w:val="32"/>
          <w:szCs w:val="32"/>
        </w:rPr>
        <w:t>0</w:t>
      </w:r>
      <w:r>
        <w:rPr>
          <w:rFonts w:ascii="仿宋" w:hAnsi="仿宋" w:eastAsia="仿宋" w:cs="仿宋"/>
          <w:spacing w:val="-56"/>
          <w:sz w:val="32"/>
          <w:szCs w:val="32"/>
        </w:rPr>
        <w:t xml:space="preserve"> </w:t>
      </w:r>
      <w:r>
        <w:rPr>
          <w:rFonts w:ascii="仿宋" w:hAnsi="仿宋" w:eastAsia="仿宋" w:cs="仿宋"/>
          <w:spacing w:val="-2"/>
          <w:sz w:val="32"/>
          <w:szCs w:val="32"/>
        </w:rPr>
        <w:t>万元，</w:t>
      </w:r>
      <w:r>
        <w:rPr>
          <w:rFonts w:ascii="仿宋" w:hAnsi="仿宋" w:eastAsia="仿宋" w:cs="仿宋"/>
          <w:spacing w:val="-6"/>
          <w:sz w:val="32"/>
          <w:szCs w:val="32"/>
        </w:rPr>
        <w:t>全年预算为</w:t>
      </w:r>
      <w:r>
        <w:rPr>
          <w:rFonts w:ascii="仿宋" w:hAnsi="仿宋" w:eastAsia="仿宋" w:cs="仿宋"/>
          <w:spacing w:val="-46"/>
          <w:sz w:val="32"/>
          <w:szCs w:val="32"/>
        </w:rPr>
        <w:t xml:space="preserve"> </w:t>
      </w:r>
      <w:r>
        <w:rPr>
          <w:rFonts w:ascii="仿宋" w:hAnsi="仿宋" w:eastAsia="仿宋" w:cs="仿宋"/>
          <w:spacing w:val="-6"/>
          <w:sz w:val="32"/>
          <w:szCs w:val="32"/>
        </w:rPr>
        <w:t>10</w:t>
      </w:r>
      <w:r>
        <w:rPr>
          <w:rFonts w:ascii="仿宋" w:hAnsi="仿宋" w:eastAsia="仿宋" w:cs="仿宋"/>
          <w:spacing w:val="-56"/>
          <w:sz w:val="32"/>
          <w:szCs w:val="32"/>
        </w:rPr>
        <w:t xml:space="preserve"> </w:t>
      </w:r>
      <w:r>
        <w:rPr>
          <w:rFonts w:ascii="仿宋" w:hAnsi="仿宋" w:eastAsia="仿宋" w:cs="仿宋"/>
          <w:spacing w:val="-6"/>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w:t>
      </w:r>
      <w:r>
        <w:rPr>
          <w:rFonts w:ascii="仿宋" w:hAnsi="仿宋" w:eastAsia="仿宋" w:cs="仿宋"/>
          <w:spacing w:val="-7"/>
          <w:sz w:val="32"/>
          <w:szCs w:val="32"/>
        </w:rPr>
        <w:t>数的主要</w:t>
      </w:r>
      <w:r>
        <w:rPr>
          <w:rFonts w:ascii="仿宋" w:hAnsi="仿宋" w:eastAsia="仿宋" w:cs="仿宋"/>
          <w:spacing w:val="-3"/>
          <w:sz w:val="32"/>
          <w:szCs w:val="32"/>
        </w:rPr>
        <w:t>原因是：决算支出为上级转移支付资金，纳入在全年预算里。</w:t>
      </w:r>
    </w:p>
    <w:p w14:paraId="34E688FA">
      <w:pPr>
        <w:spacing w:before="5" w:line="368" w:lineRule="auto"/>
        <w:ind w:left="2" w:right="139" w:firstLine="654"/>
        <w:rPr>
          <w:rFonts w:ascii="仿宋" w:hAnsi="仿宋" w:eastAsia="仿宋" w:cs="仿宋"/>
          <w:sz w:val="32"/>
          <w:szCs w:val="32"/>
        </w:rPr>
      </w:pPr>
      <w:r>
        <w:rPr>
          <w:rFonts w:ascii="仿宋" w:hAnsi="仿宋" w:eastAsia="仿宋" w:cs="仿宋"/>
          <w:spacing w:val="-2"/>
          <w:sz w:val="32"/>
          <w:szCs w:val="32"/>
        </w:rPr>
        <w:t>31、农林水支出（类）巩固脱贫攻坚成果衔接乡村振兴（</w:t>
      </w:r>
      <w:r>
        <w:rPr>
          <w:rFonts w:ascii="仿宋" w:hAnsi="仿宋" w:eastAsia="仿宋" w:cs="仿宋"/>
          <w:spacing w:val="-3"/>
          <w:sz w:val="32"/>
          <w:szCs w:val="32"/>
        </w:rPr>
        <w:t>款）其他巩固脱贫攻坚成果衔接乡村振兴支出（项）。</w:t>
      </w:r>
    </w:p>
    <w:p w14:paraId="206C5C10">
      <w:pPr>
        <w:spacing w:before="2" w:line="367" w:lineRule="auto"/>
        <w:ind w:firstLine="666"/>
        <w:jc w:val="both"/>
        <w:rPr>
          <w:rFonts w:ascii="仿宋" w:hAnsi="仿宋" w:eastAsia="仿宋" w:cs="仿宋"/>
          <w:sz w:val="32"/>
          <w:szCs w:val="32"/>
        </w:rPr>
      </w:pPr>
      <w:r>
        <w:rPr>
          <w:rFonts w:ascii="仿宋" w:hAnsi="仿宋" w:eastAsia="仿宋" w:cs="仿宋"/>
          <w:spacing w:val="-1"/>
          <w:sz w:val="32"/>
          <w:szCs w:val="32"/>
        </w:rPr>
        <w:t>年初预算为</w:t>
      </w:r>
      <w:r>
        <w:rPr>
          <w:rFonts w:ascii="仿宋" w:hAnsi="仿宋" w:eastAsia="仿宋" w:cs="仿宋"/>
          <w:spacing w:val="-50"/>
          <w:sz w:val="32"/>
          <w:szCs w:val="32"/>
        </w:rPr>
        <w:t xml:space="preserve"> </w:t>
      </w:r>
      <w:r>
        <w:rPr>
          <w:rFonts w:ascii="仿宋" w:hAnsi="仿宋" w:eastAsia="仿宋" w:cs="仿宋"/>
          <w:spacing w:val="-1"/>
          <w:sz w:val="32"/>
          <w:szCs w:val="32"/>
        </w:rPr>
        <w:t>0</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59"/>
          <w:sz w:val="32"/>
          <w:szCs w:val="32"/>
        </w:rPr>
        <w:t xml:space="preserve"> </w:t>
      </w:r>
      <w:r>
        <w:rPr>
          <w:rFonts w:ascii="仿宋" w:hAnsi="仿宋" w:eastAsia="仿宋" w:cs="仿宋"/>
          <w:spacing w:val="-1"/>
          <w:sz w:val="32"/>
          <w:szCs w:val="32"/>
        </w:rPr>
        <w:t>679.31</w:t>
      </w:r>
      <w:r>
        <w:rPr>
          <w:rFonts w:ascii="仿宋" w:hAnsi="仿宋" w:eastAsia="仿宋" w:cs="仿宋"/>
          <w:spacing w:val="-56"/>
          <w:sz w:val="32"/>
          <w:szCs w:val="32"/>
        </w:rPr>
        <w:t xml:space="preserve"> </w:t>
      </w:r>
      <w:r>
        <w:rPr>
          <w:rFonts w:ascii="仿宋" w:hAnsi="仿宋" w:eastAsia="仿宋" w:cs="仿宋"/>
          <w:spacing w:val="-1"/>
          <w:sz w:val="32"/>
          <w:szCs w:val="32"/>
        </w:rPr>
        <w:t>万元，年初预算为</w:t>
      </w:r>
      <w:r>
        <w:rPr>
          <w:rFonts w:ascii="仿宋" w:hAnsi="仿宋" w:eastAsia="仿宋" w:cs="仿宋"/>
          <w:spacing w:val="-60"/>
          <w:sz w:val="32"/>
          <w:szCs w:val="32"/>
        </w:rPr>
        <w:t xml:space="preserve"> </w:t>
      </w:r>
      <w:r>
        <w:rPr>
          <w:rFonts w:ascii="仿宋" w:hAnsi="仿宋" w:eastAsia="仿宋" w:cs="仿宋"/>
          <w:spacing w:val="-1"/>
          <w:sz w:val="32"/>
          <w:szCs w:val="32"/>
        </w:rPr>
        <w:t>0</w:t>
      </w:r>
      <w:r>
        <w:rPr>
          <w:rFonts w:ascii="仿宋" w:hAnsi="仿宋" w:eastAsia="仿宋" w:cs="仿宋"/>
          <w:spacing w:val="-56"/>
          <w:sz w:val="32"/>
          <w:szCs w:val="32"/>
        </w:rPr>
        <w:t xml:space="preserve"> </w:t>
      </w:r>
      <w:r>
        <w:rPr>
          <w:rFonts w:ascii="仿宋" w:hAnsi="仿宋" w:eastAsia="仿宋" w:cs="仿宋"/>
          <w:spacing w:val="-1"/>
          <w:sz w:val="32"/>
          <w:szCs w:val="32"/>
        </w:rPr>
        <w:t>万</w:t>
      </w:r>
      <w:r>
        <w:rPr>
          <w:rFonts w:ascii="仿宋" w:hAnsi="仿宋" w:eastAsia="仿宋" w:cs="仿宋"/>
          <w:spacing w:val="-5"/>
          <w:sz w:val="32"/>
          <w:szCs w:val="32"/>
        </w:rPr>
        <w:t>元，全年预算为</w:t>
      </w:r>
      <w:r>
        <w:rPr>
          <w:rFonts w:ascii="仿宋" w:hAnsi="仿宋" w:eastAsia="仿宋" w:cs="仿宋"/>
          <w:spacing w:val="-65"/>
          <w:sz w:val="32"/>
          <w:szCs w:val="32"/>
        </w:rPr>
        <w:t xml:space="preserve"> </w:t>
      </w:r>
      <w:r>
        <w:rPr>
          <w:rFonts w:ascii="仿宋" w:hAnsi="仿宋" w:eastAsia="仿宋" w:cs="仿宋"/>
          <w:spacing w:val="-5"/>
          <w:sz w:val="32"/>
          <w:szCs w:val="32"/>
        </w:rPr>
        <w:t>679.31</w:t>
      </w:r>
      <w:r>
        <w:rPr>
          <w:rFonts w:ascii="仿宋" w:hAnsi="仿宋" w:eastAsia="仿宋" w:cs="仿宋"/>
          <w:spacing w:val="-57"/>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100%,决算数大于预算</w:t>
      </w:r>
      <w:r>
        <w:rPr>
          <w:rFonts w:ascii="仿宋" w:hAnsi="仿宋" w:eastAsia="仿宋" w:cs="仿宋"/>
          <w:spacing w:val="-7"/>
          <w:sz w:val="32"/>
          <w:szCs w:val="32"/>
        </w:rPr>
        <w:t>数的主要原因是：决算支出为上级转移支付资金，纳入</w:t>
      </w:r>
      <w:r>
        <w:rPr>
          <w:rFonts w:ascii="仿宋" w:hAnsi="仿宋" w:eastAsia="仿宋" w:cs="仿宋"/>
          <w:spacing w:val="-8"/>
          <w:sz w:val="32"/>
          <w:szCs w:val="32"/>
        </w:rPr>
        <w:t>在全年预算里。</w:t>
      </w:r>
    </w:p>
    <w:p w14:paraId="73F29E6D">
      <w:pPr>
        <w:spacing w:before="3" w:line="222" w:lineRule="auto"/>
        <w:jc w:val="right"/>
        <w:rPr>
          <w:rFonts w:ascii="仿宋" w:hAnsi="仿宋" w:eastAsia="仿宋" w:cs="仿宋"/>
          <w:sz w:val="32"/>
          <w:szCs w:val="32"/>
        </w:rPr>
      </w:pPr>
      <w:r>
        <w:rPr>
          <w:rFonts w:ascii="仿宋" w:hAnsi="仿宋" w:eastAsia="仿宋" w:cs="仿宋"/>
          <w:spacing w:val="-28"/>
          <w:sz w:val="32"/>
          <w:szCs w:val="32"/>
        </w:rPr>
        <w:t>32、农林水支出（类）其他农林水支出（款）其他农林水支出（项）。</w:t>
      </w:r>
    </w:p>
    <w:p w14:paraId="79AA35F2">
      <w:pPr>
        <w:spacing w:before="253" w:line="368" w:lineRule="auto"/>
        <w:ind w:left="8" w:right="23" w:firstLine="657"/>
        <w:rPr>
          <w:rFonts w:ascii="仿宋" w:hAnsi="仿宋" w:eastAsia="仿宋" w:cs="仿宋"/>
          <w:sz w:val="32"/>
          <w:szCs w:val="32"/>
        </w:rPr>
      </w:pPr>
      <w:r>
        <w:rPr>
          <w:rFonts w:ascii="仿宋" w:hAnsi="仿宋" w:eastAsia="仿宋" w:cs="仿宋"/>
          <w:spacing w:val="-12"/>
          <w:sz w:val="32"/>
          <w:szCs w:val="32"/>
        </w:rPr>
        <w:t>年初预算为</w:t>
      </w:r>
      <w:r>
        <w:rPr>
          <w:rFonts w:ascii="仿宋" w:hAnsi="仿宋" w:eastAsia="仿宋" w:cs="仿宋"/>
          <w:spacing w:val="-66"/>
          <w:sz w:val="32"/>
          <w:szCs w:val="32"/>
        </w:rPr>
        <w:t xml:space="preserve"> </w:t>
      </w:r>
      <w:r>
        <w:rPr>
          <w:rFonts w:ascii="仿宋" w:hAnsi="仿宋" w:eastAsia="仿宋" w:cs="仿宋"/>
          <w:spacing w:val="-12"/>
          <w:sz w:val="32"/>
          <w:szCs w:val="32"/>
        </w:rPr>
        <w:t>0</w:t>
      </w:r>
      <w:r>
        <w:rPr>
          <w:rFonts w:ascii="仿宋" w:hAnsi="仿宋" w:eastAsia="仿宋" w:cs="仿宋"/>
          <w:spacing w:val="-56"/>
          <w:sz w:val="32"/>
          <w:szCs w:val="32"/>
        </w:rPr>
        <w:t xml:space="preserve"> </w:t>
      </w:r>
      <w:r>
        <w:rPr>
          <w:rFonts w:ascii="仿宋" w:hAnsi="仿宋" w:eastAsia="仿宋" w:cs="仿宋"/>
          <w:spacing w:val="-12"/>
          <w:sz w:val="32"/>
          <w:szCs w:val="32"/>
        </w:rPr>
        <w:t>万元，支出决算为</w:t>
      </w:r>
      <w:r>
        <w:rPr>
          <w:rFonts w:ascii="仿宋" w:hAnsi="仿宋" w:eastAsia="仿宋" w:cs="仿宋"/>
          <w:spacing w:val="-71"/>
          <w:sz w:val="32"/>
          <w:szCs w:val="32"/>
        </w:rPr>
        <w:t xml:space="preserve"> </w:t>
      </w:r>
      <w:r>
        <w:rPr>
          <w:rFonts w:ascii="仿宋" w:hAnsi="仿宋" w:eastAsia="仿宋" w:cs="仿宋"/>
          <w:spacing w:val="-12"/>
          <w:sz w:val="32"/>
          <w:szCs w:val="32"/>
        </w:rPr>
        <w:t>42.14</w:t>
      </w:r>
      <w:r>
        <w:rPr>
          <w:rFonts w:ascii="仿宋" w:hAnsi="仿宋" w:eastAsia="仿宋" w:cs="仿宋"/>
          <w:spacing w:val="-56"/>
          <w:sz w:val="32"/>
          <w:szCs w:val="32"/>
        </w:rPr>
        <w:t xml:space="preserve"> </w:t>
      </w:r>
      <w:r>
        <w:rPr>
          <w:rFonts w:ascii="仿宋" w:hAnsi="仿宋" w:eastAsia="仿宋" w:cs="仿宋"/>
          <w:spacing w:val="-12"/>
          <w:sz w:val="32"/>
          <w:szCs w:val="32"/>
        </w:rPr>
        <w:t>万</w:t>
      </w:r>
      <w:r>
        <w:rPr>
          <w:rFonts w:ascii="仿宋" w:hAnsi="仿宋" w:eastAsia="仿宋" w:cs="仿宋"/>
          <w:spacing w:val="-13"/>
          <w:sz w:val="32"/>
          <w:szCs w:val="32"/>
        </w:rPr>
        <w:t>元，年初预算为</w:t>
      </w:r>
      <w:r>
        <w:rPr>
          <w:rFonts w:ascii="仿宋" w:hAnsi="仿宋" w:eastAsia="仿宋" w:cs="仿宋"/>
          <w:spacing w:val="-66"/>
          <w:sz w:val="32"/>
          <w:szCs w:val="32"/>
        </w:rPr>
        <w:t xml:space="preserve"> </w:t>
      </w:r>
      <w:r>
        <w:rPr>
          <w:rFonts w:ascii="仿宋" w:hAnsi="仿宋" w:eastAsia="仿宋" w:cs="仿宋"/>
          <w:spacing w:val="-13"/>
          <w:sz w:val="32"/>
          <w:szCs w:val="32"/>
        </w:rPr>
        <w:t>0</w:t>
      </w:r>
      <w:r>
        <w:rPr>
          <w:rFonts w:ascii="仿宋" w:hAnsi="仿宋" w:eastAsia="仿宋" w:cs="仿宋"/>
          <w:spacing w:val="-56"/>
          <w:sz w:val="32"/>
          <w:szCs w:val="32"/>
        </w:rPr>
        <w:t xml:space="preserve"> </w:t>
      </w:r>
      <w:r>
        <w:rPr>
          <w:rFonts w:ascii="仿宋" w:hAnsi="仿宋" w:eastAsia="仿宋" w:cs="仿宋"/>
          <w:spacing w:val="-13"/>
          <w:sz w:val="32"/>
          <w:szCs w:val="32"/>
        </w:rPr>
        <w:t>万元，</w:t>
      </w:r>
      <w:r>
        <w:rPr>
          <w:rFonts w:ascii="仿宋" w:hAnsi="仿宋" w:eastAsia="仿宋" w:cs="仿宋"/>
          <w:spacing w:val="-1"/>
          <w:sz w:val="32"/>
          <w:szCs w:val="32"/>
        </w:rPr>
        <w:t>全年预算为</w:t>
      </w:r>
      <w:r>
        <w:rPr>
          <w:rFonts w:ascii="仿宋" w:hAnsi="仿宋" w:eastAsia="仿宋" w:cs="仿宋"/>
          <w:spacing w:val="-59"/>
          <w:sz w:val="32"/>
          <w:szCs w:val="32"/>
        </w:rPr>
        <w:t xml:space="preserve"> </w:t>
      </w:r>
      <w:r>
        <w:rPr>
          <w:rFonts w:ascii="仿宋" w:hAnsi="仿宋" w:eastAsia="仿宋" w:cs="仿宋"/>
          <w:spacing w:val="-1"/>
          <w:sz w:val="32"/>
          <w:szCs w:val="32"/>
        </w:rPr>
        <w:t>42.14</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w:t>
      </w:r>
      <w:r>
        <w:rPr>
          <w:rFonts w:ascii="仿宋" w:hAnsi="仿宋" w:eastAsia="仿宋" w:cs="仿宋"/>
          <w:spacing w:val="-3"/>
          <w:sz w:val="32"/>
          <w:szCs w:val="32"/>
        </w:rPr>
        <w:t>主要原因是：决算支出为上级转移支付资金，纳入在全年预算里。</w:t>
      </w:r>
    </w:p>
    <w:p w14:paraId="4F932C9D">
      <w:pPr>
        <w:spacing w:before="3" w:line="221" w:lineRule="auto"/>
        <w:ind w:left="656"/>
        <w:rPr>
          <w:rFonts w:ascii="仿宋" w:hAnsi="仿宋" w:eastAsia="仿宋" w:cs="仿宋"/>
          <w:sz w:val="32"/>
          <w:szCs w:val="32"/>
        </w:rPr>
      </w:pPr>
      <w:r>
        <w:rPr>
          <w:rFonts w:ascii="仿宋" w:hAnsi="仿宋" w:eastAsia="仿宋" w:cs="仿宋"/>
          <w:spacing w:val="-2"/>
          <w:sz w:val="32"/>
          <w:szCs w:val="32"/>
        </w:rPr>
        <w:t>33、交通运输支出（类）公路水路运输（款）公路养护（项</w:t>
      </w:r>
      <w:r>
        <w:rPr>
          <w:rFonts w:ascii="仿宋" w:hAnsi="仿宋" w:eastAsia="仿宋" w:cs="仿宋"/>
          <w:spacing w:val="-3"/>
          <w:sz w:val="32"/>
          <w:szCs w:val="32"/>
        </w:rPr>
        <w:t>）。</w:t>
      </w:r>
    </w:p>
    <w:p w14:paraId="58443CE7">
      <w:pPr>
        <w:spacing w:before="254" w:line="368" w:lineRule="auto"/>
        <w:ind w:left="7" w:right="117" w:firstLine="659"/>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63"/>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万元，支出决算为</w:t>
      </w:r>
      <w:r>
        <w:rPr>
          <w:rFonts w:ascii="仿宋" w:hAnsi="仿宋" w:eastAsia="仿宋" w:cs="仿宋"/>
          <w:spacing w:val="-62"/>
          <w:sz w:val="32"/>
          <w:szCs w:val="32"/>
        </w:rPr>
        <w:t xml:space="preserve"> </w:t>
      </w:r>
      <w:r>
        <w:rPr>
          <w:rFonts w:ascii="仿宋" w:hAnsi="仿宋" w:eastAsia="仿宋" w:cs="仿宋"/>
          <w:spacing w:val="-6"/>
          <w:sz w:val="32"/>
          <w:szCs w:val="32"/>
        </w:rPr>
        <w:t>5</w:t>
      </w:r>
      <w:r>
        <w:rPr>
          <w:rFonts w:ascii="仿宋" w:hAnsi="仿宋" w:eastAsia="仿宋" w:cs="仿宋"/>
          <w:spacing w:val="-57"/>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万元，全</w:t>
      </w:r>
      <w:r>
        <w:rPr>
          <w:rFonts w:ascii="仿宋" w:hAnsi="仿宋" w:eastAsia="仿宋" w:cs="仿宋"/>
          <w:spacing w:val="-1"/>
          <w:sz w:val="32"/>
          <w:szCs w:val="32"/>
        </w:rPr>
        <w:t>年预算为</w:t>
      </w:r>
      <w:r>
        <w:rPr>
          <w:rFonts w:ascii="仿宋" w:hAnsi="仿宋" w:eastAsia="仿宋" w:cs="仿宋"/>
          <w:spacing w:val="-59"/>
          <w:sz w:val="32"/>
          <w:szCs w:val="32"/>
        </w:rPr>
        <w:t xml:space="preserve"> </w:t>
      </w:r>
      <w:r>
        <w:rPr>
          <w:rFonts w:ascii="仿宋" w:hAnsi="仿宋" w:eastAsia="仿宋" w:cs="仿宋"/>
          <w:spacing w:val="-1"/>
          <w:sz w:val="32"/>
          <w:szCs w:val="32"/>
        </w:rPr>
        <w:t>5</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100%,决算数大于预算数的主要原</w:t>
      </w:r>
      <w:r>
        <w:rPr>
          <w:rFonts w:ascii="仿宋" w:hAnsi="仿宋" w:eastAsia="仿宋" w:cs="仿宋"/>
          <w:spacing w:val="-3"/>
          <w:sz w:val="32"/>
          <w:szCs w:val="32"/>
        </w:rPr>
        <w:t>因是：决算支出为上级转移支付资金，纳入在全年预算里。</w:t>
      </w:r>
    </w:p>
    <w:p w14:paraId="7BA21F54">
      <w:pPr>
        <w:spacing w:before="4" w:line="221" w:lineRule="auto"/>
        <w:ind w:left="656"/>
        <w:rPr>
          <w:rFonts w:ascii="仿宋" w:hAnsi="仿宋" w:eastAsia="仿宋" w:cs="仿宋"/>
          <w:sz w:val="32"/>
          <w:szCs w:val="32"/>
        </w:rPr>
      </w:pPr>
      <w:r>
        <w:rPr>
          <w:rFonts w:ascii="仿宋" w:hAnsi="仿宋" w:eastAsia="仿宋" w:cs="仿宋"/>
          <w:spacing w:val="-7"/>
          <w:sz w:val="32"/>
          <w:szCs w:val="32"/>
        </w:rPr>
        <w:t>34、自然资源海洋气象等支出（类）</w:t>
      </w:r>
      <w:r>
        <w:rPr>
          <w:rFonts w:ascii="仿宋" w:hAnsi="仿宋" w:eastAsia="仿宋" w:cs="仿宋"/>
          <w:spacing w:val="-68"/>
          <w:sz w:val="32"/>
          <w:szCs w:val="32"/>
        </w:rPr>
        <w:t xml:space="preserve"> </w:t>
      </w:r>
      <w:r>
        <w:rPr>
          <w:rFonts w:ascii="仿宋" w:hAnsi="仿宋" w:eastAsia="仿宋" w:cs="仿宋"/>
          <w:spacing w:val="-7"/>
          <w:sz w:val="32"/>
          <w:szCs w:val="32"/>
        </w:rPr>
        <w:t>自然资源事务（款）</w:t>
      </w:r>
      <w:r>
        <w:rPr>
          <w:rFonts w:ascii="仿宋" w:hAnsi="仿宋" w:eastAsia="仿宋" w:cs="仿宋"/>
          <w:spacing w:val="-83"/>
          <w:sz w:val="32"/>
          <w:szCs w:val="32"/>
        </w:rPr>
        <w:t xml:space="preserve"> </w:t>
      </w:r>
      <w:r>
        <w:rPr>
          <w:rFonts w:ascii="仿宋" w:hAnsi="仿宋" w:eastAsia="仿宋" w:cs="仿宋"/>
          <w:spacing w:val="-7"/>
          <w:sz w:val="32"/>
          <w:szCs w:val="32"/>
        </w:rPr>
        <w:t>自然资</w:t>
      </w:r>
    </w:p>
    <w:p w14:paraId="3138A5D4">
      <w:pPr>
        <w:spacing w:line="221" w:lineRule="auto"/>
        <w:rPr>
          <w:rFonts w:ascii="仿宋" w:hAnsi="仿宋" w:eastAsia="仿宋" w:cs="仿宋"/>
          <w:sz w:val="32"/>
          <w:szCs w:val="32"/>
        </w:rPr>
        <w:sectPr>
          <w:headerReference r:id="rId21" w:type="default"/>
          <w:footerReference r:id="rId22" w:type="default"/>
          <w:pgSz w:w="11906" w:h="16839"/>
          <w:pgMar w:top="2649" w:right="1048" w:bottom="1197" w:left="1160" w:header="1519" w:footer="958" w:gutter="0"/>
          <w:cols w:space="720" w:num="1"/>
        </w:sectPr>
      </w:pPr>
    </w:p>
    <w:p w14:paraId="1D61A036">
      <w:pPr>
        <w:pStyle w:val="2"/>
        <w:spacing w:line="272" w:lineRule="auto"/>
      </w:pPr>
    </w:p>
    <w:p w14:paraId="22AE63E9">
      <w:pPr>
        <w:pStyle w:val="2"/>
        <w:spacing w:line="272" w:lineRule="auto"/>
      </w:pPr>
    </w:p>
    <w:p w14:paraId="4F0EB0DC">
      <w:pPr>
        <w:pStyle w:val="2"/>
        <w:spacing w:line="273" w:lineRule="auto"/>
      </w:pPr>
    </w:p>
    <w:p w14:paraId="7B1425E1">
      <w:pPr>
        <w:pStyle w:val="2"/>
        <w:spacing w:line="273" w:lineRule="auto"/>
      </w:pPr>
    </w:p>
    <w:p w14:paraId="5FFE77B1">
      <w:pPr>
        <w:spacing w:before="104" w:line="221" w:lineRule="auto"/>
        <w:ind w:left="7"/>
        <w:rPr>
          <w:rFonts w:ascii="仿宋" w:hAnsi="仿宋" w:eastAsia="仿宋" w:cs="仿宋"/>
          <w:sz w:val="32"/>
          <w:szCs w:val="32"/>
        </w:rPr>
      </w:pPr>
      <w:r>
        <w:rPr>
          <w:rFonts w:ascii="仿宋" w:hAnsi="仿宋" w:eastAsia="仿宋" w:cs="仿宋"/>
          <w:spacing w:val="-7"/>
          <w:sz w:val="32"/>
          <w:szCs w:val="32"/>
        </w:rPr>
        <w:t>源利用与保护（项）。</w:t>
      </w:r>
    </w:p>
    <w:p w14:paraId="082F7412">
      <w:pPr>
        <w:spacing w:before="253" w:line="368" w:lineRule="auto"/>
        <w:ind w:left="7"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7"/>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3"/>
          <w:sz w:val="32"/>
          <w:szCs w:val="32"/>
        </w:rPr>
        <w:t xml:space="preserve"> </w:t>
      </w:r>
      <w:r>
        <w:rPr>
          <w:rFonts w:ascii="仿宋" w:hAnsi="仿宋" w:eastAsia="仿宋" w:cs="仿宋"/>
          <w:spacing w:val="-8"/>
          <w:sz w:val="32"/>
          <w:szCs w:val="32"/>
        </w:rPr>
        <w:t>5.82</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3"/>
          <w:sz w:val="32"/>
          <w:szCs w:val="32"/>
        </w:rPr>
        <w:t xml:space="preserve"> </w:t>
      </w:r>
      <w:r>
        <w:rPr>
          <w:rFonts w:ascii="仿宋" w:hAnsi="仿宋" w:eastAsia="仿宋" w:cs="仿宋"/>
          <w:spacing w:val="-5"/>
          <w:sz w:val="32"/>
          <w:szCs w:val="32"/>
        </w:rPr>
        <w:t>5.82</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100%,决算数大于预算数的主</w:t>
      </w:r>
      <w:r>
        <w:rPr>
          <w:rFonts w:ascii="仿宋" w:hAnsi="仿宋" w:eastAsia="仿宋" w:cs="仿宋"/>
          <w:spacing w:val="-3"/>
          <w:sz w:val="32"/>
          <w:szCs w:val="32"/>
        </w:rPr>
        <w:t>要原因是：决算支出为上级转移支付资金，纳入在全年预算里。</w:t>
      </w:r>
    </w:p>
    <w:p w14:paraId="7381B94C">
      <w:pPr>
        <w:spacing w:before="5" w:line="368" w:lineRule="auto"/>
        <w:ind w:right="117" w:firstLine="656"/>
        <w:rPr>
          <w:rFonts w:ascii="仿宋" w:hAnsi="仿宋" w:eastAsia="仿宋" w:cs="仿宋"/>
          <w:sz w:val="32"/>
          <w:szCs w:val="32"/>
        </w:rPr>
      </w:pPr>
      <w:r>
        <w:rPr>
          <w:rFonts w:ascii="仿宋" w:hAnsi="仿宋" w:eastAsia="仿宋" w:cs="仿宋"/>
          <w:spacing w:val="-2"/>
          <w:sz w:val="32"/>
          <w:szCs w:val="32"/>
        </w:rPr>
        <w:t>35、住房保障支出（类）城乡社区住宅（款）公有住房</w:t>
      </w:r>
      <w:r>
        <w:rPr>
          <w:rFonts w:ascii="仿宋" w:hAnsi="仿宋" w:eastAsia="仿宋" w:cs="仿宋"/>
          <w:spacing w:val="-3"/>
          <w:sz w:val="32"/>
          <w:szCs w:val="32"/>
        </w:rPr>
        <w:t>建设和维</w:t>
      </w:r>
      <w:r>
        <w:rPr>
          <w:rFonts w:ascii="仿宋" w:hAnsi="仿宋" w:eastAsia="仿宋" w:cs="仿宋"/>
          <w:spacing w:val="-7"/>
          <w:sz w:val="32"/>
          <w:szCs w:val="32"/>
        </w:rPr>
        <w:t>修改造支出（项）。</w:t>
      </w:r>
    </w:p>
    <w:p w14:paraId="1F7842DD">
      <w:pPr>
        <w:spacing w:before="2" w:line="367" w:lineRule="auto"/>
        <w:ind w:left="8" w:firstLine="657"/>
        <w:jc w:val="both"/>
        <w:rPr>
          <w:rFonts w:ascii="仿宋" w:hAnsi="仿宋" w:eastAsia="仿宋" w:cs="仿宋"/>
          <w:sz w:val="32"/>
          <w:szCs w:val="32"/>
        </w:rPr>
      </w:pPr>
      <w:r>
        <w:rPr>
          <w:rFonts w:ascii="仿宋" w:hAnsi="仿宋" w:eastAsia="仿宋" w:cs="仿宋"/>
          <w:spacing w:val="-13"/>
          <w:sz w:val="32"/>
          <w:szCs w:val="32"/>
        </w:rPr>
        <w:t>年初预算为</w:t>
      </w:r>
      <w:r>
        <w:rPr>
          <w:rFonts w:ascii="仿宋" w:hAnsi="仿宋" w:eastAsia="仿宋" w:cs="仿宋"/>
          <w:spacing w:val="-66"/>
          <w:sz w:val="32"/>
          <w:szCs w:val="32"/>
        </w:rPr>
        <w:t xml:space="preserve"> </w:t>
      </w:r>
      <w:r>
        <w:rPr>
          <w:rFonts w:ascii="仿宋" w:hAnsi="仿宋" w:eastAsia="仿宋" w:cs="仿宋"/>
          <w:spacing w:val="-13"/>
          <w:sz w:val="32"/>
          <w:szCs w:val="32"/>
        </w:rPr>
        <w:t>0</w:t>
      </w:r>
      <w:r>
        <w:rPr>
          <w:rFonts w:ascii="仿宋" w:hAnsi="仿宋" w:eastAsia="仿宋" w:cs="仿宋"/>
          <w:spacing w:val="-56"/>
          <w:sz w:val="32"/>
          <w:szCs w:val="32"/>
        </w:rPr>
        <w:t xml:space="preserve"> </w:t>
      </w:r>
      <w:r>
        <w:rPr>
          <w:rFonts w:ascii="仿宋" w:hAnsi="仿宋" w:eastAsia="仿宋" w:cs="仿宋"/>
          <w:spacing w:val="-13"/>
          <w:sz w:val="32"/>
          <w:szCs w:val="32"/>
        </w:rPr>
        <w:t>万元，支出决算为</w:t>
      </w:r>
      <w:r>
        <w:rPr>
          <w:rFonts w:ascii="仿宋" w:hAnsi="仿宋" w:eastAsia="仿宋" w:cs="仿宋"/>
          <w:spacing w:val="-46"/>
          <w:sz w:val="32"/>
          <w:szCs w:val="32"/>
        </w:rPr>
        <w:t xml:space="preserve"> </w:t>
      </w:r>
      <w:r>
        <w:rPr>
          <w:rFonts w:ascii="仿宋" w:hAnsi="仿宋" w:eastAsia="仿宋" w:cs="仿宋"/>
          <w:spacing w:val="-13"/>
          <w:sz w:val="32"/>
          <w:szCs w:val="32"/>
        </w:rPr>
        <w:t>10.81</w:t>
      </w:r>
      <w:r>
        <w:rPr>
          <w:rFonts w:ascii="仿宋" w:hAnsi="仿宋" w:eastAsia="仿宋" w:cs="仿宋"/>
          <w:spacing w:val="-56"/>
          <w:sz w:val="32"/>
          <w:szCs w:val="32"/>
        </w:rPr>
        <w:t xml:space="preserve"> </w:t>
      </w:r>
      <w:r>
        <w:rPr>
          <w:rFonts w:ascii="仿宋" w:hAnsi="仿宋" w:eastAsia="仿宋" w:cs="仿宋"/>
          <w:spacing w:val="-13"/>
          <w:sz w:val="32"/>
          <w:szCs w:val="32"/>
        </w:rPr>
        <w:t>万元，年初预算</w:t>
      </w:r>
      <w:r>
        <w:rPr>
          <w:rFonts w:ascii="仿宋" w:hAnsi="仿宋" w:eastAsia="仿宋" w:cs="仿宋"/>
          <w:spacing w:val="-14"/>
          <w:sz w:val="32"/>
          <w:szCs w:val="32"/>
        </w:rPr>
        <w:t>为</w:t>
      </w:r>
      <w:r>
        <w:rPr>
          <w:rFonts w:ascii="仿宋" w:hAnsi="仿宋" w:eastAsia="仿宋" w:cs="仿宋"/>
          <w:spacing w:val="-66"/>
          <w:sz w:val="32"/>
          <w:szCs w:val="32"/>
        </w:rPr>
        <w:t xml:space="preserve"> </w:t>
      </w:r>
      <w:r>
        <w:rPr>
          <w:rFonts w:ascii="仿宋" w:hAnsi="仿宋" w:eastAsia="仿宋" w:cs="仿宋"/>
          <w:spacing w:val="-14"/>
          <w:sz w:val="32"/>
          <w:szCs w:val="32"/>
        </w:rPr>
        <w:t>0</w:t>
      </w:r>
      <w:r>
        <w:rPr>
          <w:rFonts w:ascii="仿宋" w:hAnsi="仿宋" w:eastAsia="仿宋" w:cs="仿宋"/>
          <w:spacing w:val="-56"/>
          <w:sz w:val="32"/>
          <w:szCs w:val="32"/>
        </w:rPr>
        <w:t xml:space="preserve"> </w:t>
      </w:r>
      <w:r>
        <w:rPr>
          <w:rFonts w:ascii="仿宋" w:hAnsi="仿宋" w:eastAsia="仿宋" w:cs="仿宋"/>
          <w:spacing w:val="-14"/>
          <w:sz w:val="32"/>
          <w:szCs w:val="32"/>
        </w:rPr>
        <w:t>万元，</w:t>
      </w:r>
      <w:r>
        <w:rPr>
          <w:rFonts w:ascii="仿宋" w:hAnsi="仿宋" w:eastAsia="仿宋" w:cs="仿宋"/>
          <w:spacing w:val="-2"/>
          <w:sz w:val="32"/>
          <w:szCs w:val="32"/>
        </w:rPr>
        <w:t>全年预算为</w:t>
      </w:r>
      <w:r>
        <w:rPr>
          <w:rFonts w:ascii="仿宋" w:hAnsi="仿宋" w:eastAsia="仿宋" w:cs="仿宋"/>
          <w:spacing w:val="-25"/>
          <w:sz w:val="32"/>
          <w:szCs w:val="32"/>
        </w:rPr>
        <w:t xml:space="preserve"> </w:t>
      </w:r>
      <w:r>
        <w:rPr>
          <w:rFonts w:ascii="仿宋" w:hAnsi="仿宋" w:eastAsia="仿宋" w:cs="仿宋"/>
          <w:spacing w:val="-2"/>
          <w:sz w:val="32"/>
          <w:szCs w:val="32"/>
        </w:rPr>
        <w:t>10.81</w:t>
      </w:r>
      <w:r>
        <w:rPr>
          <w:rFonts w:ascii="仿宋" w:hAnsi="仿宋" w:eastAsia="仿宋" w:cs="仿宋"/>
          <w:spacing w:val="-56"/>
          <w:sz w:val="32"/>
          <w:szCs w:val="32"/>
        </w:rPr>
        <w:t xml:space="preserve"> </w:t>
      </w:r>
      <w:r>
        <w:rPr>
          <w:rFonts w:ascii="仿宋" w:hAnsi="仿宋" w:eastAsia="仿宋" w:cs="仿宋"/>
          <w:spacing w:val="-2"/>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2"/>
          <w:sz w:val="32"/>
          <w:szCs w:val="32"/>
        </w:rPr>
        <w:t>100%,决算数大于预算数的</w:t>
      </w:r>
      <w:r>
        <w:rPr>
          <w:rFonts w:ascii="仿宋" w:hAnsi="仿宋" w:eastAsia="仿宋" w:cs="仿宋"/>
          <w:spacing w:val="-3"/>
          <w:sz w:val="32"/>
          <w:szCs w:val="32"/>
        </w:rPr>
        <w:t>主要原因是：决算支出为上级转移支付资金，纳入在全年预算里。</w:t>
      </w:r>
    </w:p>
    <w:p w14:paraId="5AC3C1D0">
      <w:pPr>
        <w:spacing w:before="5" w:line="368" w:lineRule="auto"/>
        <w:ind w:right="112" w:firstLine="656"/>
        <w:rPr>
          <w:rFonts w:ascii="仿宋" w:hAnsi="仿宋" w:eastAsia="仿宋" w:cs="仿宋"/>
          <w:sz w:val="32"/>
          <w:szCs w:val="32"/>
        </w:rPr>
      </w:pPr>
      <w:r>
        <w:rPr>
          <w:rFonts w:ascii="仿宋" w:hAnsi="仿宋" w:eastAsia="仿宋" w:cs="仿宋"/>
          <w:spacing w:val="-2"/>
          <w:sz w:val="32"/>
          <w:szCs w:val="32"/>
        </w:rPr>
        <w:t>36、灾害防治及应急管理支出（类）应急管理事务（款）应急救</w:t>
      </w:r>
      <w:r>
        <w:rPr>
          <w:rFonts w:ascii="仿宋" w:hAnsi="仿宋" w:eastAsia="仿宋" w:cs="仿宋"/>
          <w:spacing w:val="-11"/>
          <w:sz w:val="32"/>
          <w:szCs w:val="32"/>
        </w:rPr>
        <w:t>援（项）。</w:t>
      </w:r>
    </w:p>
    <w:p w14:paraId="6D03972F">
      <w:pPr>
        <w:spacing w:before="3" w:line="367" w:lineRule="auto"/>
        <w:ind w:left="7" w:right="93" w:firstLine="659"/>
        <w:jc w:val="both"/>
        <w:rPr>
          <w:rFonts w:ascii="仿宋" w:hAnsi="仿宋" w:eastAsia="仿宋" w:cs="仿宋"/>
          <w:sz w:val="32"/>
          <w:szCs w:val="32"/>
        </w:rPr>
      </w:pPr>
      <w:r>
        <w:rPr>
          <w:rFonts w:ascii="仿宋" w:hAnsi="仿宋" w:eastAsia="仿宋" w:cs="仿宋"/>
          <w:spacing w:val="-1"/>
          <w:sz w:val="32"/>
          <w:szCs w:val="32"/>
        </w:rPr>
        <w:t>年初预算为</w:t>
      </w:r>
      <w:r>
        <w:rPr>
          <w:rFonts w:ascii="仿宋" w:hAnsi="仿宋" w:eastAsia="仿宋" w:cs="仿宋"/>
          <w:spacing w:val="-57"/>
          <w:sz w:val="32"/>
          <w:szCs w:val="32"/>
        </w:rPr>
        <w:t xml:space="preserve"> </w:t>
      </w:r>
      <w:r>
        <w:rPr>
          <w:rFonts w:ascii="仿宋" w:hAnsi="仿宋" w:eastAsia="仿宋" w:cs="仿宋"/>
          <w:spacing w:val="-1"/>
          <w:sz w:val="32"/>
          <w:szCs w:val="32"/>
        </w:rPr>
        <w:t>0</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59"/>
          <w:sz w:val="32"/>
          <w:szCs w:val="32"/>
        </w:rPr>
        <w:t xml:space="preserve"> </w:t>
      </w:r>
      <w:r>
        <w:rPr>
          <w:rFonts w:ascii="仿宋" w:hAnsi="仿宋" w:eastAsia="仿宋" w:cs="仿宋"/>
          <w:spacing w:val="-1"/>
          <w:sz w:val="32"/>
          <w:szCs w:val="32"/>
        </w:rPr>
        <w:t>60</w:t>
      </w:r>
      <w:r>
        <w:rPr>
          <w:rFonts w:ascii="仿宋" w:hAnsi="仿宋" w:eastAsia="仿宋" w:cs="仿宋"/>
          <w:spacing w:val="-57"/>
          <w:sz w:val="32"/>
          <w:szCs w:val="32"/>
        </w:rPr>
        <w:t xml:space="preserve"> </w:t>
      </w:r>
      <w:r>
        <w:rPr>
          <w:rFonts w:ascii="仿宋" w:hAnsi="仿宋" w:eastAsia="仿宋" w:cs="仿宋"/>
          <w:spacing w:val="-1"/>
          <w:sz w:val="32"/>
          <w:szCs w:val="32"/>
        </w:rPr>
        <w:t>万元，年初预算为</w:t>
      </w:r>
      <w:r>
        <w:rPr>
          <w:rFonts w:ascii="仿宋" w:hAnsi="仿宋" w:eastAsia="仿宋" w:cs="仿宋"/>
          <w:spacing w:val="-60"/>
          <w:sz w:val="32"/>
          <w:szCs w:val="32"/>
        </w:rPr>
        <w:t xml:space="preserve"> </w:t>
      </w:r>
      <w:r>
        <w:rPr>
          <w:rFonts w:ascii="仿宋" w:hAnsi="仿宋" w:eastAsia="仿宋" w:cs="仿宋"/>
          <w:spacing w:val="-1"/>
          <w:sz w:val="32"/>
          <w:szCs w:val="32"/>
        </w:rPr>
        <w:t>0</w:t>
      </w:r>
      <w:r>
        <w:rPr>
          <w:rFonts w:ascii="仿宋" w:hAnsi="仿宋" w:eastAsia="仿宋" w:cs="仿宋"/>
          <w:spacing w:val="-56"/>
          <w:sz w:val="32"/>
          <w:szCs w:val="32"/>
        </w:rPr>
        <w:t xml:space="preserve"> </w:t>
      </w:r>
      <w:r>
        <w:rPr>
          <w:rFonts w:ascii="仿宋" w:hAnsi="仿宋" w:eastAsia="仿宋" w:cs="仿宋"/>
          <w:spacing w:val="-1"/>
          <w:sz w:val="32"/>
          <w:szCs w:val="32"/>
        </w:rPr>
        <w:t>万元，</w:t>
      </w:r>
      <w:r>
        <w:rPr>
          <w:rFonts w:ascii="仿宋" w:hAnsi="仿宋" w:eastAsia="仿宋" w:cs="仿宋"/>
          <w:spacing w:val="-6"/>
          <w:sz w:val="32"/>
          <w:szCs w:val="32"/>
        </w:rPr>
        <w:t>全年预算为</w:t>
      </w:r>
      <w:r>
        <w:rPr>
          <w:rFonts w:ascii="仿宋" w:hAnsi="仿宋" w:eastAsia="仿宋" w:cs="仿宋"/>
          <w:spacing w:val="-50"/>
          <w:sz w:val="32"/>
          <w:szCs w:val="32"/>
        </w:rPr>
        <w:t xml:space="preserve"> </w:t>
      </w:r>
      <w:r>
        <w:rPr>
          <w:rFonts w:ascii="仿宋" w:hAnsi="仿宋" w:eastAsia="仿宋" w:cs="仿宋"/>
          <w:spacing w:val="-6"/>
          <w:sz w:val="32"/>
          <w:szCs w:val="32"/>
        </w:rPr>
        <w:t>60</w:t>
      </w:r>
      <w:r>
        <w:rPr>
          <w:rFonts w:ascii="仿宋" w:hAnsi="仿宋" w:eastAsia="仿宋" w:cs="仿宋"/>
          <w:spacing w:val="-56"/>
          <w:sz w:val="32"/>
          <w:szCs w:val="32"/>
        </w:rPr>
        <w:t xml:space="preserve"> </w:t>
      </w:r>
      <w:r>
        <w:rPr>
          <w:rFonts w:ascii="仿宋" w:hAnsi="仿宋" w:eastAsia="仿宋" w:cs="仿宋"/>
          <w:spacing w:val="-6"/>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6"/>
          <w:sz w:val="32"/>
          <w:szCs w:val="32"/>
        </w:rPr>
        <w:t>100%,决算数大于预算数的主要</w:t>
      </w:r>
      <w:r>
        <w:rPr>
          <w:rFonts w:ascii="仿宋" w:hAnsi="仿宋" w:eastAsia="仿宋" w:cs="仿宋"/>
          <w:spacing w:val="-3"/>
          <w:sz w:val="32"/>
          <w:szCs w:val="32"/>
        </w:rPr>
        <w:t>原因是：决算支出为上级转移支付资金，纳入在全年预算里。</w:t>
      </w:r>
    </w:p>
    <w:p w14:paraId="17251BAF">
      <w:pPr>
        <w:spacing w:before="5" w:line="368" w:lineRule="auto"/>
        <w:ind w:left="18" w:right="127" w:firstLine="638"/>
        <w:rPr>
          <w:rFonts w:ascii="仿宋" w:hAnsi="仿宋" w:eastAsia="仿宋" w:cs="仿宋"/>
          <w:sz w:val="32"/>
          <w:szCs w:val="32"/>
        </w:rPr>
      </w:pPr>
      <w:r>
        <w:rPr>
          <w:rFonts w:ascii="仿宋" w:hAnsi="仿宋" w:eastAsia="仿宋" w:cs="仿宋"/>
          <w:spacing w:val="-3"/>
          <w:sz w:val="32"/>
          <w:szCs w:val="32"/>
        </w:rPr>
        <w:t>37、灾害防治及应急管理支出（类）应急管理事务（款）其他应</w:t>
      </w:r>
      <w:r>
        <w:rPr>
          <w:rFonts w:ascii="仿宋" w:hAnsi="仿宋" w:eastAsia="仿宋" w:cs="仿宋"/>
          <w:spacing w:val="-9"/>
          <w:sz w:val="32"/>
          <w:szCs w:val="32"/>
        </w:rPr>
        <w:t>急管理支出（项）。</w:t>
      </w:r>
    </w:p>
    <w:p w14:paraId="6596E57C">
      <w:pPr>
        <w:spacing w:before="3" w:line="367" w:lineRule="auto"/>
        <w:ind w:left="7"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3"/>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7"/>
          <w:sz w:val="32"/>
          <w:szCs w:val="32"/>
        </w:rPr>
        <w:t xml:space="preserve"> </w:t>
      </w:r>
      <w:r>
        <w:rPr>
          <w:rFonts w:ascii="仿宋" w:hAnsi="仿宋" w:eastAsia="仿宋" w:cs="仿宋"/>
          <w:spacing w:val="-8"/>
          <w:sz w:val="32"/>
          <w:szCs w:val="32"/>
        </w:rPr>
        <w:t>0.18</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7"/>
          <w:sz w:val="32"/>
          <w:szCs w:val="32"/>
        </w:rPr>
        <w:t xml:space="preserve"> </w:t>
      </w:r>
      <w:r>
        <w:rPr>
          <w:rFonts w:ascii="仿宋" w:hAnsi="仿宋" w:eastAsia="仿宋" w:cs="仿宋"/>
          <w:spacing w:val="-5"/>
          <w:sz w:val="32"/>
          <w:szCs w:val="32"/>
        </w:rPr>
        <w:t>0.18</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33293967">
      <w:pPr>
        <w:spacing w:before="3" w:line="222" w:lineRule="auto"/>
        <w:ind w:left="662"/>
        <w:rPr>
          <w:rFonts w:ascii="仿宋" w:hAnsi="仿宋" w:eastAsia="仿宋" w:cs="仿宋"/>
          <w:sz w:val="32"/>
          <w:szCs w:val="32"/>
        </w:rPr>
      </w:pPr>
      <w:r>
        <w:rPr>
          <w:rFonts w:ascii="仿宋" w:hAnsi="仿宋" w:eastAsia="仿宋" w:cs="仿宋"/>
          <w:b/>
          <w:bCs/>
          <w:spacing w:val="-4"/>
          <w:sz w:val="32"/>
          <w:szCs w:val="32"/>
        </w:rPr>
        <w:t>六、一般公共预算财政拨款基本支出决算情况说明</w:t>
      </w:r>
    </w:p>
    <w:p w14:paraId="1B540641">
      <w:pPr>
        <w:spacing w:before="255" w:line="222" w:lineRule="auto"/>
        <w:ind w:left="654"/>
        <w:rPr>
          <w:rFonts w:ascii="仿宋" w:hAnsi="仿宋" w:eastAsia="仿宋" w:cs="仿宋"/>
          <w:sz w:val="32"/>
          <w:szCs w:val="32"/>
        </w:rPr>
      </w:pPr>
      <w:r>
        <w:rPr>
          <w:rFonts w:ascii="仿宋" w:hAnsi="仿宋" w:eastAsia="仿宋" w:cs="仿宋"/>
          <w:spacing w:val="-5"/>
          <w:sz w:val="32"/>
          <w:szCs w:val="32"/>
        </w:rPr>
        <w:t>2024</w:t>
      </w:r>
      <w:r>
        <w:rPr>
          <w:rFonts w:ascii="仿宋" w:hAnsi="仿宋" w:eastAsia="仿宋" w:cs="仿宋"/>
          <w:spacing w:val="-52"/>
          <w:sz w:val="32"/>
          <w:szCs w:val="32"/>
        </w:rPr>
        <w:t xml:space="preserve"> </w:t>
      </w:r>
      <w:r>
        <w:rPr>
          <w:rFonts w:ascii="仿宋" w:hAnsi="仿宋" w:eastAsia="仿宋" w:cs="仿宋"/>
          <w:spacing w:val="-5"/>
          <w:sz w:val="32"/>
          <w:szCs w:val="32"/>
        </w:rPr>
        <w:t>年度财政拨款基本支出</w:t>
      </w:r>
      <w:r>
        <w:rPr>
          <w:rFonts w:ascii="仿宋" w:hAnsi="仿宋" w:eastAsia="仿宋" w:cs="仿宋"/>
          <w:spacing w:val="-68"/>
          <w:sz w:val="32"/>
          <w:szCs w:val="32"/>
        </w:rPr>
        <w:t xml:space="preserve"> </w:t>
      </w:r>
      <w:r>
        <w:rPr>
          <w:rFonts w:ascii="仿宋" w:hAnsi="仿宋" w:eastAsia="仿宋" w:cs="仿宋"/>
          <w:spacing w:val="-5"/>
          <w:sz w:val="32"/>
          <w:szCs w:val="32"/>
        </w:rPr>
        <w:t>992.75</w:t>
      </w:r>
      <w:r>
        <w:rPr>
          <w:rFonts w:ascii="仿宋" w:hAnsi="仿宋" w:eastAsia="仿宋" w:cs="仿宋"/>
          <w:spacing w:val="-56"/>
          <w:sz w:val="32"/>
          <w:szCs w:val="32"/>
        </w:rPr>
        <w:t xml:space="preserve"> </w:t>
      </w:r>
      <w:r>
        <w:rPr>
          <w:rFonts w:ascii="仿宋" w:hAnsi="仿宋" w:eastAsia="仿宋" w:cs="仿宋"/>
          <w:spacing w:val="-6"/>
          <w:sz w:val="32"/>
          <w:szCs w:val="32"/>
        </w:rPr>
        <w:t>万元，其中：</w:t>
      </w:r>
    </w:p>
    <w:p w14:paraId="71C6E25A">
      <w:pPr>
        <w:spacing w:before="254" w:line="222" w:lineRule="auto"/>
        <w:ind w:left="665"/>
        <w:rPr>
          <w:rFonts w:ascii="仿宋" w:hAnsi="仿宋" w:eastAsia="仿宋" w:cs="仿宋"/>
          <w:sz w:val="32"/>
          <w:szCs w:val="32"/>
        </w:rPr>
      </w:pPr>
      <w:r>
        <w:rPr>
          <w:rFonts w:ascii="仿宋" w:hAnsi="仿宋" w:eastAsia="仿宋" w:cs="仿宋"/>
          <w:spacing w:val="-4"/>
          <w:sz w:val="32"/>
          <w:szCs w:val="32"/>
        </w:rPr>
        <w:t>人员经费</w:t>
      </w:r>
      <w:r>
        <w:rPr>
          <w:rFonts w:ascii="仿宋" w:hAnsi="仿宋" w:eastAsia="仿宋" w:cs="仿宋"/>
          <w:spacing w:val="-46"/>
          <w:sz w:val="32"/>
          <w:szCs w:val="32"/>
        </w:rPr>
        <w:t xml:space="preserve"> </w:t>
      </w:r>
      <w:r>
        <w:rPr>
          <w:rFonts w:ascii="仿宋" w:hAnsi="仿宋" w:eastAsia="仿宋" w:cs="仿宋"/>
          <w:spacing w:val="-4"/>
          <w:sz w:val="32"/>
          <w:szCs w:val="32"/>
        </w:rPr>
        <w:t>705.05</w:t>
      </w:r>
      <w:r>
        <w:rPr>
          <w:rFonts w:ascii="仿宋" w:hAnsi="仿宋" w:eastAsia="仿宋" w:cs="仿宋"/>
          <w:spacing w:val="-56"/>
          <w:sz w:val="32"/>
          <w:szCs w:val="32"/>
        </w:rPr>
        <w:t xml:space="preserve"> </w:t>
      </w:r>
      <w:r>
        <w:rPr>
          <w:rFonts w:ascii="仿宋" w:hAnsi="仿宋" w:eastAsia="仿宋" w:cs="仿宋"/>
          <w:spacing w:val="-4"/>
          <w:sz w:val="32"/>
          <w:szCs w:val="32"/>
        </w:rPr>
        <w:t>万元，</w:t>
      </w:r>
      <w:r>
        <w:rPr>
          <w:rFonts w:ascii="仿宋" w:hAnsi="仿宋" w:eastAsia="仿宋" w:cs="仿宋"/>
          <w:spacing w:val="-78"/>
          <w:sz w:val="32"/>
          <w:szCs w:val="32"/>
        </w:rPr>
        <w:t xml:space="preserve"> </w:t>
      </w:r>
      <w:r>
        <w:rPr>
          <w:rFonts w:ascii="仿宋" w:hAnsi="仿宋" w:eastAsia="仿宋" w:cs="仿宋"/>
          <w:spacing w:val="-4"/>
          <w:sz w:val="32"/>
          <w:szCs w:val="32"/>
        </w:rPr>
        <w:t>占基本支出的</w:t>
      </w:r>
      <w:r>
        <w:rPr>
          <w:rFonts w:ascii="仿宋" w:hAnsi="仿宋" w:eastAsia="仿宋" w:cs="仿宋"/>
          <w:spacing w:val="-58"/>
          <w:sz w:val="32"/>
          <w:szCs w:val="32"/>
        </w:rPr>
        <w:t xml:space="preserve"> </w:t>
      </w:r>
      <w:r>
        <w:rPr>
          <w:rFonts w:ascii="仿宋" w:hAnsi="仿宋" w:eastAsia="仿宋" w:cs="仿宋"/>
          <w:spacing w:val="-4"/>
          <w:sz w:val="32"/>
          <w:szCs w:val="32"/>
        </w:rPr>
        <w:t>71.02%，主要包括：基本</w:t>
      </w:r>
    </w:p>
    <w:p w14:paraId="2A635A4D">
      <w:pPr>
        <w:spacing w:line="222" w:lineRule="auto"/>
        <w:rPr>
          <w:rFonts w:ascii="仿宋" w:hAnsi="仿宋" w:eastAsia="仿宋" w:cs="仿宋"/>
          <w:sz w:val="32"/>
          <w:szCs w:val="32"/>
        </w:rPr>
        <w:sectPr>
          <w:headerReference r:id="rId23" w:type="default"/>
          <w:footerReference r:id="rId24" w:type="default"/>
          <w:pgSz w:w="11906" w:h="16839"/>
          <w:pgMar w:top="400" w:right="1072" w:bottom="1197" w:left="1160" w:header="0" w:footer="960" w:gutter="0"/>
          <w:cols w:space="720" w:num="1"/>
        </w:sectPr>
      </w:pPr>
    </w:p>
    <w:p w14:paraId="0456F93B">
      <w:pPr>
        <w:pStyle w:val="2"/>
        <w:spacing w:line="273" w:lineRule="auto"/>
      </w:pPr>
    </w:p>
    <w:p w14:paraId="264C2814">
      <w:pPr>
        <w:pStyle w:val="2"/>
        <w:spacing w:line="273" w:lineRule="auto"/>
      </w:pPr>
    </w:p>
    <w:p w14:paraId="414CA339">
      <w:pPr>
        <w:pStyle w:val="2"/>
        <w:spacing w:line="273" w:lineRule="auto"/>
      </w:pPr>
    </w:p>
    <w:p w14:paraId="519662DF">
      <w:pPr>
        <w:pStyle w:val="2"/>
        <w:spacing w:line="273" w:lineRule="auto"/>
      </w:pPr>
    </w:p>
    <w:p w14:paraId="5A6532FA">
      <w:pPr>
        <w:spacing w:before="104" w:line="368" w:lineRule="auto"/>
        <w:ind w:left="5" w:right="108" w:firstLine="2"/>
        <w:jc w:val="both"/>
        <w:rPr>
          <w:rFonts w:ascii="仿宋" w:hAnsi="仿宋" w:eastAsia="仿宋" w:cs="仿宋"/>
          <w:sz w:val="32"/>
          <w:szCs w:val="32"/>
        </w:rPr>
      </w:pPr>
      <w:r>
        <w:rPr>
          <w:rFonts w:ascii="仿宋" w:hAnsi="仿宋" w:eastAsia="仿宋" w:cs="仿宋"/>
          <w:spacing w:val="-1"/>
          <w:sz w:val="32"/>
          <w:szCs w:val="32"/>
        </w:rPr>
        <w:t>工资、津贴补贴、奖金、伙食补助费、机关事业单位基本养老保险缴费、职业年金缴费、职工基本医疗保险缴费、其他社会保障缴费、住房公积金、退休费、抚恤金、生活补助、救济费、奖励金、其他对个</w:t>
      </w:r>
      <w:r>
        <w:rPr>
          <w:rFonts w:ascii="仿宋" w:hAnsi="仿宋" w:eastAsia="仿宋" w:cs="仿宋"/>
          <w:spacing w:val="-11"/>
          <w:sz w:val="32"/>
          <w:szCs w:val="32"/>
        </w:rPr>
        <w:t>人和家庭的补助；</w:t>
      </w:r>
    </w:p>
    <w:p w14:paraId="3F3FD619">
      <w:pPr>
        <w:spacing w:before="5" w:line="367" w:lineRule="auto"/>
        <w:ind w:left="6" w:firstLine="659"/>
        <w:rPr>
          <w:rFonts w:ascii="仿宋" w:hAnsi="仿宋" w:eastAsia="仿宋" w:cs="仿宋"/>
          <w:sz w:val="32"/>
          <w:szCs w:val="32"/>
        </w:rPr>
      </w:pPr>
      <w:r>
        <w:rPr>
          <w:rFonts w:ascii="仿宋" w:hAnsi="仿宋" w:eastAsia="仿宋" w:cs="仿宋"/>
          <w:spacing w:val="-3"/>
          <w:sz w:val="32"/>
          <w:szCs w:val="32"/>
        </w:rPr>
        <w:t>公用经费</w:t>
      </w:r>
      <w:r>
        <w:rPr>
          <w:rFonts w:ascii="仿宋" w:hAnsi="仿宋" w:eastAsia="仿宋" w:cs="仿宋"/>
          <w:spacing w:val="-62"/>
          <w:sz w:val="32"/>
          <w:szCs w:val="32"/>
        </w:rPr>
        <w:t xml:space="preserve"> </w:t>
      </w:r>
      <w:r>
        <w:rPr>
          <w:rFonts w:ascii="仿宋" w:hAnsi="仿宋" w:eastAsia="仿宋" w:cs="仿宋"/>
          <w:spacing w:val="-3"/>
          <w:sz w:val="32"/>
          <w:szCs w:val="32"/>
        </w:rPr>
        <w:t>287.70</w:t>
      </w:r>
      <w:r>
        <w:rPr>
          <w:rFonts w:ascii="仿宋" w:hAnsi="仿宋" w:eastAsia="仿宋" w:cs="仿宋"/>
          <w:spacing w:val="-57"/>
          <w:sz w:val="32"/>
          <w:szCs w:val="32"/>
        </w:rPr>
        <w:t xml:space="preserve"> </w:t>
      </w:r>
      <w:r>
        <w:rPr>
          <w:rFonts w:ascii="仿宋" w:hAnsi="仿宋" w:eastAsia="仿宋" w:cs="仿宋"/>
          <w:spacing w:val="-3"/>
          <w:sz w:val="32"/>
          <w:szCs w:val="32"/>
        </w:rPr>
        <w:t>万元，</w:t>
      </w:r>
      <w:r>
        <w:rPr>
          <w:rFonts w:ascii="仿宋" w:hAnsi="仿宋" w:eastAsia="仿宋" w:cs="仿宋"/>
          <w:spacing w:val="-77"/>
          <w:sz w:val="32"/>
          <w:szCs w:val="32"/>
        </w:rPr>
        <w:t xml:space="preserve"> </w:t>
      </w:r>
      <w:r>
        <w:rPr>
          <w:rFonts w:ascii="仿宋" w:hAnsi="仿宋" w:eastAsia="仿宋" w:cs="仿宋"/>
          <w:spacing w:val="-3"/>
          <w:sz w:val="32"/>
          <w:szCs w:val="32"/>
        </w:rPr>
        <w:t>占基本支出的</w:t>
      </w:r>
      <w:r>
        <w:rPr>
          <w:rFonts w:ascii="仿宋" w:hAnsi="仿宋" w:eastAsia="仿宋" w:cs="仿宋"/>
          <w:spacing w:val="-62"/>
          <w:sz w:val="32"/>
          <w:szCs w:val="32"/>
        </w:rPr>
        <w:t xml:space="preserve"> </w:t>
      </w:r>
      <w:r>
        <w:rPr>
          <w:rFonts w:ascii="仿宋" w:hAnsi="仿宋" w:eastAsia="仿宋" w:cs="仿宋"/>
          <w:spacing w:val="-3"/>
          <w:sz w:val="32"/>
          <w:szCs w:val="32"/>
        </w:rPr>
        <w:t>28.</w:t>
      </w:r>
      <w:r>
        <w:rPr>
          <w:rFonts w:ascii="仿宋" w:hAnsi="仿宋" w:eastAsia="仿宋" w:cs="仿宋"/>
          <w:spacing w:val="-4"/>
          <w:sz w:val="32"/>
          <w:szCs w:val="32"/>
        </w:rPr>
        <w:t>98%，主要包括：办公</w:t>
      </w:r>
      <w:r>
        <w:rPr>
          <w:rFonts w:ascii="仿宋" w:hAnsi="仿宋" w:eastAsia="仿宋" w:cs="仿宋"/>
          <w:sz w:val="32"/>
          <w:szCs w:val="32"/>
        </w:rPr>
        <w:t>费、印刷费、咨询费、水费、电费、邮电费、物业管理费、差旅</w:t>
      </w:r>
      <w:r>
        <w:rPr>
          <w:rFonts w:ascii="仿宋" w:hAnsi="仿宋" w:eastAsia="仿宋" w:cs="仿宋"/>
          <w:spacing w:val="-1"/>
          <w:sz w:val="32"/>
          <w:szCs w:val="32"/>
        </w:rPr>
        <w:t>费、</w:t>
      </w:r>
      <w:r>
        <w:rPr>
          <w:rFonts w:ascii="仿宋" w:hAnsi="仿宋" w:eastAsia="仿宋" w:cs="仿宋"/>
          <w:spacing w:val="-8"/>
          <w:sz w:val="32"/>
          <w:szCs w:val="32"/>
        </w:rPr>
        <w:t>维修（护）费、会议费、培训费、公务接待费、劳务费、委托业务费、</w:t>
      </w:r>
      <w:r>
        <w:rPr>
          <w:rFonts w:ascii="仿宋" w:hAnsi="仿宋" w:eastAsia="仿宋" w:cs="仿宋"/>
          <w:spacing w:val="-3"/>
          <w:sz w:val="32"/>
          <w:szCs w:val="32"/>
        </w:rPr>
        <w:t>工会经费、福利费、公务用车运行维护费、其他商品和服务支出。</w:t>
      </w:r>
    </w:p>
    <w:p w14:paraId="2BAC6AEF">
      <w:pPr>
        <w:spacing w:before="1" w:line="222" w:lineRule="auto"/>
        <w:ind w:left="665"/>
        <w:rPr>
          <w:rFonts w:ascii="仿宋" w:hAnsi="仿宋" w:eastAsia="仿宋" w:cs="仿宋"/>
          <w:sz w:val="32"/>
          <w:szCs w:val="32"/>
        </w:rPr>
      </w:pPr>
      <w:r>
        <w:rPr>
          <w:rFonts w:ascii="仿宋" w:hAnsi="仿宋" w:eastAsia="仿宋" w:cs="仿宋"/>
          <w:b/>
          <w:bCs/>
          <w:spacing w:val="-6"/>
          <w:sz w:val="32"/>
          <w:szCs w:val="32"/>
        </w:rPr>
        <w:t>七、财政拨款</w:t>
      </w:r>
      <w:r>
        <w:rPr>
          <w:rFonts w:ascii="仿宋" w:hAnsi="仿宋" w:eastAsia="仿宋" w:cs="仿宋"/>
          <w:spacing w:val="-6"/>
          <w:sz w:val="32"/>
          <w:szCs w:val="32"/>
        </w:rPr>
        <w:t>“</w:t>
      </w:r>
      <w:r>
        <w:rPr>
          <w:rFonts w:ascii="仿宋" w:hAnsi="仿宋" w:eastAsia="仿宋" w:cs="仿宋"/>
          <w:b/>
          <w:bCs/>
          <w:spacing w:val="-6"/>
          <w:sz w:val="32"/>
          <w:szCs w:val="32"/>
        </w:rPr>
        <w:t>三公</w:t>
      </w:r>
      <w:r>
        <w:rPr>
          <w:rFonts w:ascii="仿宋" w:hAnsi="仿宋" w:eastAsia="仿宋" w:cs="仿宋"/>
          <w:spacing w:val="-108"/>
          <w:sz w:val="32"/>
          <w:szCs w:val="32"/>
        </w:rPr>
        <w:t xml:space="preserve"> </w:t>
      </w:r>
      <w:r>
        <w:rPr>
          <w:rFonts w:ascii="仿宋" w:hAnsi="仿宋" w:eastAsia="仿宋" w:cs="仿宋"/>
          <w:spacing w:val="-6"/>
          <w:sz w:val="32"/>
          <w:szCs w:val="32"/>
        </w:rPr>
        <w:t>”</w:t>
      </w:r>
      <w:r>
        <w:rPr>
          <w:rFonts w:ascii="仿宋" w:hAnsi="仿宋" w:eastAsia="仿宋" w:cs="仿宋"/>
          <w:b/>
          <w:bCs/>
          <w:spacing w:val="-6"/>
          <w:sz w:val="32"/>
          <w:szCs w:val="32"/>
        </w:rPr>
        <w:t>经费支出决算情况说明</w:t>
      </w:r>
    </w:p>
    <w:p w14:paraId="550C89E1">
      <w:pPr>
        <w:spacing w:before="254" w:line="222" w:lineRule="auto"/>
        <w:ind w:left="659"/>
        <w:rPr>
          <w:rFonts w:ascii="仿宋" w:hAnsi="仿宋" w:eastAsia="仿宋" w:cs="仿宋"/>
          <w:sz w:val="32"/>
          <w:szCs w:val="32"/>
        </w:rPr>
      </w:pPr>
      <w:r>
        <w:rPr>
          <w:rFonts w:ascii="仿宋" w:hAnsi="仿宋" w:eastAsia="仿宋" w:cs="仿宋"/>
          <w:b/>
          <w:bCs/>
          <w:spacing w:val="-5"/>
          <w:sz w:val="32"/>
          <w:szCs w:val="32"/>
        </w:rPr>
        <w:t>（一）“三公</w:t>
      </w:r>
      <w:r>
        <w:rPr>
          <w:rFonts w:ascii="仿宋" w:hAnsi="仿宋" w:eastAsia="仿宋" w:cs="仿宋"/>
          <w:spacing w:val="-117"/>
          <w:sz w:val="32"/>
          <w:szCs w:val="32"/>
        </w:rPr>
        <w:t xml:space="preserve"> </w:t>
      </w:r>
      <w:r>
        <w:rPr>
          <w:rFonts w:ascii="仿宋" w:hAnsi="仿宋" w:eastAsia="仿宋" w:cs="仿宋"/>
          <w:b/>
          <w:bCs/>
          <w:spacing w:val="-5"/>
          <w:sz w:val="32"/>
          <w:szCs w:val="32"/>
        </w:rPr>
        <w:t>”经费财政拨款支出决算总体情况说明</w:t>
      </w:r>
    </w:p>
    <w:p w14:paraId="5657F74B">
      <w:pPr>
        <w:spacing w:before="256" w:line="368" w:lineRule="auto"/>
        <w:ind w:left="2" w:right="133" w:firstLine="623"/>
        <w:jc w:val="both"/>
        <w:rPr>
          <w:rFonts w:ascii="仿宋" w:hAnsi="仿宋" w:eastAsia="仿宋" w:cs="仿宋"/>
          <w:sz w:val="32"/>
          <w:szCs w:val="32"/>
        </w:rPr>
      </w:pPr>
      <w:r>
        <w:rPr>
          <w:rFonts w:ascii="仿宋" w:hAnsi="仿宋" w:eastAsia="仿宋" w:cs="仿宋"/>
          <w:spacing w:val="-2"/>
          <w:sz w:val="32"/>
          <w:szCs w:val="32"/>
        </w:rPr>
        <w:t>“三公”经费财政拨款支出预算为</w:t>
      </w:r>
      <w:r>
        <w:rPr>
          <w:rFonts w:ascii="仿宋" w:hAnsi="仿宋" w:eastAsia="仿宋" w:cs="仿宋"/>
          <w:spacing w:val="-48"/>
          <w:sz w:val="32"/>
          <w:szCs w:val="32"/>
        </w:rPr>
        <w:t xml:space="preserve"> </w:t>
      </w:r>
      <w:r>
        <w:rPr>
          <w:rFonts w:ascii="仿宋" w:hAnsi="仿宋" w:eastAsia="仿宋" w:cs="仿宋"/>
          <w:spacing w:val="-2"/>
          <w:sz w:val="32"/>
          <w:szCs w:val="32"/>
        </w:rPr>
        <w:t>3.17</w:t>
      </w:r>
      <w:r>
        <w:rPr>
          <w:rFonts w:ascii="仿宋" w:hAnsi="仿宋" w:eastAsia="仿宋" w:cs="仿宋"/>
          <w:spacing w:val="-57"/>
          <w:sz w:val="32"/>
          <w:szCs w:val="32"/>
        </w:rPr>
        <w:t xml:space="preserve"> </w:t>
      </w:r>
      <w:r>
        <w:rPr>
          <w:rFonts w:ascii="仿宋" w:hAnsi="仿宋" w:eastAsia="仿宋" w:cs="仿宋"/>
          <w:spacing w:val="-2"/>
          <w:sz w:val="32"/>
          <w:szCs w:val="32"/>
        </w:rPr>
        <w:t>万元，支出决算为</w:t>
      </w:r>
      <w:r>
        <w:rPr>
          <w:rFonts w:ascii="仿宋" w:hAnsi="仿宋" w:eastAsia="仿宋" w:cs="仿宋"/>
          <w:spacing w:val="-62"/>
          <w:sz w:val="32"/>
          <w:szCs w:val="32"/>
        </w:rPr>
        <w:t xml:space="preserve"> </w:t>
      </w:r>
      <w:r>
        <w:rPr>
          <w:rFonts w:ascii="仿宋" w:hAnsi="仿宋" w:eastAsia="仿宋" w:cs="仿宋"/>
          <w:spacing w:val="-2"/>
          <w:sz w:val="32"/>
          <w:szCs w:val="32"/>
        </w:rPr>
        <w:t>3.17</w:t>
      </w:r>
      <w:r>
        <w:rPr>
          <w:rFonts w:ascii="仿宋" w:hAnsi="仿宋" w:eastAsia="仿宋" w:cs="仿宋"/>
          <w:sz w:val="32"/>
          <w:szCs w:val="32"/>
        </w:rPr>
        <w:t>万元，完成预算的</w:t>
      </w:r>
      <w:r>
        <w:rPr>
          <w:rFonts w:ascii="仿宋" w:hAnsi="仿宋" w:eastAsia="仿宋" w:cs="仿宋"/>
          <w:spacing w:val="-42"/>
          <w:sz w:val="32"/>
          <w:szCs w:val="32"/>
        </w:rPr>
        <w:t xml:space="preserve"> </w:t>
      </w:r>
      <w:r>
        <w:rPr>
          <w:rFonts w:ascii="仿宋" w:hAnsi="仿宋" w:eastAsia="仿宋" w:cs="仿宋"/>
          <w:sz w:val="32"/>
          <w:szCs w:val="32"/>
        </w:rPr>
        <w:t>100.00%，与本年预算数相同，</w:t>
      </w:r>
      <w:r>
        <w:rPr>
          <w:rFonts w:ascii="仿宋" w:hAnsi="仿宋" w:eastAsia="仿宋" w:cs="仿宋"/>
          <w:spacing w:val="-1"/>
          <w:sz w:val="32"/>
          <w:szCs w:val="32"/>
        </w:rPr>
        <w:t>主要原因是严格按照预算支出，与上年相比减少</w:t>
      </w:r>
      <w:r>
        <w:rPr>
          <w:rFonts w:ascii="仿宋" w:hAnsi="仿宋" w:eastAsia="仿宋" w:cs="仿宋"/>
          <w:spacing w:val="-63"/>
          <w:sz w:val="32"/>
          <w:szCs w:val="32"/>
        </w:rPr>
        <w:t xml:space="preserve"> </w:t>
      </w:r>
      <w:r>
        <w:rPr>
          <w:rFonts w:ascii="仿宋" w:hAnsi="仿宋" w:eastAsia="仿宋" w:cs="仿宋"/>
          <w:spacing w:val="-1"/>
          <w:sz w:val="32"/>
          <w:szCs w:val="32"/>
        </w:rPr>
        <w:t>0.45</w:t>
      </w:r>
      <w:r>
        <w:rPr>
          <w:rFonts w:ascii="仿宋" w:hAnsi="仿宋" w:eastAsia="仿宋" w:cs="仿宋"/>
          <w:spacing w:val="-57"/>
          <w:sz w:val="32"/>
          <w:szCs w:val="32"/>
        </w:rPr>
        <w:t xml:space="preserve"> </w:t>
      </w:r>
      <w:r>
        <w:rPr>
          <w:rFonts w:ascii="仿宋" w:hAnsi="仿宋" w:eastAsia="仿宋" w:cs="仿宋"/>
          <w:spacing w:val="-1"/>
          <w:sz w:val="32"/>
          <w:szCs w:val="32"/>
        </w:rPr>
        <w:t>万元</w:t>
      </w:r>
      <w:r>
        <w:rPr>
          <w:rFonts w:ascii="仿宋" w:hAnsi="仿宋" w:eastAsia="仿宋" w:cs="仿宋"/>
          <w:spacing w:val="-2"/>
          <w:sz w:val="32"/>
          <w:szCs w:val="32"/>
        </w:rPr>
        <w:t>，下降</w:t>
      </w:r>
      <w:r>
        <w:rPr>
          <w:rFonts w:ascii="仿宋" w:hAnsi="仿宋" w:eastAsia="仿宋" w:cs="仿宋"/>
          <w:spacing w:val="-41"/>
          <w:sz w:val="32"/>
          <w:szCs w:val="32"/>
        </w:rPr>
        <w:t xml:space="preserve"> </w:t>
      </w:r>
      <w:r>
        <w:rPr>
          <w:rFonts w:ascii="仿宋" w:hAnsi="仿宋" w:eastAsia="仿宋" w:cs="仿宋"/>
          <w:spacing w:val="-2"/>
          <w:sz w:val="32"/>
          <w:szCs w:val="32"/>
        </w:rPr>
        <w:t>12.43%，减少的主要</w:t>
      </w:r>
      <w:r>
        <w:rPr>
          <w:rFonts w:ascii="仿宋" w:hAnsi="仿宋" w:eastAsia="仿宋" w:cs="仿宋"/>
          <w:spacing w:val="-6"/>
          <w:sz w:val="32"/>
          <w:szCs w:val="32"/>
        </w:rPr>
        <w:t>原因是厉行节约成本。</w:t>
      </w:r>
    </w:p>
    <w:p w14:paraId="45F8F0E8">
      <w:pPr>
        <w:spacing w:before="1" w:line="221" w:lineRule="auto"/>
        <w:ind w:left="659"/>
        <w:rPr>
          <w:rFonts w:ascii="仿宋" w:hAnsi="仿宋" w:eastAsia="仿宋" w:cs="仿宋"/>
          <w:sz w:val="32"/>
          <w:szCs w:val="32"/>
        </w:rPr>
      </w:pPr>
      <w:r>
        <w:rPr>
          <w:rFonts w:ascii="仿宋" w:hAnsi="仿宋" w:eastAsia="仿宋" w:cs="仿宋"/>
          <w:b/>
          <w:bCs/>
          <w:spacing w:val="-3"/>
          <w:sz w:val="32"/>
          <w:szCs w:val="32"/>
        </w:rPr>
        <w:t>（二）“三公”经费财政拨款支出决算具体</w:t>
      </w:r>
      <w:r>
        <w:rPr>
          <w:rFonts w:ascii="仿宋" w:hAnsi="仿宋" w:eastAsia="仿宋" w:cs="仿宋"/>
          <w:b/>
          <w:bCs/>
          <w:spacing w:val="-4"/>
          <w:sz w:val="32"/>
          <w:szCs w:val="32"/>
        </w:rPr>
        <w:t>情况说明</w:t>
      </w:r>
    </w:p>
    <w:p w14:paraId="2EF9F062">
      <w:pPr>
        <w:spacing w:before="253" w:line="339" w:lineRule="auto"/>
        <w:ind w:left="1" w:right="15" w:firstLine="671"/>
        <w:rPr>
          <w:rFonts w:ascii="仿宋" w:hAnsi="仿宋" w:eastAsia="仿宋" w:cs="仿宋"/>
          <w:sz w:val="32"/>
          <w:szCs w:val="32"/>
        </w:rPr>
      </w:pPr>
      <w:r>
        <w:rPr>
          <w:rFonts w:ascii="仿宋" w:hAnsi="仿宋" w:eastAsia="仿宋" w:cs="仿宋"/>
          <w:spacing w:val="1"/>
          <w:sz w:val="32"/>
          <w:szCs w:val="32"/>
        </w:rPr>
        <w:t>1、因公出国（境）费支出预算为</w:t>
      </w:r>
      <w:r>
        <w:rPr>
          <w:rFonts w:ascii="仿宋" w:hAnsi="仿宋" w:eastAsia="仿宋" w:cs="仿宋"/>
          <w:spacing w:val="-50"/>
          <w:sz w:val="32"/>
          <w:szCs w:val="32"/>
        </w:rPr>
        <w:t xml:space="preserve"> </w:t>
      </w:r>
      <w:r>
        <w:rPr>
          <w:rFonts w:ascii="仿宋" w:hAnsi="仿宋" w:eastAsia="仿宋" w:cs="仿宋"/>
          <w:spacing w:val="1"/>
          <w:sz w:val="32"/>
          <w:szCs w:val="32"/>
        </w:rPr>
        <w:t>0.00</w:t>
      </w:r>
      <w:r>
        <w:rPr>
          <w:rFonts w:ascii="仿宋" w:hAnsi="仿宋" w:eastAsia="仿宋" w:cs="仿宋"/>
          <w:spacing w:val="-57"/>
          <w:sz w:val="32"/>
          <w:szCs w:val="32"/>
        </w:rPr>
        <w:t xml:space="preserve"> </w:t>
      </w:r>
      <w:r>
        <w:rPr>
          <w:rFonts w:ascii="仿宋" w:hAnsi="仿宋" w:eastAsia="仿宋" w:cs="仿宋"/>
          <w:spacing w:val="1"/>
          <w:sz w:val="32"/>
          <w:szCs w:val="32"/>
        </w:rPr>
        <w:t>万元，支出决算为</w:t>
      </w:r>
      <w:r>
        <w:rPr>
          <w:rFonts w:ascii="仿宋" w:hAnsi="仿宋" w:eastAsia="仿宋" w:cs="仿宋"/>
          <w:spacing w:val="-60"/>
          <w:sz w:val="32"/>
          <w:szCs w:val="32"/>
        </w:rPr>
        <w:t xml:space="preserve"> </w:t>
      </w:r>
      <w:r>
        <w:rPr>
          <w:rFonts w:ascii="仿宋" w:hAnsi="仿宋" w:eastAsia="仿宋" w:cs="仿宋"/>
          <w:spacing w:val="1"/>
          <w:sz w:val="32"/>
          <w:szCs w:val="32"/>
        </w:rPr>
        <w:t>0.00</w:t>
      </w:r>
      <w:r>
        <w:rPr>
          <w:rFonts w:ascii="仿宋" w:hAnsi="仿宋" w:eastAsia="仿宋" w:cs="仿宋"/>
          <w:spacing w:val="-9"/>
          <w:sz w:val="32"/>
          <w:szCs w:val="32"/>
        </w:rPr>
        <w:t>万元，由于预算数为</w:t>
      </w:r>
      <w:r>
        <w:rPr>
          <w:rFonts w:ascii="仿宋" w:hAnsi="仿宋" w:eastAsia="仿宋" w:cs="仿宋"/>
          <w:spacing w:val="-66"/>
          <w:sz w:val="32"/>
          <w:szCs w:val="32"/>
        </w:rPr>
        <w:t xml:space="preserve"> </w:t>
      </w:r>
      <w:r>
        <w:rPr>
          <w:rFonts w:ascii="仿宋" w:hAnsi="仿宋" w:eastAsia="仿宋" w:cs="仿宋"/>
          <w:spacing w:val="-9"/>
          <w:sz w:val="32"/>
          <w:szCs w:val="32"/>
        </w:rPr>
        <w:t>0</w:t>
      </w:r>
      <w:r>
        <w:rPr>
          <w:rFonts w:ascii="仿宋" w:hAnsi="仿宋" w:eastAsia="仿宋" w:cs="仿宋"/>
          <w:spacing w:val="-56"/>
          <w:sz w:val="32"/>
          <w:szCs w:val="32"/>
        </w:rPr>
        <w:t xml:space="preserve"> </w:t>
      </w:r>
      <w:r>
        <w:rPr>
          <w:rFonts w:ascii="仿宋" w:hAnsi="仿宋" w:eastAsia="仿宋" w:cs="仿宋"/>
          <w:spacing w:val="-9"/>
          <w:sz w:val="32"/>
          <w:szCs w:val="32"/>
        </w:rPr>
        <w:t>万元，无法计算完成比率，</w:t>
      </w:r>
      <w:r>
        <w:rPr>
          <w:rFonts w:ascii="仿宋" w:hAnsi="仿宋" w:eastAsia="仿宋" w:cs="仿宋"/>
          <w:spacing w:val="-10"/>
          <w:sz w:val="32"/>
          <w:szCs w:val="32"/>
        </w:rPr>
        <w:t>与本年预算数相同，</w:t>
      </w:r>
      <w:r>
        <w:rPr>
          <w:rFonts w:ascii="仿宋" w:hAnsi="仿宋" w:eastAsia="仿宋" w:cs="仿宋"/>
          <w:spacing w:val="-1"/>
          <w:sz w:val="32"/>
          <w:szCs w:val="32"/>
        </w:rPr>
        <w:t>主要原因是严格按照预算支出，与上年决算数相同，主要原因是本单</w:t>
      </w:r>
      <w:r>
        <w:rPr>
          <w:rFonts w:ascii="仿宋" w:hAnsi="仿宋" w:eastAsia="仿宋" w:cs="仿宋"/>
          <w:spacing w:val="-2"/>
          <w:sz w:val="32"/>
          <w:szCs w:val="32"/>
        </w:rPr>
        <w:t>位无因公出国（境）预算。2024</w:t>
      </w:r>
      <w:r>
        <w:rPr>
          <w:rFonts w:ascii="仿宋" w:hAnsi="仿宋" w:eastAsia="仿宋" w:cs="仿宋"/>
          <w:spacing w:val="-52"/>
          <w:sz w:val="32"/>
          <w:szCs w:val="32"/>
        </w:rPr>
        <w:t xml:space="preserve"> </w:t>
      </w:r>
      <w:r>
        <w:rPr>
          <w:rFonts w:ascii="仿宋" w:hAnsi="仿宋" w:eastAsia="仿宋" w:cs="仿宋"/>
          <w:spacing w:val="-2"/>
          <w:sz w:val="32"/>
          <w:szCs w:val="32"/>
        </w:rPr>
        <w:t>年度安排因公</w:t>
      </w:r>
      <w:r>
        <w:rPr>
          <w:rFonts w:ascii="仿宋" w:hAnsi="仿宋" w:eastAsia="仿宋" w:cs="仿宋"/>
          <w:spacing w:val="-3"/>
          <w:sz w:val="32"/>
          <w:szCs w:val="32"/>
        </w:rPr>
        <w:t>出国（境）团组</w:t>
      </w:r>
      <w:r>
        <w:rPr>
          <w:rFonts w:ascii="仿宋" w:hAnsi="仿宋" w:eastAsia="仿宋" w:cs="仿宋"/>
          <w:spacing w:val="-67"/>
          <w:sz w:val="32"/>
          <w:szCs w:val="32"/>
        </w:rPr>
        <w:t xml:space="preserve"> </w:t>
      </w:r>
      <w:r>
        <w:rPr>
          <w:rFonts w:ascii="仿宋" w:hAnsi="仿宋" w:eastAsia="仿宋" w:cs="仿宋"/>
          <w:spacing w:val="-3"/>
          <w:sz w:val="32"/>
          <w:szCs w:val="32"/>
        </w:rPr>
        <w:t>0</w:t>
      </w:r>
      <w:r>
        <w:rPr>
          <w:rFonts w:ascii="仿宋" w:hAnsi="仿宋" w:eastAsia="仿宋" w:cs="仿宋"/>
          <w:spacing w:val="-57"/>
          <w:sz w:val="32"/>
          <w:szCs w:val="32"/>
        </w:rPr>
        <w:t xml:space="preserve"> </w:t>
      </w:r>
      <w:r>
        <w:rPr>
          <w:rFonts w:ascii="仿宋" w:hAnsi="仿宋" w:eastAsia="仿宋" w:cs="仿宋"/>
          <w:spacing w:val="-3"/>
          <w:sz w:val="32"/>
          <w:szCs w:val="32"/>
        </w:rPr>
        <w:t>个，</w:t>
      </w:r>
      <w:r>
        <w:rPr>
          <w:rFonts w:ascii="仿宋" w:hAnsi="仿宋" w:eastAsia="仿宋" w:cs="仿宋"/>
          <w:spacing w:val="-5"/>
          <w:sz w:val="32"/>
          <w:szCs w:val="32"/>
        </w:rPr>
        <w:t>累计</w:t>
      </w:r>
      <w:r>
        <w:rPr>
          <w:rFonts w:ascii="仿宋" w:hAnsi="仿宋" w:eastAsia="仿宋" w:cs="仿宋"/>
          <w:spacing w:val="-66"/>
          <w:sz w:val="32"/>
          <w:szCs w:val="32"/>
        </w:rPr>
        <w:t xml:space="preserve"> </w:t>
      </w:r>
      <w:r>
        <w:rPr>
          <w:rFonts w:ascii="仿宋" w:hAnsi="仿宋" w:eastAsia="仿宋" w:cs="仿宋"/>
          <w:spacing w:val="-5"/>
          <w:sz w:val="32"/>
          <w:szCs w:val="32"/>
        </w:rPr>
        <w:t>0</w:t>
      </w:r>
      <w:r>
        <w:rPr>
          <w:rFonts w:ascii="仿宋" w:hAnsi="仿宋" w:eastAsia="仿宋" w:cs="仿宋"/>
          <w:spacing w:val="-54"/>
          <w:sz w:val="32"/>
          <w:szCs w:val="32"/>
        </w:rPr>
        <w:t xml:space="preserve"> </w:t>
      </w:r>
      <w:r>
        <w:rPr>
          <w:rFonts w:ascii="仿宋" w:hAnsi="仿宋" w:eastAsia="仿宋" w:cs="仿宋"/>
          <w:spacing w:val="-5"/>
          <w:sz w:val="32"/>
          <w:szCs w:val="32"/>
        </w:rPr>
        <w:t>人次，本部门</w:t>
      </w:r>
      <w:r>
        <w:rPr>
          <w:rFonts w:ascii="仿宋" w:hAnsi="仿宋" w:eastAsia="仿宋" w:cs="仿宋"/>
          <w:spacing w:val="-65"/>
          <w:sz w:val="32"/>
          <w:szCs w:val="32"/>
        </w:rPr>
        <w:t xml:space="preserve"> </w:t>
      </w:r>
      <w:r>
        <w:rPr>
          <w:rFonts w:ascii="仿宋" w:hAnsi="仿宋" w:eastAsia="仿宋" w:cs="仿宋"/>
          <w:spacing w:val="-5"/>
          <w:sz w:val="32"/>
          <w:szCs w:val="32"/>
        </w:rPr>
        <w:t>2024</w:t>
      </w:r>
      <w:r>
        <w:rPr>
          <w:rFonts w:ascii="仿宋" w:hAnsi="仿宋" w:eastAsia="仿宋" w:cs="仿宋"/>
          <w:spacing w:val="-52"/>
          <w:sz w:val="32"/>
          <w:szCs w:val="32"/>
        </w:rPr>
        <w:t xml:space="preserve"> </w:t>
      </w:r>
      <w:r>
        <w:rPr>
          <w:rFonts w:ascii="仿宋" w:hAnsi="仿宋" w:eastAsia="仿宋" w:cs="仿宋"/>
          <w:spacing w:val="-5"/>
          <w:sz w:val="32"/>
          <w:szCs w:val="32"/>
        </w:rPr>
        <w:t>年度未发生因公出国（境）费支出。</w:t>
      </w:r>
    </w:p>
    <w:p w14:paraId="29815460">
      <w:pPr>
        <w:spacing w:before="255" w:line="295" w:lineRule="auto"/>
        <w:ind w:right="108" w:firstLine="653"/>
        <w:rPr>
          <w:rFonts w:ascii="仿宋" w:hAnsi="仿宋" w:eastAsia="仿宋" w:cs="仿宋"/>
          <w:sz w:val="32"/>
          <w:szCs w:val="32"/>
        </w:rPr>
      </w:pPr>
      <w:r>
        <w:rPr>
          <w:rFonts w:ascii="仿宋" w:hAnsi="仿宋" w:eastAsia="仿宋" w:cs="仿宋"/>
          <w:spacing w:val="-3"/>
          <w:sz w:val="32"/>
          <w:szCs w:val="32"/>
        </w:rPr>
        <w:t>2、公务用车购置费及运行维护费支出预算为</w:t>
      </w:r>
      <w:r>
        <w:rPr>
          <w:rFonts w:ascii="仿宋" w:hAnsi="仿宋" w:eastAsia="仿宋" w:cs="仿宋"/>
          <w:spacing w:val="-49"/>
          <w:sz w:val="32"/>
          <w:szCs w:val="32"/>
        </w:rPr>
        <w:t xml:space="preserve"> </w:t>
      </w:r>
      <w:r>
        <w:rPr>
          <w:rFonts w:ascii="仿宋" w:hAnsi="仿宋" w:eastAsia="仿宋" w:cs="仿宋"/>
          <w:spacing w:val="-3"/>
          <w:sz w:val="32"/>
          <w:szCs w:val="32"/>
        </w:rPr>
        <w:t>2.78</w:t>
      </w:r>
      <w:r>
        <w:rPr>
          <w:rFonts w:ascii="仿宋" w:hAnsi="仿宋" w:eastAsia="仿宋" w:cs="仿宋"/>
          <w:spacing w:val="-57"/>
          <w:sz w:val="32"/>
          <w:szCs w:val="32"/>
        </w:rPr>
        <w:t xml:space="preserve"> </w:t>
      </w:r>
      <w:r>
        <w:rPr>
          <w:rFonts w:ascii="仿宋" w:hAnsi="仿宋" w:eastAsia="仿宋" w:cs="仿宋"/>
          <w:spacing w:val="-3"/>
          <w:sz w:val="32"/>
          <w:szCs w:val="32"/>
        </w:rPr>
        <w:t>万元，支出决</w:t>
      </w:r>
      <w:r>
        <w:rPr>
          <w:rFonts w:ascii="仿宋" w:hAnsi="仿宋" w:eastAsia="仿宋" w:cs="仿宋"/>
          <w:spacing w:val="-5"/>
          <w:sz w:val="32"/>
          <w:szCs w:val="32"/>
        </w:rPr>
        <w:t>算为</w:t>
      </w:r>
      <w:r>
        <w:rPr>
          <w:rFonts w:ascii="仿宋" w:hAnsi="仿宋" w:eastAsia="仿宋" w:cs="仿宋"/>
          <w:spacing w:val="-59"/>
          <w:sz w:val="32"/>
          <w:szCs w:val="32"/>
        </w:rPr>
        <w:t xml:space="preserve"> </w:t>
      </w:r>
      <w:r>
        <w:rPr>
          <w:rFonts w:ascii="仿宋" w:hAnsi="仿宋" w:eastAsia="仿宋" w:cs="仿宋"/>
          <w:spacing w:val="-5"/>
          <w:sz w:val="32"/>
          <w:szCs w:val="32"/>
        </w:rPr>
        <w:t>2.78</w:t>
      </w:r>
      <w:r>
        <w:rPr>
          <w:rFonts w:ascii="仿宋" w:hAnsi="仿宋" w:eastAsia="仿宋" w:cs="仿宋"/>
          <w:spacing w:val="-56"/>
          <w:sz w:val="32"/>
          <w:szCs w:val="32"/>
        </w:rPr>
        <w:t xml:space="preserve"> </w:t>
      </w:r>
      <w:r>
        <w:rPr>
          <w:rFonts w:ascii="仿宋" w:hAnsi="仿宋" w:eastAsia="仿宋" w:cs="仿宋"/>
          <w:spacing w:val="-5"/>
          <w:sz w:val="32"/>
          <w:szCs w:val="32"/>
        </w:rPr>
        <w:t>万元，完成预算的</w:t>
      </w:r>
      <w:r>
        <w:rPr>
          <w:rFonts w:ascii="仿宋" w:hAnsi="仿宋" w:eastAsia="仿宋" w:cs="仿宋"/>
          <w:spacing w:val="-45"/>
          <w:sz w:val="32"/>
          <w:szCs w:val="32"/>
        </w:rPr>
        <w:t xml:space="preserve"> </w:t>
      </w:r>
      <w:r>
        <w:rPr>
          <w:rFonts w:ascii="仿宋" w:hAnsi="仿宋" w:eastAsia="仿宋" w:cs="仿宋"/>
          <w:spacing w:val="-5"/>
          <w:sz w:val="32"/>
          <w:szCs w:val="32"/>
        </w:rPr>
        <w:t>100.00%，与本年预算数相同，主要原因</w:t>
      </w:r>
    </w:p>
    <w:p w14:paraId="5B06E29D">
      <w:pPr>
        <w:spacing w:line="295" w:lineRule="auto"/>
        <w:rPr>
          <w:rFonts w:ascii="仿宋" w:hAnsi="仿宋" w:eastAsia="仿宋" w:cs="仿宋"/>
          <w:sz w:val="32"/>
          <w:szCs w:val="32"/>
        </w:rPr>
        <w:sectPr>
          <w:footerReference r:id="rId25" w:type="default"/>
          <w:pgSz w:w="11906" w:h="16839"/>
          <w:pgMar w:top="400" w:right="1057" w:bottom="1197" w:left="1161" w:header="0" w:footer="960" w:gutter="0"/>
          <w:cols w:space="720" w:num="1"/>
        </w:sectPr>
      </w:pPr>
    </w:p>
    <w:p w14:paraId="4985EA17">
      <w:pPr>
        <w:pStyle w:val="2"/>
        <w:spacing w:line="273" w:lineRule="auto"/>
      </w:pPr>
    </w:p>
    <w:p w14:paraId="24613ED4">
      <w:pPr>
        <w:pStyle w:val="2"/>
        <w:spacing w:line="273" w:lineRule="auto"/>
      </w:pPr>
    </w:p>
    <w:p w14:paraId="05144A76">
      <w:pPr>
        <w:pStyle w:val="2"/>
        <w:spacing w:line="273" w:lineRule="auto"/>
      </w:pPr>
    </w:p>
    <w:p w14:paraId="3B7E94D9">
      <w:pPr>
        <w:pStyle w:val="2"/>
        <w:spacing w:line="273" w:lineRule="auto"/>
      </w:pPr>
    </w:p>
    <w:p w14:paraId="63B6476C">
      <w:pPr>
        <w:spacing w:before="104" w:line="368" w:lineRule="auto"/>
        <w:ind w:right="120" w:firstLine="1"/>
        <w:rPr>
          <w:rFonts w:ascii="仿宋" w:hAnsi="仿宋" w:eastAsia="仿宋" w:cs="仿宋"/>
          <w:sz w:val="32"/>
          <w:szCs w:val="32"/>
        </w:rPr>
      </w:pPr>
      <w:r>
        <w:rPr>
          <w:rFonts w:ascii="仿宋" w:hAnsi="仿宋" w:eastAsia="仿宋" w:cs="仿宋"/>
          <w:spacing w:val="-1"/>
          <w:sz w:val="32"/>
          <w:szCs w:val="32"/>
        </w:rPr>
        <w:t>是严格按照预算支出，与上年相比减少</w:t>
      </w:r>
      <w:r>
        <w:rPr>
          <w:rFonts w:ascii="仿宋" w:hAnsi="仿宋" w:eastAsia="仿宋" w:cs="仿宋"/>
          <w:spacing w:val="-59"/>
          <w:sz w:val="32"/>
          <w:szCs w:val="32"/>
        </w:rPr>
        <w:t xml:space="preserve"> </w:t>
      </w:r>
      <w:r>
        <w:rPr>
          <w:rFonts w:ascii="仿宋" w:hAnsi="仿宋" w:eastAsia="仿宋" w:cs="仿宋"/>
          <w:spacing w:val="-1"/>
          <w:sz w:val="32"/>
          <w:szCs w:val="32"/>
        </w:rPr>
        <w:t>0.84</w:t>
      </w:r>
      <w:r>
        <w:rPr>
          <w:rFonts w:ascii="仿宋" w:hAnsi="仿宋" w:eastAsia="仿宋" w:cs="仿宋"/>
          <w:spacing w:val="-56"/>
          <w:sz w:val="32"/>
          <w:szCs w:val="32"/>
        </w:rPr>
        <w:t xml:space="preserve"> </w:t>
      </w:r>
      <w:r>
        <w:rPr>
          <w:rFonts w:ascii="仿宋" w:hAnsi="仿宋" w:eastAsia="仿宋" w:cs="仿宋"/>
          <w:spacing w:val="-1"/>
          <w:sz w:val="32"/>
          <w:szCs w:val="32"/>
        </w:rPr>
        <w:t>万元，下降</w:t>
      </w:r>
      <w:r>
        <w:rPr>
          <w:rFonts w:ascii="仿宋" w:hAnsi="仿宋" w:eastAsia="仿宋" w:cs="仿宋"/>
          <w:spacing w:val="-61"/>
          <w:sz w:val="32"/>
          <w:szCs w:val="32"/>
        </w:rPr>
        <w:t xml:space="preserve"> </w:t>
      </w:r>
      <w:r>
        <w:rPr>
          <w:rFonts w:ascii="仿宋" w:hAnsi="仿宋" w:eastAsia="仿宋" w:cs="仿宋"/>
          <w:spacing w:val="-1"/>
          <w:sz w:val="32"/>
          <w:szCs w:val="32"/>
        </w:rPr>
        <w:t>23.20%，减</w:t>
      </w:r>
      <w:r>
        <w:rPr>
          <w:rFonts w:ascii="仿宋" w:hAnsi="仿宋" w:eastAsia="仿宋" w:cs="仿宋"/>
          <w:spacing w:val="-6"/>
          <w:sz w:val="32"/>
          <w:szCs w:val="32"/>
        </w:rPr>
        <w:t>少的主要原因是厉行节约成本。其中：</w:t>
      </w:r>
    </w:p>
    <w:p w14:paraId="29FDD704">
      <w:pPr>
        <w:spacing w:before="7" w:line="367" w:lineRule="auto"/>
        <w:ind w:firstLine="665"/>
        <w:jc w:val="both"/>
        <w:rPr>
          <w:rFonts w:ascii="仿宋" w:hAnsi="仿宋" w:eastAsia="仿宋" w:cs="仿宋"/>
          <w:sz w:val="32"/>
          <w:szCs w:val="32"/>
        </w:rPr>
      </w:pPr>
      <w:r>
        <w:rPr>
          <w:rFonts w:ascii="仿宋" w:hAnsi="仿宋" w:eastAsia="仿宋" w:cs="仿宋"/>
          <w:spacing w:val="-3"/>
          <w:sz w:val="32"/>
          <w:szCs w:val="32"/>
        </w:rPr>
        <w:t>公务用车购置费支出预算为</w:t>
      </w:r>
      <w:r>
        <w:rPr>
          <w:rFonts w:ascii="仿宋" w:hAnsi="仿宋" w:eastAsia="仿宋" w:cs="仿宋"/>
          <w:spacing w:val="-53"/>
          <w:sz w:val="32"/>
          <w:szCs w:val="32"/>
        </w:rPr>
        <w:t xml:space="preserve"> </w:t>
      </w:r>
      <w:r>
        <w:rPr>
          <w:rFonts w:ascii="仿宋" w:hAnsi="仿宋" w:eastAsia="仿宋" w:cs="仿宋"/>
          <w:spacing w:val="-3"/>
          <w:sz w:val="32"/>
          <w:szCs w:val="32"/>
        </w:rPr>
        <w:t>0.00</w:t>
      </w:r>
      <w:r>
        <w:rPr>
          <w:rFonts w:ascii="仿宋" w:hAnsi="仿宋" w:eastAsia="仿宋" w:cs="仿宋"/>
          <w:spacing w:val="-57"/>
          <w:sz w:val="32"/>
          <w:szCs w:val="32"/>
        </w:rPr>
        <w:t xml:space="preserve"> </w:t>
      </w:r>
      <w:r>
        <w:rPr>
          <w:rFonts w:ascii="仿宋" w:hAnsi="仿宋" w:eastAsia="仿宋" w:cs="仿宋"/>
          <w:spacing w:val="-3"/>
          <w:sz w:val="32"/>
          <w:szCs w:val="32"/>
        </w:rPr>
        <w:t>万元，支出决算为</w:t>
      </w:r>
      <w:r>
        <w:rPr>
          <w:rFonts w:ascii="仿宋" w:hAnsi="仿宋" w:eastAsia="仿宋" w:cs="仿宋"/>
          <w:spacing w:val="-66"/>
          <w:sz w:val="32"/>
          <w:szCs w:val="32"/>
        </w:rPr>
        <w:t xml:space="preserve"> </w:t>
      </w:r>
      <w:r>
        <w:rPr>
          <w:rFonts w:ascii="仿宋" w:hAnsi="仿宋" w:eastAsia="仿宋" w:cs="仿宋"/>
          <w:spacing w:val="-3"/>
          <w:sz w:val="32"/>
          <w:szCs w:val="32"/>
        </w:rPr>
        <w:t>0.00</w:t>
      </w:r>
      <w:r>
        <w:rPr>
          <w:rFonts w:ascii="仿宋" w:hAnsi="仿宋" w:eastAsia="仿宋" w:cs="仿宋"/>
          <w:spacing w:val="-56"/>
          <w:sz w:val="32"/>
          <w:szCs w:val="32"/>
        </w:rPr>
        <w:t xml:space="preserve"> </w:t>
      </w:r>
      <w:r>
        <w:rPr>
          <w:rFonts w:ascii="仿宋" w:hAnsi="仿宋" w:eastAsia="仿宋" w:cs="仿宋"/>
          <w:spacing w:val="-3"/>
          <w:sz w:val="32"/>
          <w:szCs w:val="32"/>
        </w:rPr>
        <w:t>万元，</w:t>
      </w:r>
      <w:r>
        <w:rPr>
          <w:rFonts w:ascii="仿宋" w:hAnsi="仿宋" w:eastAsia="仿宋" w:cs="仿宋"/>
          <w:spacing w:val="-2"/>
          <w:sz w:val="32"/>
          <w:szCs w:val="32"/>
        </w:rPr>
        <w:t>由于预算数为</w:t>
      </w:r>
      <w:r>
        <w:rPr>
          <w:rFonts w:ascii="仿宋" w:hAnsi="仿宋" w:eastAsia="仿宋" w:cs="仿宋"/>
          <w:spacing w:val="-66"/>
          <w:sz w:val="32"/>
          <w:szCs w:val="32"/>
        </w:rPr>
        <w:t xml:space="preserve"> </w:t>
      </w:r>
      <w:r>
        <w:rPr>
          <w:rFonts w:ascii="仿宋" w:hAnsi="仿宋" w:eastAsia="仿宋" w:cs="仿宋"/>
          <w:spacing w:val="-2"/>
          <w:sz w:val="32"/>
          <w:szCs w:val="32"/>
        </w:rPr>
        <w:t>0</w:t>
      </w:r>
      <w:r>
        <w:rPr>
          <w:rFonts w:ascii="仿宋" w:hAnsi="仿宋" w:eastAsia="仿宋" w:cs="仿宋"/>
          <w:spacing w:val="-57"/>
          <w:sz w:val="32"/>
          <w:szCs w:val="32"/>
        </w:rPr>
        <w:t xml:space="preserve"> </w:t>
      </w:r>
      <w:r>
        <w:rPr>
          <w:rFonts w:ascii="仿宋" w:hAnsi="仿宋" w:eastAsia="仿宋" w:cs="仿宋"/>
          <w:spacing w:val="-2"/>
          <w:sz w:val="32"/>
          <w:szCs w:val="32"/>
        </w:rPr>
        <w:t>万元，无法计算完成比率，与本年预算数相同，主要</w:t>
      </w:r>
      <w:r>
        <w:rPr>
          <w:rFonts w:ascii="仿宋" w:hAnsi="仿宋" w:eastAsia="仿宋" w:cs="仿宋"/>
          <w:spacing w:val="-1"/>
          <w:sz w:val="32"/>
          <w:szCs w:val="32"/>
        </w:rPr>
        <w:t>原因是严格按照预算支出，与上年决算数相同，主要原因是近年无公</w:t>
      </w:r>
      <w:r>
        <w:rPr>
          <w:rFonts w:ascii="仿宋" w:hAnsi="仿宋" w:eastAsia="仿宋" w:cs="仿宋"/>
          <w:spacing w:val="-9"/>
          <w:sz w:val="32"/>
          <w:szCs w:val="32"/>
        </w:rPr>
        <w:t>务用车购置开支。2024</w:t>
      </w:r>
      <w:r>
        <w:rPr>
          <w:rFonts w:ascii="仿宋" w:hAnsi="仿宋" w:eastAsia="仿宋" w:cs="仿宋"/>
          <w:spacing w:val="-79"/>
          <w:sz w:val="32"/>
          <w:szCs w:val="32"/>
        </w:rPr>
        <w:t xml:space="preserve"> </w:t>
      </w:r>
      <w:r>
        <w:rPr>
          <w:rFonts w:ascii="仿宋" w:hAnsi="仿宋" w:eastAsia="仿宋" w:cs="仿宋"/>
          <w:spacing w:val="-9"/>
          <w:sz w:val="32"/>
          <w:szCs w:val="32"/>
        </w:rPr>
        <w:t>年度城步县五团镇</w:t>
      </w:r>
      <w:r>
        <w:rPr>
          <w:rFonts w:ascii="仿宋" w:hAnsi="仿宋" w:eastAsia="仿宋" w:cs="仿宋"/>
          <w:spacing w:val="-10"/>
          <w:sz w:val="32"/>
          <w:szCs w:val="32"/>
        </w:rPr>
        <w:t>人民政府更新公务用车</w:t>
      </w:r>
      <w:r>
        <w:rPr>
          <w:rFonts w:ascii="仿宋" w:hAnsi="仿宋" w:eastAsia="仿宋" w:cs="仿宋"/>
          <w:spacing w:val="-93"/>
          <w:sz w:val="32"/>
          <w:szCs w:val="32"/>
        </w:rPr>
        <w:t xml:space="preserve"> </w:t>
      </w:r>
      <w:r>
        <w:rPr>
          <w:rFonts w:ascii="仿宋" w:hAnsi="仿宋" w:eastAsia="仿宋" w:cs="仿宋"/>
          <w:spacing w:val="-10"/>
          <w:sz w:val="32"/>
          <w:szCs w:val="32"/>
        </w:rPr>
        <w:t>0</w:t>
      </w:r>
      <w:r>
        <w:rPr>
          <w:rFonts w:ascii="仿宋" w:hAnsi="仿宋" w:eastAsia="仿宋" w:cs="仿宋"/>
          <w:spacing w:val="-87"/>
          <w:sz w:val="32"/>
          <w:szCs w:val="32"/>
        </w:rPr>
        <w:t xml:space="preserve"> </w:t>
      </w:r>
      <w:r>
        <w:rPr>
          <w:rFonts w:ascii="仿宋" w:hAnsi="仿宋" w:eastAsia="仿宋" w:cs="仿宋"/>
          <w:spacing w:val="-10"/>
          <w:sz w:val="32"/>
          <w:szCs w:val="32"/>
        </w:rPr>
        <w:t>辆，</w:t>
      </w:r>
      <w:r>
        <w:rPr>
          <w:rFonts w:ascii="仿宋" w:hAnsi="仿宋" w:eastAsia="仿宋" w:cs="仿宋"/>
          <w:spacing w:val="-4"/>
          <w:sz w:val="32"/>
          <w:szCs w:val="32"/>
        </w:rPr>
        <w:t>购置公务用车</w:t>
      </w:r>
      <w:r>
        <w:rPr>
          <w:rFonts w:ascii="仿宋" w:hAnsi="仿宋" w:eastAsia="仿宋" w:cs="仿宋"/>
          <w:spacing w:val="-65"/>
          <w:sz w:val="32"/>
          <w:szCs w:val="32"/>
        </w:rPr>
        <w:t xml:space="preserve"> </w:t>
      </w:r>
      <w:r>
        <w:rPr>
          <w:rFonts w:ascii="仿宋" w:hAnsi="仿宋" w:eastAsia="仿宋" w:cs="仿宋"/>
          <w:spacing w:val="-4"/>
          <w:sz w:val="32"/>
          <w:szCs w:val="32"/>
        </w:rPr>
        <w:t>0</w:t>
      </w:r>
      <w:r>
        <w:rPr>
          <w:rFonts w:ascii="仿宋" w:hAnsi="仿宋" w:eastAsia="仿宋" w:cs="仿宋"/>
          <w:spacing w:val="-60"/>
          <w:sz w:val="32"/>
          <w:szCs w:val="32"/>
        </w:rPr>
        <w:t xml:space="preserve"> </w:t>
      </w:r>
      <w:r>
        <w:rPr>
          <w:rFonts w:ascii="仿宋" w:hAnsi="仿宋" w:eastAsia="仿宋" w:cs="仿宋"/>
          <w:spacing w:val="-4"/>
          <w:sz w:val="32"/>
          <w:szCs w:val="32"/>
        </w:rPr>
        <w:t>辆。2024</w:t>
      </w:r>
      <w:r>
        <w:rPr>
          <w:rFonts w:ascii="仿宋" w:hAnsi="仿宋" w:eastAsia="仿宋" w:cs="仿宋"/>
          <w:spacing w:val="-52"/>
          <w:sz w:val="32"/>
          <w:szCs w:val="32"/>
        </w:rPr>
        <w:t xml:space="preserve"> </w:t>
      </w:r>
      <w:r>
        <w:rPr>
          <w:rFonts w:ascii="仿宋" w:hAnsi="仿宋" w:eastAsia="仿宋" w:cs="仿宋"/>
          <w:spacing w:val="-4"/>
          <w:sz w:val="32"/>
          <w:szCs w:val="32"/>
        </w:rPr>
        <w:t>年度本部门未发生公务用车购置费支出。</w:t>
      </w:r>
    </w:p>
    <w:p w14:paraId="235C16D1">
      <w:pPr>
        <w:spacing w:before="4" w:line="368" w:lineRule="auto"/>
        <w:ind w:left="2" w:right="93" w:firstLine="663"/>
        <w:jc w:val="both"/>
        <w:rPr>
          <w:rFonts w:ascii="仿宋" w:hAnsi="仿宋" w:eastAsia="仿宋" w:cs="仿宋"/>
          <w:sz w:val="32"/>
          <w:szCs w:val="32"/>
        </w:rPr>
      </w:pPr>
      <w:r>
        <w:rPr>
          <w:rFonts w:ascii="仿宋" w:hAnsi="仿宋" w:eastAsia="仿宋" w:cs="仿宋"/>
          <w:spacing w:val="-4"/>
          <w:sz w:val="32"/>
          <w:szCs w:val="32"/>
        </w:rPr>
        <w:t>公务用车运行维护费支出预算为</w:t>
      </w:r>
      <w:r>
        <w:rPr>
          <w:rFonts w:ascii="仿宋" w:hAnsi="仿宋" w:eastAsia="仿宋" w:cs="仿宋"/>
          <w:spacing w:val="-65"/>
          <w:sz w:val="32"/>
          <w:szCs w:val="32"/>
        </w:rPr>
        <w:t xml:space="preserve"> </w:t>
      </w:r>
      <w:r>
        <w:rPr>
          <w:rFonts w:ascii="仿宋" w:hAnsi="仿宋" w:eastAsia="仿宋" w:cs="仿宋"/>
          <w:spacing w:val="-4"/>
          <w:sz w:val="32"/>
          <w:szCs w:val="32"/>
        </w:rPr>
        <w:t>2.78</w:t>
      </w:r>
      <w:r>
        <w:rPr>
          <w:rFonts w:ascii="仿宋" w:hAnsi="仿宋" w:eastAsia="仿宋" w:cs="仿宋"/>
          <w:spacing w:val="-56"/>
          <w:sz w:val="32"/>
          <w:szCs w:val="32"/>
        </w:rPr>
        <w:t xml:space="preserve"> </w:t>
      </w:r>
      <w:r>
        <w:rPr>
          <w:rFonts w:ascii="仿宋" w:hAnsi="仿宋" w:eastAsia="仿宋" w:cs="仿宋"/>
          <w:spacing w:val="-4"/>
          <w:sz w:val="32"/>
          <w:szCs w:val="32"/>
        </w:rPr>
        <w:t>万元，支出决算为</w:t>
      </w:r>
      <w:r>
        <w:rPr>
          <w:rFonts w:ascii="仿宋" w:hAnsi="仿宋" w:eastAsia="仿宋" w:cs="仿宋"/>
          <w:spacing w:val="-65"/>
          <w:sz w:val="32"/>
          <w:szCs w:val="32"/>
        </w:rPr>
        <w:t xml:space="preserve"> </w:t>
      </w:r>
      <w:r>
        <w:rPr>
          <w:rFonts w:ascii="仿宋" w:hAnsi="仿宋" w:eastAsia="仿宋" w:cs="仿宋"/>
          <w:spacing w:val="-4"/>
          <w:sz w:val="32"/>
          <w:szCs w:val="32"/>
        </w:rPr>
        <w:t>2.7</w:t>
      </w:r>
      <w:r>
        <w:rPr>
          <w:rFonts w:ascii="仿宋" w:hAnsi="仿宋" w:eastAsia="仿宋" w:cs="仿宋"/>
          <w:spacing w:val="-5"/>
          <w:sz w:val="32"/>
          <w:szCs w:val="32"/>
        </w:rPr>
        <w:t>8</w:t>
      </w:r>
      <w:r>
        <w:rPr>
          <w:rFonts w:ascii="仿宋" w:hAnsi="仿宋" w:eastAsia="仿宋" w:cs="仿宋"/>
          <w:spacing w:val="-56"/>
          <w:sz w:val="32"/>
          <w:szCs w:val="32"/>
        </w:rPr>
        <w:t xml:space="preserve"> </w:t>
      </w:r>
      <w:r>
        <w:rPr>
          <w:rFonts w:ascii="仿宋" w:hAnsi="仿宋" w:eastAsia="仿宋" w:cs="仿宋"/>
          <w:spacing w:val="-5"/>
          <w:sz w:val="32"/>
          <w:szCs w:val="32"/>
        </w:rPr>
        <w:t>万</w:t>
      </w:r>
      <w:r>
        <w:rPr>
          <w:rFonts w:ascii="仿宋" w:hAnsi="仿宋" w:eastAsia="仿宋" w:cs="仿宋"/>
          <w:spacing w:val="-1"/>
          <w:sz w:val="32"/>
          <w:szCs w:val="32"/>
        </w:rPr>
        <w:t>元，主要是公务用车燃油费、维修费、日常保养费等支出，完成预算</w:t>
      </w:r>
      <w:r>
        <w:rPr>
          <w:rFonts w:ascii="仿宋" w:hAnsi="仿宋" w:eastAsia="仿宋" w:cs="仿宋"/>
          <w:sz w:val="32"/>
          <w:szCs w:val="32"/>
        </w:rPr>
        <w:t>的</w:t>
      </w:r>
      <w:r>
        <w:rPr>
          <w:rFonts w:ascii="仿宋" w:hAnsi="仿宋" w:eastAsia="仿宋" w:cs="仿宋"/>
          <w:spacing w:val="-25"/>
          <w:sz w:val="32"/>
          <w:szCs w:val="32"/>
        </w:rPr>
        <w:t xml:space="preserve"> </w:t>
      </w:r>
      <w:r>
        <w:rPr>
          <w:rFonts w:ascii="仿宋" w:hAnsi="仿宋" w:eastAsia="仿宋" w:cs="仿宋"/>
          <w:sz w:val="32"/>
          <w:szCs w:val="32"/>
        </w:rPr>
        <w:t>100.00%，与本年预算数相同，主要原因是严格按照预算支出，与上年相比减少</w:t>
      </w:r>
      <w:r>
        <w:rPr>
          <w:rFonts w:ascii="仿宋" w:hAnsi="仿宋" w:eastAsia="仿宋" w:cs="仿宋"/>
          <w:spacing w:val="-63"/>
          <w:sz w:val="32"/>
          <w:szCs w:val="32"/>
        </w:rPr>
        <w:t xml:space="preserve"> </w:t>
      </w:r>
      <w:r>
        <w:rPr>
          <w:rFonts w:ascii="仿宋" w:hAnsi="仿宋" w:eastAsia="仿宋" w:cs="仿宋"/>
          <w:sz w:val="32"/>
          <w:szCs w:val="32"/>
        </w:rPr>
        <w:t>0.84</w:t>
      </w:r>
      <w:r>
        <w:rPr>
          <w:rFonts w:ascii="仿宋" w:hAnsi="仿宋" w:eastAsia="仿宋" w:cs="仿宋"/>
          <w:spacing w:val="-56"/>
          <w:sz w:val="32"/>
          <w:szCs w:val="32"/>
        </w:rPr>
        <w:t xml:space="preserve"> </w:t>
      </w:r>
      <w:r>
        <w:rPr>
          <w:rFonts w:ascii="仿宋" w:hAnsi="仿宋" w:eastAsia="仿宋" w:cs="仿宋"/>
          <w:sz w:val="32"/>
          <w:szCs w:val="32"/>
        </w:rPr>
        <w:t>万元，下降</w:t>
      </w:r>
      <w:r>
        <w:rPr>
          <w:rFonts w:ascii="仿宋" w:hAnsi="仿宋" w:eastAsia="仿宋" w:cs="仿宋"/>
          <w:spacing w:val="-61"/>
          <w:sz w:val="32"/>
          <w:szCs w:val="32"/>
        </w:rPr>
        <w:t xml:space="preserve"> </w:t>
      </w:r>
      <w:r>
        <w:rPr>
          <w:rFonts w:ascii="仿宋" w:hAnsi="仿宋" w:eastAsia="仿宋" w:cs="仿宋"/>
          <w:sz w:val="32"/>
          <w:szCs w:val="32"/>
        </w:rPr>
        <w:t>23.20%，减少的主要原因</w:t>
      </w:r>
      <w:r>
        <w:rPr>
          <w:rFonts w:ascii="仿宋" w:hAnsi="仿宋" w:eastAsia="仿宋" w:cs="仿宋"/>
          <w:spacing w:val="-1"/>
          <w:sz w:val="32"/>
          <w:szCs w:val="32"/>
        </w:rPr>
        <w:t>是厉行节约</w:t>
      </w:r>
      <w:r>
        <w:rPr>
          <w:rFonts w:ascii="仿宋" w:hAnsi="仿宋" w:eastAsia="仿宋" w:cs="仿宋"/>
          <w:spacing w:val="-12"/>
          <w:sz w:val="32"/>
          <w:szCs w:val="32"/>
        </w:rPr>
        <w:t>成本。截止</w:t>
      </w:r>
      <w:r>
        <w:rPr>
          <w:rFonts w:ascii="仿宋" w:hAnsi="仿宋" w:eastAsia="仿宋" w:cs="仿宋"/>
          <w:spacing w:val="-53"/>
          <w:sz w:val="32"/>
          <w:szCs w:val="32"/>
        </w:rPr>
        <w:t xml:space="preserve"> </w:t>
      </w:r>
      <w:r>
        <w:rPr>
          <w:rFonts w:ascii="仿宋" w:hAnsi="仿宋" w:eastAsia="仿宋" w:cs="仿宋"/>
          <w:spacing w:val="-12"/>
          <w:sz w:val="32"/>
          <w:szCs w:val="32"/>
        </w:rPr>
        <w:t>2024</w:t>
      </w:r>
      <w:r>
        <w:rPr>
          <w:rFonts w:ascii="仿宋" w:hAnsi="仿宋" w:eastAsia="仿宋" w:cs="仿宋"/>
          <w:spacing w:val="-53"/>
          <w:sz w:val="32"/>
          <w:szCs w:val="32"/>
        </w:rPr>
        <w:t xml:space="preserve"> </w:t>
      </w:r>
      <w:r>
        <w:rPr>
          <w:rFonts w:ascii="仿宋" w:hAnsi="仿宋" w:eastAsia="仿宋" w:cs="仿宋"/>
          <w:spacing w:val="-12"/>
          <w:sz w:val="32"/>
          <w:szCs w:val="32"/>
        </w:rPr>
        <w:t>年</w:t>
      </w:r>
      <w:r>
        <w:rPr>
          <w:rFonts w:ascii="仿宋" w:hAnsi="仿宋" w:eastAsia="仿宋" w:cs="仿宋"/>
          <w:spacing w:val="-45"/>
          <w:sz w:val="32"/>
          <w:szCs w:val="32"/>
        </w:rPr>
        <w:t xml:space="preserve"> </w:t>
      </w:r>
      <w:r>
        <w:rPr>
          <w:rFonts w:ascii="仿宋" w:hAnsi="仿宋" w:eastAsia="仿宋" w:cs="仿宋"/>
          <w:spacing w:val="-12"/>
          <w:sz w:val="32"/>
          <w:szCs w:val="32"/>
        </w:rPr>
        <w:t>12</w:t>
      </w:r>
      <w:r>
        <w:rPr>
          <w:rFonts w:ascii="仿宋" w:hAnsi="仿宋" w:eastAsia="仿宋" w:cs="仿宋"/>
          <w:spacing w:val="-44"/>
          <w:sz w:val="32"/>
          <w:szCs w:val="32"/>
        </w:rPr>
        <w:t xml:space="preserve"> </w:t>
      </w:r>
      <w:r>
        <w:rPr>
          <w:rFonts w:ascii="仿宋" w:hAnsi="仿宋" w:eastAsia="仿宋" w:cs="仿宋"/>
          <w:spacing w:val="-12"/>
          <w:sz w:val="32"/>
          <w:szCs w:val="32"/>
        </w:rPr>
        <w:t>月</w:t>
      </w:r>
      <w:r>
        <w:rPr>
          <w:rFonts w:ascii="仿宋" w:hAnsi="仿宋" w:eastAsia="仿宋" w:cs="仿宋"/>
          <w:spacing w:val="-62"/>
          <w:sz w:val="32"/>
          <w:szCs w:val="32"/>
        </w:rPr>
        <w:t xml:space="preserve"> </w:t>
      </w:r>
      <w:r>
        <w:rPr>
          <w:rFonts w:ascii="仿宋" w:hAnsi="仿宋" w:eastAsia="仿宋" w:cs="仿宋"/>
          <w:spacing w:val="-12"/>
          <w:sz w:val="32"/>
          <w:szCs w:val="32"/>
        </w:rPr>
        <w:t>31 日，我部门开支财政拨款的公务用车保有</w:t>
      </w:r>
      <w:r>
        <w:rPr>
          <w:rFonts w:ascii="仿宋" w:hAnsi="仿宋" w:eastAsia="仿宋" w:cs="仿宋"/>
          <w:spacing w:val="-18"/>
          <w:sz w:val="32"/>
          <w:szCs w:val="32"/>
        </w:rPr>
        <w:t>量为</w:t>
      </w:r>
      <w:r>
        <w:rPr>
          <w:rFonts w:ascii="仿宋" w:hAnsi="仿宋" w:eastAsia="仿宋" w:cs="仿宋"/>
          <w:spacing w:val="-46"/>
          <w:sz w:val="32"/>
          <w:szCs w:val="32"/>
        </w:rPr>
        <w:t xml:space="preserve"> </w:t>
      </w:r>
      <w:r>
        <w:rPr>
          <w:rFonts w:ascii="仿宋" w:hAnsi="仿宋" w:eastAsia="仿宋" w:cs="仿宋"/>
          <w:spacing w:val="-18"/>
          <w:sz w:val="32"/>
          <w:szCs w:val="32"/>
        </w:rPr>
        <w:t>1</w:t>
      </w:r>
      <w:r>
        <w:rPr>
          <w:rFonts w:ascii="仿宋" w:hAnsi="仿宋" w:eastAsia="仿宋" w:cs="仿宋"/>
          <w:spacing w:val="-60"/>
          <w:sz w:val="32"/>
          <w:szCs w:val="32"/>
        </w:rPr>
        <w:t xml:space="preserve"> </w:t>
      </w:r>
      <w:r>
        <w:rPr>
          <w:rFonts w:ascii="仿宋" w:hAnsi="仿宋" w:eastAsia="仿宋" w:cs="仿宋"/>
          <w:spacing w:val="-18"/>
          <w:sz w:val="32"/>
          <w:szCs w:val="32"/>
        </w:rPr>
        <w:t>辆。</w:t>
      </w:r>
    </w:p>
    <w:p w14:paraId="4A8FF18E">
      <w:pPr>
        <w:spacing w:before="1" w:line="368" w:lineRule="auto"/>
        <w:ind w:right="93" w:firstLine="655"/>
        <w:jc w:val="both"/>
        <w:rPr>
          <w:rFonts w:ascii="仿宋" w:hAnsi="仿宋" w:eastAsia="仿宋" w:cs="仿宋"/>
          <w:sz w:val="32"/>
          <w:szCs w:val="32"/>
        </w:rPr>
      </w:pPr>
      <w:r>
        <w:rPr>
          <w:rFonts w:ascii="仿宋" w:hAnsi="仿宋" w:eastAsia="仿宋" w:cs="仿宋"/>
          <w:spacing w:val="1"/>
          <w:sz w:val="32"/>
          <w:szCs w:val="32"/>
        </w:rPr>
        <w:t>3、公务接待费支出预算为</w:t>
      </w:r>
      <w:r>
        <w:rPr>
          <w:rFonts w:ascii="仿宋" w:hAnsi="仿宋" w:eastAsia="仿宋" w:cs="仿宋"/>
          <w:spacing w:val="-60"/>
          <w:sz w:val="32"/>
          <w:szCs w:val="32"/>
        </w:rPr>
        <w:t xml:space="preserve"> </w:t>
      </w:r>
      <w:r>
        <w:rPr>
          <w:rFonts w:ascii="仿宋" w:hAnsi="仿宋" w:eastAsia="仿宋" w:cs="仿宋"/>
          <w:spacing w:val="1"/>
          <w:sz w:val="32"/>
          <w:szCs w:val="32"/>
        </w:rPr>
        <w:t>0.39</w:t>
      </w:r>
      <w:r>
        <w:rPr>
          <w:rFonts w:ascii="仿宋" w:hAnsi="仿宋" w:eastAsia="仿宋" w:cs="仿宋"/>
          <w:spacing w:val="-56"/>
          <w:sz w:val="32"/>
          <w:szCs w:val="32"/>
        </w:rPr>
        <w:t xml:space="preserve"> </w:t>
      </w:r>
      <w:r>
        <w:rPr>
          <w:rFonts w:ascii="仿宋" w:hAnsi="仿宋" w:eastAsia="仿宋" w:cs="仿宋"/>
          <w:spacing w:val="1"/>
          <w:sz w:val="32"/>
          <w:szCs w:val="32"/>
        </w:rPr>
        <w:t>万元，支出决算为</w:t>
      </w:r>
      <w:r>
        <w:rPr>
          <w:rFonts w:ascii="仿宋" w:hAnsi="仿宋" w:eastAsia="仿宋" w:cs="仿宋"/>
          <w:spacing w:val="-60"/>
          <w:sz w:val="32"/>
          <w:szCs w:val="32"/>
        </w:rPr>
        <w:t xml:space="preserve"> </w:t>
      </w:r>
      <w:r>
        <w:rPr>
          <w:rFonts w:ascii="仿宋" w:hAnsi="仿宋" w:eastAsia="仿宋" w:cs="仿宋"/>
          <w:spacing w:val="1"/>
          <w:sz w:val="32"/>
          <w:szCs w:val="32"/>
        </w:rPr>
        <w:t>0.3</w:t>
      </w:r>
      <w:r>
        <w:rPr>
          <w:rFonts w:ascii="仿宋" w:hAnsi="仿宋" w:eastAsia="仿宋" w:cs="仿宋"/>
          <w:sz w:val="32"/>
          <w:szCs w:val="32"/>
        </w:rPr>
        <w:t>9</w:t>
      </w:r>
      <w:r>
        <w:rPr>
          <w:rFonts w:ascii="仿宋" w:hAnsi="仿宋" w:eastAsia="仿宋" w:cs="仿宋"/>
          <w:spacing w:val="-56"/>
          <w:sz w:val="32"/>
          <w:szCs w:val="32"/>
        </w:rPr>
        <w:t xml:space="preserve"> </w:t>
      </w:r>
      <w:r>
        <w:rPr>
          <w:rFonts w:ascii="仿宋" w:hAnsi="仿宋" w:eastAsia="仿宋" w:cs="仿宋"/>
          <w:sz w:val="32"/>
          <w:szCs w:val="32"/>
        </w:rPr>
        <w:t>万元，</w:t>
      </w:r>
      <w:r>
        <w:rPr>
          <w:rFonts w:ascii="仿宋" w:hAnsi="仿宋" w:eastAsia="仿宋" w:cs="仿宋"/>
          <w:spacing w:val="1"/>
          <w:sz w:val="32"/>
          <w:szCs w:val="32"/>
        </w:rPr>
        <w:t>完成预算的</w:t>
      </w:r>
      <w:r>
        <w:rPr>
          <w:rFonts w:ascii="仿宋" w:hAnsi="仿宋" w:eastAsia="仿宋" w:cs="仿宋"/>
          <w:spacing w:val="-42"/>
          <w:sz w:val="32"/>
          <w:szCs w:val="32"/>
        </w:rPr>
        <w:t xml:space="preserve"> </w:t>
      </w:r>
      <w:r>
        <w:rPr>
          <w:rFonts w:ascii="仿宋" w:hAnsi="仿宋" w:eastAsia="仿宋" w:cs="仿宋"/>
          <w:spacing w:val="1"/>
          <w:sz w:val="32"/>
          <w:szCs w:val="32"/>
        </w:rPr>
        <w:t>100.00%，与本年预算数</w:t>
      </w:r>
      <w:r>
        <w:rPr>
          <w:rFonts w:ascii="仿宋" w:hAnsi="仿宋" w:eastAsia="仿宋" w:cs="仿宋"/>
          <w:sz w:val="32"/>
          <w:szCs w:val="32"/>
        </w:rPr>
        <w:t>相同，主要原因是严格按照预算</w:t>
      </w:r>
      <w:r>
        <w:rPr>
          <w:rFonts w:ascii="仿宋" w:hAnsi="仿宋" w:eastAsia="仿宋" w:cs="仿宋"/>
          <w:spacing w:val="-8"/>
          <w:sz w:val="32"/>
          <w:szCs w:val="32"/>
        </w:rPr>
        <w:t>支出，与上年相比增加</w:t>
      </w:r>
      <w:r>
        <w:rPr>
          <w:rFonts w:ascii="仿宋" w:hAnsi="仿宋" w:eastAsia="仿宋" w:cs="仿宋"/>
          <w:spacing w:val="-67"/>
          <w:sz w:val="32"/>
          <w:szCs w:val="32"/>
        </w:rPr>
        <w:t xml:space="preserve"> </w:t>
      </w:r>
      <w:r>
        <w:rPr>
          <w:rFonts w:ascii="仿宋" w:hAnsi="仿宋" w:eastAsia="仿宋" w:cs="仿宋"/>
          <w:spacing w:val="-8"/>
          <w:sz w:val="32"/>
          <w:szCs w:val="32"/>
        </w:rPr>
        <w:t>0.39</w:t>
      </w:r>
      <w:r>
        <w:rPr>
          <w:rFonts w:ascii="仿宋" w:hAnsi="仿宋" w:eastAsia="仿宋" w:cs="仿宋"/>
          <w:spacing w:val="-57"/>
          <w:sz w:val="32"/>
          <w:szCs w:val="32"/>
        </w:rPr>
        <w:t xml:space="preserve"> </w:t>
      </w:r>
      <w:r>
        <w:rPr>
          <w:rFonts w:ascii="仿宋" w:hAnsi="仿宋" w:eastAsia="仿宋" w:cs="仿宋"/>
          <w:spacing w:val="-8"/>
          <w:sz w:val="32"/>
          <w:szCs w:val="32"/>
        </w:rPr>
        <w:t>万元，由于上年决算数为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7"/>
          <w:sz w:val="32"/>
          <w:szCs w:val="32"/>
        </w:rPr>
        <w:t xml:space="preserve"> </w:t>
      </w:r>
      <w:r>
        <w:rPr>
          <w:rFonts w:ascii="仿宋" w:hAnsi="仿宋" w:eastAsia="仿宋" w:cs="仿宋"/>
          <w:spacing w:val="-8"/>
          <w:sz w:val="32"/>
          <w:szCs w:val="32"/>
        </w:rPr>
        <w:t>万元，无法计</w:t>
      </w:r>
      <w:r>
        <w:rPr>
          <w:rFonts w:ascii="仿宋" w:hAnsi="仿宋" w:eastAsia="仿宋" w:cs="仿宋"/>
          <w:spacing w:val="-4"/>
          <w:sz w:val="32"/>
          <w:szCs w:val="32"/>
        </w:rPr>
        <w:t>算增减比率，增长的主要原因是公务接待有所增加。2024</w:t>
      </w:r>
      <w:r>
        <w:rPr>
          <w:rFonts w:ascii="仿宋" w:hAnsi="仿宋" w:eastAsia="仿宋" w:cs="仿宋"/>
          <w:spacing w:val="-53"/>
          <w:sz w:val="32"/>
          <w:szCs w:val="32"/>
        </w:rPr>
        <w:t xml:space="preserve"> </w:t>
      </w:r>
      <w:r>
        <w:rPr>
          <w:rFonts w:ascii="仿宋" w:hAnsi="仿宋" w:eastAsia="仿宋" w:cs="仿宋"/>
          <w:spacing w:val="-4"/>
          <w:sz w:val="32"/>
          <w:szCs w:val="32"/>
        </w:rPr>
        <w:t>年度共</w:t>
      </w:r>
      <w:r>
        <w:rPr>
          <w:rFonts w:ascii="仿宋" w:hAnsi="仿宋" w:eastAsia="仿宋" w:cs="仿宋"/>
          <w:spacing w:val="-5"/>
          <w:sz w:val="32"/>
          <w:szCs w:val="32"/>
        </w:rPr>
        <w:t>接待来访团组</w:t>
      </w:r>
      <w:r>
        <w:rPr>
          <w:rFonts w:ascii="仿宋" w:hAnsi="仿宋" w:eastAsia="仿宋" w:cs="仿宋"/>
          <w:spacing w:val="-63"/>
          <w:sz w:val="32"/>
          <w:szCs w:val="32"/>
        </w:rPr>
        <w:t xml:space="preserve"> </w:t>
      </w:r>
      <w:r>
        <w:rPr>
          <w:rFonts w:ascii="仿宋" w:hAnsi="仿宋" w:eastAsia="仿宋" w:cs="仿宋"/>
          <w:spacing w:val="-5"/>
          <w:sz w:val="32"/>
          <w:szCs w:val="32"/>
        </w:rPr>
        <w:t>2</w:t>
      </w:r>
      <w:r>
        <w:rPr>
          <w:rFonts w:ascii="仿宋" w:hAnsi="仿宋" w:eastAsia="仿宋" w:cs="仿宋"/>
          <w:spacing w:val="-57"/>
          <w:sz w:val="32"/>
          <w:szCs w:val="32"/>
        </w:rPr>
        <w:t xml:space="preserve"> </w:t>
      </w:r>
      <w:r>
        <w:rPr>
          <w:rFonts w:ascii="仿宋" w:hAnsi="仿宋" w:eastAsia="仿宋" w:cs="仿宋"/>
          <w:spacing w:val="-5"/>
          <w:sz w:val="32"/>
          <w:szCs w:val="32"/>
        </w:rPr>
        <w:t>个，来宾</w:t>
      </w:r>
      <w:r>
        <w:rPr>
          <w:rFonts w:ascii="仿宋" w:hAnsi="仿宋" w:eastAsia="仿宋" w:cs="仿宋"/>
          <w:spacing w:val="-63"/>
          <w:sz w:val="32"/>
          <w:szCs w:val="32"/>
        </w:rPr>
        <w:t xml:space="preserve"> </w:t>
      </w:r>
      <w:r>
        <w:rPr>
          <w:rFonts w:ascii="仿宋" w:hAnsi="仿宋" w:eastAsia="仿宋" w:cs="仿宋"/>
          <w:spacing w:val="-5"/>
          <w:sz w:val="32"/>
          <w:szCs w:val="32"/>
        </w:rPr>
        <w:t>30</w:t>
      </w:r>
      <w:r>
        <w:rPr>
          <w:rFonts w:ascii="仿宋" w:hAnsi="仿宋" w:eastAsia="仿宋" w:cs="仿宋"/>
          <w:spacing w:val="-53"/>
          <w:sz w:val="32"/>
          <w:szCs w:val="32"/>
        </w:rPr>
        <w:t xml:space="preserve"> </w:t>
      </w:r>
      <w:r>
        <w:rPr>
          <w:rFonts w:ascii="仿宋" w:hAnsi="仿宋" w:eastAsia="仿宋" w:cs="仿宋"/>
          <w:spacing w:val="-5"/>
          <w:sz w:val="32"/>
          <w:szCs w:val="32"/>
        </w:rPr>
        <w:t>人次，主要是学习交流发生的接待支出。</w:t>
      </w:r>
    </w:p>
    <w:p w14:paraId="7FDD49EC">
      <w:pPr>
        <w:spacing w:line="220" w:lineRule="auto"/>
        <w:ind w:left="658"/>
        <w:rPr>
          <w:rFonts w:ascii="仿宋" w:hAnsi="仿宋" w:eastAsia="仿宋" w:cs="仿宋"/>
          <w:sz w:val="32"/>
          <w:szCs w:val="32"/>
        </w:rPr>
      </w:pPr>
      <w:r>
        <w:rPr>
          <w:rFonts w:ascii="仿宋" w:hAnsi="仿宋" w:eastAsia="仿宋" w:cs="仿宋"/>
          <w:b/>
          <w:bCs/>
          <w:spacing w:val="-4"/>
          <w:sz w:val="32"/>
          <w:szCs w:val="32"/>
        </w:rPr>
        <w:t>八、政府性基金预算收入支出决算情况</w:t>
      </w:r>
    </w:p>
    <w:p w14:paraId="64459119">
      <w:pPr>
        <w:spacing w:before="256" w:line="366" w:lineRule="auto"/>
        <w:ind w:left="6" w:right="93" w:firstLine="646"/>
        <w:jc w:val="both"/>
        <w:rPr>
          <w:rFonts w:ascii="仿宋" w:hAnsi="仿宋" w:eastAsia="仿宋" w:cs="仿宋"/>
          <w:sz w:val="32"/>
          <w:szCs w:val="32"/>
        </w:rPr>
      </w:pPr>
      <w:r>
        <w:rPr>
          <w:rFonts w:ascii="仿宋" w:hAnsi="仿宋" w:eastAsia="仿宋" w:cs="仿宋"/>
          <w:spacing w:val="-6"/>
          <w:sz w:val="32"/>
          <w:szCs w:val="32"/>
        </w:rPr>
        <w:t>2024</w:t>
      </w:r>
      <w:r>
        <w:rPr>
          <w:rFonts w:ascii="仿宋" w:hAnsi="仿宋" w:eastAsia="仿宋" w:cs="仿宋"/>
          <w:spacing w:val="-45"/>
          <w:sz w:val="32"/>
          <w:szCs w:val="32"/>
        </w:rPr>
        <w:t xml:space="preserve"> </w:t>
      </w:r>
      <w:r>
        <w:rPr>
          <w:rFonts w:ascii="仿宋" w:hAnsi="仿宋" w:eastAsia="仿宋" w:cs="仿宋"/>
          <w:spacing w:val="-6"/>
          <w:sz w:val="32"/>
          <w:szCs w:val="32"/>
        </w:rPr>
        <w:t>年度政府性基金预算财政拨款收入</w:t>
      </w:r>
      <w:r>
        <w:rPr>
          <w:rFonts w:ascii="仿宋" w:hAnsi="仿宋" w:eastAsia="仿宋" w:cs="仿宋"/>
          <w:spacing w:val="-62"/>
          <w:sz w:val="32"/>
          <w:szCs w:val="32"/>
        </w:rPr>
        <w:t xml:space="preserve"> </w:t>
      </w:r>
      <w:r>
        <w:rPr>
          <w:rFonts w:ascii="仿宋" w:hAnsi="仿宋" w:eastAsia="仿宋" w:cs="仿宋"/>
          <w:spacing w:val="-6"/>
          <w:sz w:val="32"/>
          <w:szCs w:val="32"/>
        </w:rPr>
        <w:t>50.90</w:t>
      </w:r>
      <w:r>
        <w:rPr>
          <w:rFonts w:ascii="仿宋" w:hAnsi="仿宋" w:eastAsia="仿宋" w:cs="仿宋"/>
          <w:spacing w:val="-57"/>
          <w:sz w:val="32"/>
          <w:szCs w:val="32"/>
        </w:rPr>
        <w:t xml:space="preserve"> </w:t>
      </w:r>
      <w:r>
        <w:rPr>
          <w:rFonts w:ascii="仿宋" w:hAnsi="仿宋" w:eastAsia="仿宋" w:cs="仿宋"/>
          <w:spacing w:val="-6"/>
          <w:sz w:val="32"/>
          <w:szCs w:val="32"/>
        </w:rPr>
        <w:t>万元；年初结转和结余</w:t>
      </w:r>
      <w:r>
        <w:rPr>
          <w:rFonts w:ascii="仿宋" w:hAnsi="仿宋" w:eastAsia="仿宋" w:cs="仿宋"/>
          <w:spacing w:val="-62"/>
          <w:sz w:val="32"/>
          <w:szCs w:val="32"/>
        </w:rPr>
        <w:t xml:space="preserve"> </w:t>
      </w:r>
      <w:r>
        <w:rPr>
          <w:rFonts w:ascii="仿宋" w:hAnsi="仿宋" w:eastAsia="仿宋" w:cs="仿宋"/>
          <w:spacing w:val="-6"/>
          <w:sz w:val="32"/>
          <w:szCs w:val="32"/>
        </w:rPr>
        <w:t>0.00</w:t>
      </w:r>
      <w:r>
        <w:rPr>
          <w:rFonts w:ascii="仿宋" w:hAnsi="仿宋" w:eastAsia="仿宋" w:cs="仿宋"/>
          <w:spacing w:val="-56"/>
          <w:sz w:val="32"/>
          <w:szCs w:val="32"/>
        </w:rPr>
        <w:t xml:space="preserve"> </w:t>
      </w:r>
      <w:r>
        <w:rPr>
          <w:rFonts w:ascii="仿宋" w:hAnsi="仿宋" w:eastAsia="仿宋" w:cs="仿宋"/>
          <w:spacing w:val="-6"/>
          <w:sz w:val="32"/>
          <w:szCs w:val="32"/>
        </w:rPr>
        <w:t>万元；支出</w:t>
      </w:r>
      <w:r>
        <w:rPr>
          <w:rFonts w:ascii="仿宋" w:hAnsi="仿宋" w:eastAsia="仿宋" w:cs="仿宋"/>
          <w:spacing w:val="-62"/>
          <w:sz w:val="32"/>
          <w:szCs w:val="32"/>
        </w:rPr>
        <w:t xml:space="preserve"> </w:t>
      </w:r>
      <w:r>
        <w:rPr>
          <w:rFonts w:ascii="仿宋" w:hAnsi="仿宋" w:eastAsia="仿宋" w:cs="仿宋"/>
          <w:spacing w:val="-6"/>
          <w:sz w:val="32"/>
          <w:szCs w:val="32"/>
        </w:rPr>
        <w:t>50.90</w:t>
      </w:r>
      <w:r>
        <w:rPr>
          <w:rFonts w:ascii="仿宋" w:hAnsi="仿宋" w:eastAsia="仿宋" w:cs="仿宋"/>
          <w:spacing w:val="-57"/>
          <w:sz w:val="32"/>
          <w:szCs w:val="32"/>
        </w:rPr>
        <w:t xml:space="preserve"> </w:t>
      </w:r>
      <w:r>
        <w:rPr>
          <w:rFonts w:ascii="仿宋" w:hAnsi="仿宋" w:eastAsia="仿宋" w:cs="仿宋"/>
          <w:spacing w:val="-6"/>
          <w:sz w:val="32"/>
          <w:szCs w:val="32"/>
        </w:rPr>
        <w:t>万元，其中:基本支出0.00</w:t>
      </w:r>
      <w:r>
        <w:rPr>
          <w:rFonts w:ascii="仿宋" w:hAnsi="仿宋" w:eastAsia="仿宋" w:cs="仿宋"/>
          <w:spacing w:val="-56"/>
          <w:sz w:val="32"/>
          <w:szCs w:val="32"/>
        </w:rPr>
        <w:t xml:space="preserve"> </w:t>
      </w:r>
      <w:r>
        <w:rPr>
          <w:rFonts w:ascii="仿宋" w:hAnsi="仿宋" w:eastAsia="仿宋" w:cs="仿宋"/>
          <w:spacing w:val="-6"/>
          <w:sz w:val="32"/>
          <w:szCs w:val="32"/>
        </w:rPr>
        <w:t>万元，项目支出</w:t>
      </w:r>
      <w:r>
        <w:rPr>
          <w:rFonts w:ascii="仿宋" w:hAnsi="仿宋" w:eastAsia="仿宋" w:cs="仿宋"/>
          <w:spacing w:val="-52"/>
          <w:sz w:val="32"/>
          <w:szCs w:val="32"/>
        </w:rPr>
        <w:t xml:space="preserve"> </w:t>
      </w:r>
      <w:r>
        <w:rPr>
          <w:rFonts w:ascii="仿宋" w:hAnsi="仿宋" w:eastAsia="仿宋" w:cs="仿宋"/>
          <w:spacing w:val="-6"/>
          <w:sz w:val="32"/>
          <w:szCs w:val="32"/>
        </w:rPr>
        <w:t>50.90</w:t>
      </w:r>
      <w:r>
        <w:rPr>
          <w:rFonts w:ascii="仿宋" w:hAnsi="仿宋" w:eastAsia="仿宋" w:cs="仿宋"/>
          <w:spacing w:val="-56"/>
          <w:sz w:val="32"/>
          <w:szCs w:val="32"/>
        </w:rPr>
        <w:t xml:space="preserve"> </w:t>
      </w:r>
      <w:r>
        <w:rPr>
          <w:rFonts w:ascii="仿宋" w:hAnsi="仿宋" w:eastAsia="仿宋" w:cs="仿宋"/>
          <w:spacing w:val="-6"/>
          <w:sz w:val="32"/>
          <w:szCs w:val="32"/>
        </w:rPr>
        <w:t>万元；年末结转和结余</w:t>
      </w:r>
      <w:r>
        <w:rPr>
          <w:rFonts w:ascii="仿宋" w:hAnsi="仿宋" w:eastAsia="仿宋" w:cs="仿宋"/>
          <w:spacing w:val="-67"/>
          <w:sz w:val="32"/>
          <w:szCs w:val="32"/>
        </w:rPr>
        <w:t xml:space="preserve"> </w:t>
      </w:r>
      <w:r>
        <w:rPr>
          <w:rFonts w:ascii="仿宋" w:hAnsi="仿宋" w:eastAsia="仿宋" w:cs="仿宋"/>
          <w:spacing w:val="-6"/>
          <w:sz w:val="32"/>
          <w:szCs w:val="32"/>
        </w:rPr>
        <w:t>0.00</w:t>
      </w:r>
      <w:r>
        <w:rPr>
          <w:rFonts w:ascii="仿宋" w:hAnsi="仿宋" w:eastAsia="仿宋" w:cs="仿宋"/>
          <w:spacing w:val="-56"/>
          <w:sz w:val="32"/>
          <w:szCs w:val="32"/>
        </w:rPr>
        <w:t xml:space="preserve"> </w:t>
      </w:r>
      <w:r>
        <w:rPr>
          <w:rFonts w:ascii="仿宋" w:hAnsi="仿宋" w:eastAsia="仿宋" w:cs="仿宋"/>
          <w:spacing w:val="-6"/>
          <w:sz w:val="32"/>
          <w:szCs w:val="32"/>
        </w:rPr>
        <w:t>万元。具体情况如下：</w:t>
      </w:r>
    </w:p>
    <w:p w14:paraId="54C18170">
      <w:pPr>
        <w:spacing w:line="366" w:lineRule="auto"/>
        <w:rPr>
          <w:rFonts w:ascii="仿宋" w:hAnsi="仿宋" w:eastAsia="仿宋" w:cs="仿宋"/>
          <w:sz w:val="32"/>
          <w:szCs w:val="32"/>
        </w:rPr>
        <w:sectPr>
          <w:footerReference r:id="rId26" w:type="default"/>
          <w:pgSz w:w="11906" w:h="16839"/>
          <w:pgMar w:top="400" w:right="1072" w:bottom="1197" w:left="1161" w:header="0" w:footer="962" w:gutter="0"/>
          <w:cols w:space="720" w:num="1"/>
        </w:sectPr>
      </w:pPr>
    </w:p>
    <w:p w14:paraId="4AD1E712">
      <w:pPr>
        <w:pStyle w:val="2"/>
        <w:spacing w:line="273" w:lineRule="auto"/>
      </w:pPr>
    </w:p>
    <w:p w14:paraId="705FE176">
      <w:pPr>
        <w:pStyle w:val="2"/>
        <w:spacing w:line="273" w:lineRule="auto"/>
      </w:pPr>
    </w:p>
    <w:p w14:paraId="322E5C7F">
      <w:pPr>
        <w:pStyle w:val="2"/>
        <w:spacing w:line="273" w:lineRule="auto"/>
      </w:pPr>
    </w:p>
    <w:p w14:paraId="5A6DD0FC">
      <w:pPr>
        <w:pStyle w:val="2"/>
        <w:spacing w:line="273" w:lineRule="auto"/>
      </w:pPr>
    </w:p>
    <w:p w14:paraId="6FADD007">
      <w:pPr>
        <w:spacing w:before="104" w:line="368" w:lineRule="auto"/>
        <w:ind w:firstLine="670"/>
        <w:rPr>
          <w:rFonts w:ascii="仿宋" w:hAnsi="仿宋" w:eastAsia="仿宋" w:cs="仿宋"/>
          <w:sz w:val="32"/>
          <w:szCs w:val="32"/>
        </w:rPr>
      </w:pPr>
      <w:r>
        <w:rPr>
          <w:rFonts w:ascii="仿宋" w:hAnsi="仿宋" w:eastAsia="仿宋" w:cs="仿宋"/>
          <w:spacing w:val="-13"/>
          <w:sz w:val="32"/>
          <w:szCs w:val="32"/>
        </w:rPr>
        <w:t>1、城乡社区支出（类）国有土地使用权出让收入安</w:t>
      </w:r>
      <w:r>
        <w:rPr>
          <w:rFonts w:ascii="仿宋" w:hAnsi="仿宋" w:eastAsia="仿宋" w:cs="仿宋"/>
          <w:spacing w:val="-14"/>
          <w:sz w:val="32"/>
          <w:szCs w:val="32"/>
        </w:rPr>
        <w:t>排的支出（款）</w:t>
      </w:r>
      <w:r>
        <w:rPr>
          <w:rFonts w:ascii="仿宋" w:hAnsi="仿宋" w:eastAsia="仿宋" w:cs="仿宋"/>
          <w:spacing w:val="-3"/>
          <w:sz w:val="32"/>
          <w:szCs w:val="32"/>
        </w:rPr>
        <w:t>其他国有土地使用权出让收入安排的支出（项）。</w:t>
      </w:r>
    </w:p>
    <w:p w14:paraId="6DFEC915">
      <w:pPr>
        <w:spacing w:before="2" w:line="367" w:lineRule="auto"/>
        <w:ind w:left="5" w:right="45" w:firstLine="657"/>
        <w:jc w:val="both"/>
        <w:rPr>
          <w:rFonts w:ascii="仿宋" w:hAnsi="仿宋" w:eastAsia="仿宋" w:cs="仿宋"/>
          <w:sz w:val="32"/>
          <w:szCs w:val="32"/>
        </w:rPr>
      </w:pPr>
      <w:r>
        <w:rPr>
          <w:rFonts w:ascii="仿宋" w:hAnsi="仿宋" w:eastAsia="仿宋" w:cs="仿宋"/>
          <w:spacing w:val="-13"/>
          <w:sz w:val="32"/>
          <w:szCs w:val="32"/>
        </w:rPr>
        <w:t>年初预算为</w:t>
      </w:r>
      <w:r>
        <w:rPr>
          <w:rFonts w:ascii="仿宋" w:hAnsi="仿宋" w:eastAsia="仿宋" w:cs="仿宋"/>
          <w:spacing w:val="-54"/>
          <w:sz w:val="32"/>
          <w:szCs w:val="32"/>
        </w:rPr>
        <w:t xml:space="preserve"> </w:t>
      </w:r>
      <w:r>
        <w:rPr>
          <w:rFonts w:ascii="仿宋" w:hAnsi="仿宋" w:eastAsia="仿宋" w:cs="仿宋"/>
          <w:spacing w:val="-13"/>
          <w:sz w:val="32"/>
          <w:szCs w:val="32"/>
        </w:rPr>
        <w:t>0</w:t>
      </w:r>
      <w:r>
        <w:rPr>
          <w:rFonts w:ascii="仿宋" w:hAnsi="仿宋" w:eastAsia="仿宋" w:cs="仿宋"/>
          <w:spacing w:val="-56"/>
          <w:sz w:val="32"/>
          <w:szCs w:val="32"/>
        </w:rPr>
        <w:t xml:space="preserve"> </w:t>
      </w:r>
      <w:r>
        <w:rPr>
          <w:rFonts w:ascii="仿宋" w:hAnsi="仿宋" w:eastAsia="仿宋" w:cs="仿宋"/>
          <w:spacing w:val="-13"/>
          <w:sz w:val="32"/>
          <w:szCs w:val="32"/>
        </w:rPr>
        <w:t>万元，支出决算为</w:t>
      </w:r>
      <w:r>
        <w:rPr>
          <w:rFonts w:ascii="仿宋" w:hAnsi="仿宋" w:eastAsia="仿宋" w:cs="仿宋"/>
          <w:spacing w:val="-63"/>
          <w:sz w:val="32"/>
          <w:szCs w:val="32"/>
        </w:rPr>
        <w:t xml:space="preserve"> </w:t>
      </w:r>
      <w:r>
        <w:rPr>
          <w:rFonts w:ascii="仿宋" w:hAnsi="仿宋" w:eastAsia="仿宋" w:cs="仿宋"/>
          <w:spacing w:val="-13"/>
          <w:sz w:val="32"/>
          <w:szCs w:val="32"/>
        </w:rPr>
        <w:t>35.96</w:t>
      </w:r>
      <w:r>
        <w:rPr>
          <w:rFonts w:ascii="仿宋" w:hAnsi="仿宋" w:eastAsia="仿宋" w:cs="仿宋"/>
          <w:spacing w:val="-56"/>
          <w:sz w:val="32"/>
          <w:szCs w:val="32"/>
        </w:rPr>
        <w:t xml:space="preserve"> </w:t>
      </w:r>
      <w:r>
        <w:rPr>
          <w:rFonts w:ascii="仿宋" w:hAnsi="仿宋" w:eastAsia="仿宋" w:cs="仿宋"/>
          <w:spacing w:val="-13"/>
          <w:sz w:val="32"/>
          <w:szCs w:val="32"/>
        </w:rPr>
        <w:t>万元，年初预算为</w:t>
      </w:r>
      <w:r>
        <w:rPr>
          <w:rFonts w:ascii="仿宋" w:hAnsi="仿宋" w:eastAsia="仿宋" w:cs="仿宋"/>
          <w:spacing w:val="-66"/>
          <w:sz w:val="32"/>
          <w:szCs w:val="32"/>
        </w:rPr>
        <w:t xml:space="preserve"> </w:t>
      </w:r>
      <w:r>
        <w:rPr>
          <w:rFonts w:ascii="仿宋" w:hAnsi="仿宋" w:eastAsia="仿宋" w:cs="仿宋"/>
          <w:spacing w:val="-13"/>
          <w:sz w:val="32"/>
          <w:szCs w:val="32"/>
        </w:rPr>
        <w:t>0</w:t>
      </w:r>
      <w:r>
        <w:rPr>
          <w:rFonts w:ascii="仿宋" w:hAnsi="仿宋" w:eastAsia="仿宋" w:cs="仿宋"/>
          <w:spacing w:val="-56"/>
          <w:sz w:val="32"/>
          <w:szCs w:val="32"/>
        </w:rPr>
        <w:t xml:space="preserve"> </w:t>
      </w:r>
      <w:r>
        <w:rPr>
          <w:rFonts w:ascii="仿宋" w:hAnsi="仿宋" w:eastAsia="仿宋" w:cs="仿宋"/>
          <w:spacing w:val="-13"/>
          <w:sz w:val="32"/>
          <w:szCs w:val="32"/>
        </w:rPr>
        <w:t>万元，</w:t>
      </w:r>
      <w:r>
        <w:rPr>
          <w:rFonts w:ascii="仿宋" w:hAnsi="仿宋" w:eastAsia="仿宋" w:cs="仿宋"/>
          <w:spacing w:val="-1"/>
          <w:sz w:val="32"/>
          <w:szCs w:val="32"/>
        </w:rPr>
        <w:t>全年预算为</w:t>
      </w:r>
      <w:r>
        <w:rPr>
          <w:rFonts w:ascii="仿宋" w:hAnsi="仿宋" w:eastAsia="仿宋" w:cs="仿宋"/>
          <w:spacing w:val="-59"/>
          <w:sz w:val="32"/>
          <w:szCs w:val="32"/>
        </w:rPr>
        <w:t xml:space="preserve"> </w:t>
      </w:r>
      <w:r>
        <w:rPr>
          <w:rFonts w:ascii="仿宋" w:hAnsi="仿宋" w:eastAsia="仿宋" w:cs="仿宋"/>
          <w:spacing w:val="-1"/>
          <w:sz w:val="32"/>
          <w:szCs w:val="32"/>
        </w:rPr>
        <w:t>35.96</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w:t>
      </w:r>
      <w:r>
        <w:rPr>
          <w:rFonts w:ascii="仿宋" w:hAnsi="仿宋" w:eastAsia="仿宋" w:cs="仿宋"/>
          <w:spacing w:val="-3"/>
          <w:sz w:val="32"/>
          <w:szCs w:val="32"/>
        </w:rPr>
        <w:t>主要原因是：决算支出为上级转移支付资金，纳入在全年预算里。</w:t>
      </w:r>
    </w:p>
    <w:p w14:paraId="63ADE22B">
      <w:pPr>
        <w:spacing w:before="5" w:line="368" w:lineRule="auto"/>
        <w:ind w:left="16" w:right="183" w:firstLine="634"/>
        <w:rPr>
          <w:rFonts w:ascii="仿宋" w:hAnsi="仿宋" w:eastAsia="仿宋" w:cs="仿宋"/>
          <w:sz w:val="32"/>
          <w:szCs w:val="32"/>
        </w:rPr>
      </w:pPr>
      <w:r>
        <w:rPr>
          <w:rFonts w:ascii="仿宋" w:hAnsi="仿宋" w:eastAsia="仿宋" w:cs="仿宋"/>
          <w:spacing w:val="3"/>
          <w:sz w:val="32"/>
          <w:szCs w:val="32"/>
        </w:rPr>
        <w:t>2、其他支出（类）彩票公益金安排的支出（款）用于</w:t>
      </w:r>
      <w:r>
        <w:rPr>
          <w:rFonts w:ascii="仿宋" w:hAnsi="仿宋" w:eastAsia="仿宋" w:cs="仿宋"/>
          <w:spacing w:val="2"/>
          <w:sz w:val="32"/>
          <w:szCs w:val="32"/>
        </w:rPr>
        <w:t>社会福利</w:t>
      </w:r>
      <w:r>
        <w:rPr>
          <w:rFonts w:ascii="仿宋" w:hAnsi="仿宋" w:eastAsia="仿宋" w:cs="仿宋"/>
          <w:spacing w:val="-7"/>
          <w:sz w:val="32"/>
          <w:szCs w:val="32"/>
        </w:rPr>
        <w:t>的彩票公益金支出（项）。</w:t>
      </w:r>
    </w:p>
    <w:p w14:paraId="3FA9294B">
      <w:pPr>
        <w:spacing w:before="2" w:line="367" w:lineRule="auto"/>
        <w:ind w:left="3" w:right="45" w:firstLine="659"/>
        <w:jc w:val="both"/>
        <w:rPr>
          <w:rFonts w:ascii="仿宋" w:hAnsi="仿宋" w:eastAsia="仿宋" w:cs="仿宋"/>
          <w:sz w:val="32"/>
          <w:szCs w:val="32"/>
        </w:rPr>
      </w:pPr>
      <w:r>
        <w:rPr>
          <w:rFonts w:ascii="仿宋" w:hAnsi="仿宋" w:eastAsia="仿宋" w:cs="仿宋"/>
          <w:spacing w:val="-8"/>
          <w:sz w:val="32"/>
          <w:szCs w:val="32"/>
        </w:rPr>
        <w:t>年初预算为</w:t>
      </w:r>
      <w:r>
        <w:rPr>
          <w:rFonts w:ascii="仿宋" w:hAnsi="仿宋" w:eastAsia="仿宋" w:cs="仿宋"/>
          <w:spacing w:val="-52"/>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万元，支出决算为</w:t>
      </w:r>
      <w:r>
        <w:rPr>
          <w:rFonts w:ascii="仿宋" w:hAnsi="仿宋" w:eastAsia="仿宋" w:cs="仿宋"/>
          <w:spacing w:val="-68"/>
          <w:sz w:val="32"/>
          <w:szCs w:val="32"/>
        </w:rPr>
        <w:t xml:space="preserve"> </w:t>
      </w:r>
      <w:r>
        <w:rPr>
          <w:rFonts w:ascii="仿宋" w:hAnsi="仿宋" w:eastAsia="仿宋" w:cs="仿宋"/>
          <w:spacing w:val="-8"/>
          <w:sz w:val="32"/>
          <w:szCs w:val="32"/>
        </w:rPr>
        <w:t>9.94</w:t>
      </w:r>
      <w:r>
        <w:rPr>
          <w:rFonts w:ascii="仿宋" w:hAnsi="仿宋" w:eastAsia="仿宋" w:cs="仿宋"/>
          <w:spacing w:val="-56"/>
          <w:sz w:val="32"/>
          <w:szCs w:val="32"/>
        </w:rPr>
        <w:t xml:space="preserve"> </w:t>
      </w:r>
      <w:r>
        <w:rPr>
          <w:rFonts w:ascii="仿宋" w:hAnsi="仿宋" w:eastAsia="仿宋" w:cs="仿宋"/>
          <w:spacing w:val="-8"/>
          <w:sz w:val="32"/>
          <w:szCs w:val="32"/>
        </w:rPr>
        <w:t>万元，年初预算为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w:t>
      </w:r>
      <w:r>
        <w:rPr>
          <w:rFonts w:ascii="仿宋" w:hAnsi="仿宋" w:eastAsia="仿宋" w:cs="仿宋"/>
          <w:spacing w:val="-5"/>
          <w:sz w:val="32"/>
          <w:szCs w:val="32"/>
        </w:rPr>
        <w:t>全年预算为</w:t>
      </w:r>
      <w:r>
        <w:rPr>
          <w:rFonts w:ascii="仿宋" w:hAnsi="仿宋" w:eastAsia="仿宋" w:cs="仿宋"/>
          <w:spacing w:val="-68"/>
          <w:sz w:val="32"/>
          <w:szCs w:val="32"/>
        </w:rPr>
        <w:t xml:space="preserve"> </w:t>
      </w:r>
      <w:r>
        <w:rPr>
          <w:rFonts w:ascii="仿宋" w:hAnsi="仿宋" w:eastAsia="仿宋" w:cs="仿宋"/>
          <w:spacing w:val="-5"/>
          <w:sz w:val="32"/>
          <w:szCs w:val="32"/>
        </w:rPr>
        <w:t>9.94</w:t>
      </w:r>
      <w:r>
        <w:rPr>
          <w:rFonts w:ascii="仿宋" w:hAnsi="仿宋" w:eastAsia="仿宋" w:cs="仿宋"/>
          <w:spacing w:val="-56"/>
          <w:sz w:val="32"/>
          <w:szCs w:val="32"/>
        </w:rPr>
        <w:t xml:space="preserve"> </w:t>
      </w:r>
      <w:r>
        <w:rPr>
          <w:rFonts w:ascii="仿宋" w:hAnsi="仿宋" w:eastAsia="仿宋" w:cs="仿宋"/>
          <w:spacing w:val="-5"/>
          <w:sz w:val="32"/>
          <w:szCs w:val="32"/>
        </w:rPr>
        <w:t>万元，完成全年预算的</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6"/>
          <w:sz w:val="32"/>
          <w:szCs w:val="32"/>
        </w:rPr>
        <w:t>决算数大于预算数的主</w:t>
      </w:r>
      <w:r>
        <w:rPr>
          <w:rFonts w:ascii="仿宋" w:hAnsi="仿宋" w:eastAsia="仿宋" w:cs="仿宋"/>
          <w:spacing w:val="-3"/>
          <w:sz w:val="32"/>
          <w:szCs w:val="32"/>
        </w:rPr>
        <w:t>要原因是：决算支出为上级转移支付资金，纳入在全年预算里。</w:t>
      </w:r>
    </w:p>
    <w:p w14:paraId="2BDAD6C0">
      <w:pPr>
        <w:spacing w:before="5" w:line="368" w:lineRule="auto"/>
        <w:ind w:left="16" w:right="160" w:firstLine="636"/>
        <w:rPr>
          <w:rFonts w:ascii="仿宋" w:hAnsi="仿宋" w:eastAsia="仿宋" w:cs="仿宋"/>
          <w:sz w:val="32"/>
          <w:szCs w:val="32"/>
        </w:rPr>
      </w:pPr>
      <w:r>
        <w:rPr>
          <w:rFonts w:ascii="仿宋" w:hAnsi="仿宋" w:eastAsia="仿宋" w:cs="仿宋"/>
          <w:spacing w:val="3"/>
          <w:sz w:val="32"/>
          <w:szCs w:val="32"/>
        </w:rPr>
        <w:t>3、其他支出（类）彩票公益金安排的支出（款）用于体育事业</w:t>
      </w:r>
      <w:r>
        <w:rPr>
          <w:rFonts w:ascii="仿宋" w:hAnsi="仿宋" w:eastAsia="仿宋" w:cs="仿宋"/>
          <w:spacing w:val="-7"/>
          <w:sz w:val="32"/>
          <w:szCs w:val="32"/>
        </w:rPr>
        <w:t>的彩票公益金支出（项）。</w:t>
      </w:r>
    </w:p>
    <w:p w14:paraId="74C74427">
      <w:pPr>
        <w:spacing w:before="2" w:line="367" w:lineRule="auto"/>
        <w:ind w:left="3" w:right="138" w:firstLine="659"/>
        <w:jc w:val="both"/>
        <w:rPr>
          <w:rFonts w:ascii="仿宋" w:hAnsi="仿宋" w:eastAsia="仿宋" w:cs="仿宋"/>
          <w:sz w:val="32"/>
          <w:szCs w:val="32"/>
        </w:rPr>
      </w:pPr>
      <w:r>
        <w:rPr>
          <w:rFonts w:ascii="仿宋" w:hAnsi="仿宋" w:eastAsia="仿宋" w:cs="仿宋"/>
          <w:spacing w:val="-6"/>
          <w:sz w:val="32"/>
          <w:szCs w:val="32"/>
        </w:rPr>
        <w:t>年初预算为</w:t>
      </w:r>
      <w:r>
        <w:rPr>
          <w:rFonts w:ascii="仿宋" w:hAnsi="仿宋" w:eastAsia="仿宋" w:cs="仿宋"/>
          <w:spacing w:val="-63"/>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万元，支出决算为</w:t>
      </w:r>
      <w:r>
        <w:rPr>
          <w:rFonts w:ascii="仿宋" w:hAnsi="仿宋" w:eastAsia="仿宋" w:cs="仿宋"/>
          <w:spacing w:val="-62"/>
          <w:sz w:val="32"/>
          <w:szCs w:val="32"/>
        </w:rPr>
        <w:t xml:space="preserve"> </w:t>
      </w:r>
      <w:r>
        <w:rPr>
          <w:rFonts w:ascii="仿宋" w:hAnsi="仿宋" w:eastAsia="仿宋" w:cs="仿宋"/>
          <w:spacing w:val="-6"/>
          <w:sz w:val="32"/>
          <w:szCs w:val="32"/>
        </w:rPr>
        <w:t>5</w:t>
      </w:r>
      <w:r>
        <w:rPr>
          <w:rFonts w:ascii="仿宋" w:hAnsi="仿宋" w:eastAsia="仿宋" w:cs="仿宋"/>
          <w:spacing w:val="-57"/>
          <w:sz w:val="32"/>
          <w:szCs w:val="32"/>
        </w:rPr>
        <w:t xml:space="preserve"> </w:t>
      </w:r>
      <w:r>
        <w:rPr>
          <w:rFonts w:ascii="仿宋" w:hAnsi="仿宋" w:eastAsia="仿宋" w:cs="仿宋"/>
          <w:spacing w:val="-6"/>
          <w:sz w:val="32"/>
          <w:szCs w:val="32"/>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rPr>
        <w:t>0</w:t>
      </w:r>
      <w:r>
        <w:rPr>
          <w:rFonts w:ascii="仿宋" w:hAnsi="仿宋" w:eastAsia="仿宋" w:cs="仿宋"/>
          <w:spacing w:val="-56"/>
          <w:sz w:val="32"/>
          <w:szCs w:val="32"/>
        </w:rPr>
        <w:t xml:space="preserve"> </w:t>
      </w:r>
      <w:r>
        <w:rPr>
          <w:rFonts w:ascii="仿宋" w:hAnsi="仿宋" w:eastAsia="仿宋" w:cs="仿宋"/>
          <w:spacing w:val="-6"/>
          <w:sz w:val="32"/>
          <w:szCs w:val="32"/>
        </w:rPr>
        <w:t>万元，全</w:t>
      </w:r>
      <w:r>
        <w:rPr>
          <w:rFonts w:ascii="仿宋" w:hAnsi="仿宋" w:eastAsia="仿宋" w:cs="仿宋"/>
          <w:spacing w:val="-1"/>
          <w:sz w:val="32"/>
          <w:szCs w:val="32"/>
        </w:rPr>
        <w:t>年预算为</w:t>
      </w:r>
      <w:r>
        <w:rPr>
          <w:rFonts w:ascii="仿宋" w:hAnsi="仿宋" w:eastAsia="仿宋" w:cs="仿宋"/>
          <w:spacing w:val="-59"/>
          <w:sz w:val="32"/>
          <w:szCs w:val="32"/>
        </w:rPr>
        <w:t xml:space="preserve"> </w:t>
      </w:r>
      <w:r>
        <w:rPr>
          <w:rFonts w:ascii="仿宋" w:hAnsi="仿宋" w:eastAsia="仿宋" w:cs="仿宋"/>
          <w:spacing w:val="-1"/>
          <w:sz w:val="32"/>
          <w:szCs w:val="32"/>
        </w:rPr>
        <w:t>5</w:t>
      </w:r>
      <w:r>
        <w:rPr>
          <w:rFonts w:ascii="仿宋" w:hAnsi="仿宋" w:eastAsia="仿宋" w:cs="仿宋"/>
          <w:spacing w:val="-56"/>
          <w:sz w:val="32"/>
          <w:szCs w:val="32"/>
        </w:rPr>
        <w:t xml:space="preserve"> </w:t>
      </w:r>
      <w:r>
        <w:rPr>
          <w:rFonts w:ascii="仿宋" w:hAnsi="仿宋" w:eastAsia="仿宋" w:cs="仿宋"/>
          <w:spacing w:val="-1"/>
          <w:sz w:val="32"/>
          <w:szCs w:val="32"/>
        </w:rPr>
        <w:t>万元，完成全年预算的</w:t>
      </w:r>
      <w:r>
        <w:rPr>
          <w:rFonts w:ascii="仿宋" w:hAnsi="仿宋" w:eastAsia="仿宋" w:cs="仿宋"/>
          <w:spacing w:val="-42"/>
          <w:sz w:val="32"/>
          <w:szCs w:val="32"/>
        </w:rPr>
        <w:t xml:space="preserve"> </w:t>
      </w:r>
      <w:r>
        <w:rPr>
          <w:rFonts w:ascii="仿宋" w:hAnsi="仿宋" w:eastAsia="仿宋" w:cs="仿宋"/>
          <w:spacing w:val="-1"/>
          <w:sz w:val="32"/>
          <w:szCs w:val="32"/>
        </w:rPr>
        <w:t>100%,决算数大于预算数的主要原</w:t>
      </w:r>
      <w:r>
        <w:rPr>
          <w:rFonts w:ascii="仿宋" w:hAnsi="仿宋" w:eastAsia="仿宋" w:cs="仿宋"/>
          <w:spacing w:val="-3"/>
          <w:sz w:val="32"/>
          <w:szCs w:val="32"/>
        </w:rPr>
        <w:t>因是：决算支出为上级转移支付资金，纳入在全年预算里。</w:t>
      </w:r>
    </w:p>
    <w:p w14:paraId="44E2A251">
      <w:pPr>
        <w:spacing w:before="3" w:line="222" w:lineRule="auto"/>
        <w:ind w:left="668"/>
        <w:rPr>
          <w:rFonts w:ascii="仿宋" w:hAnsi="仿宋" w:eastAsia="仿宋" w:cs="仿宋"/>
          <w:sz w:val="32"/>
          <w:szCs w:val="32"/>
        </w:rPr>
      </w:pPr>
      <w:r>
        <w:rPr>
          <w:rFonts w:ascii="仿宋" w:hAnsi="仿宋" w:eastAsia="仿宋" w:cs="仿宋"/>
          <w:b/>
          <w:bCs/>
          <w:spacing w:val="-4"/>
          <w:sz w:val="32"/>
          <w:szCs w:val="32"/>
        </w:rPr>
        <w:t>九、国有资本经营预算财政拨款支出情况</w:t>
      </w:r>
    </w:p>
    <w:p w14:paraId="2732417C">
      <w:pPr>
        <w:spacing w:before="254" w:line="222" w:lineRule="auto"/>
        <w:ind w:left="650"/>
        <w:rPr>
          <w:rFonts w:ascii="仿宋" w:hAnsi="仿宋" w:eastAsia="仿宋" w:cs="仿宋"/>
          <w:sz w:val="32"/>
          <w:szCs w:val="32"/>
        </w:rPr>
      </w:pPr>
      <w:r>
        <w:rPr>
          <w:rFonts w:ascii="仿宋" w:hAnsi="仿宋" w:eastAsia="仿宋" w:cs="仿宋"/>
          <w:spacing w:val="-4"/>
          <w:sz w:val="32"/>
          <w:szCs w:val="32"/>
        </w:rPr>
        <w:t>2024</w:t>
      </w:r>
      <w:r>
        <w:rPr>
          <w:rFonts w:ascii="仿宋" w:hAnsi="仿宋" w:eastAsia="仿宋" w:cs="仿宋"/>
          <w:spacing w:val="-40"/>
          <w:sz w:val="32"/>
          <w:szCs w:val="32"/>
        </w:rPr>
        <w:t xml:space="preserve"> </w:t>
      </w:r>
      <w:r>
        <w:rPr>
          <w:rFonts w:ascii="仿宋" w:hAnsi="仿宋" w:eastAsia="仿宋" w:cs="仿宋"/>
          <w:spacing w:val="-4"/>
          <w:sz w:val="32"/>
          <w:szCs w:val="32"/>
        </w:rPr>
        <w:t>年度未发生国有资本经营预算财政拨款收支。</w:t>
      </w:r>
    </w:p>
    <w:p w14:paraId="02D9021D">
      <w:pPr>
        <w:spacing w:before="255" w:line="221" w:lineRule="auto"/>
        <w:ind w:left="665"/>
        <w:rPr>
          <w:rFonts w:ascii="仿宋" w:hAnsi="仿宋" w:eastAsia="仿宋" w:cs="仿宋"/>
          <w:sz w:val="32"/>
          <w:szCs w:val="32"/>
        </w:rPr>
      </w:pPr>
      <w:r>
        <w:rPr>
          <w:rFonts w:ascii="仿宋" w:hAnsi="仿宋" w:eastAsia="仿宋" w:cs="仿宋"/>
          <w:b/>
          <w:bCs/>
          <w:spacing w:val="-5"/>
          <w:sz w:val="32"/>
          <w:szCs w:val="32"/>
        </w:rPr>
        <w:t>十、关于机关运行经费支出说明</w:t>
      </w:r>
    </w:p>
    <w:p w14:paraId="57DC12D8">
      <w:pPr>
        <w:spacing w:before="258" w:line="368" w:lineRule="auto"/>
        <w:ind w:right="138" w:firstLine="657"/>
        <w:jc w:val="both"/>
        <w:rPr>
          <w:rFonts w:ascii="仿宋" w:hAnsi="仿宋" w:eastAsia="仿宋" w:cs="仿宋"/>
          <w:sz w:val="32"/>
          <w:szCs w:val="32"/>
        </w:rPr>
      </w:pPr>
      <w:r>
        <w:rPr>
          <w:rFonts w:ascii="仿宋" w:hAnsi="仿宋" w:eastAsia="仿宋" w:cs="仿宋"/>
          <w:spacing w:val="-4"/>
          <w:sz w:val="32"/>
          <w:szCs w:val="32"/>
        </w:rPr>
        <w:t>本部门</w:t>
      </w:r>
      <w:r>
        <w:rPr>
          <w:rFonts w:ascii="仿宋" w:hAnsi="仿宋" w:eastAsia="仿宋" w:cs="仿宋"/>
          <w:spacing w:val="-75"/>
          <w:sz w:val="32"/>
          <w:szCs w:val="32"/>
        </w:rPr>
        <w:t xml:space="preserve"> </w:t>
      </w:r>
      <w:r>
        <w:rPr>
          <w:rFonts w:ascii="仿宋" w:hAnsi="仿宋" w:eastAsia="仿宋" w:cs="仿宋"/>
          <w:spacing w:val="-4"/>
          <w:sz w:val="32"/>
          <w:szCs w:val="32"/>
        </w:rPr>
        <w:t>2024</w:t>
      </w:r>
      <w:r>
        <w:rPr>
          <w:rFonts w:ascii="仿宋" w:hAnsi="仿宋" w:eastAsia="仿宋" w:cs="仿宋"/>
          <w:spacing w:val="-72"/>
          <w:sz w:val="32"/>
          <w:szCs w:val="32"/>
        </w:rPr>
        <w:t xml:space="preserve"> </w:t>
      </w:r>
      <w:r>
        <w:rPr>
          <w:rFonts w:ascii="仿宋" w:hAnsi="仿宋" w:eastAsia="仿宋" w:cs="仿宋"/>
          <w:spacing w:val="-4"/>
          <w:sz w:val="32"/>
          <w:szCs w:val="32"/>
        </w:rPr>
        <w:t>年机关运行经费支出290.74</w:t>
      </w:r>
      <w:r>
        <w:rPr>
          <w:rFonts w:ascii="仿宋" w:hAnsi="仿宋" w:eastAsia="仿宋" w:cs="仿宋"/>
          <w:spacing w:val="-76"/>
          <w:sz w:val="32"/>
          <w:szCs w:val="32"/>
        </w:rPr>
        <w:t xml:space="preserve"> </w:t>
      </w:r>
      <w:r>
        <w:rPr>
          <w:rFonts w:ascii="仿宋" w:hAnsi="仿宋" w:eastAsia="仿宋" w:cs="仿宋"/>
          <w:spacing w:val="-4"/>
          <w:sz w:val="32"/>
          <w:szCs w:val="32"/>
        </w:rPr>
        <w:t>万元，年初预算数85.87万元，比年初预算增加</w:t>
      </w:r>
      <w:r>
        <w:rPr>
          <w:rFonts w:ascii="仿宋" w:hAnsi="仿宋" w:eastAsia="仿宋" w:cs="仿宋"/>
          <w:spacing w:val="-65"/>
          <w:sz w:val="32"/>
          <w:szCs w:val="32"/>
        </w:rPr>
        <w:t xml:space="preserve"> </w:t>
      </w:r>
      <w:r>
        <w:rPr>
          <w:rFonts w:ascii="仿宋" w:hAnsi="仿宋" w:eastAsia="仿宋" w:cs="仿宋"/>
          <w:spacing w:val="-4"/>
          <w:sz w:val="32"/>
          <w:szCs w:val="32"/>
        </w:rPr>
        <w:t>204.87</w:t>
      </w:r>
      <w:r>
        <w:rPr>
          <w:rFonts w:ascii="仿宋" w:hAnsi="仿宋" w:eastAsia="仿宋" w:cs="仿宋"/>
          <w:spacing w:val="-56"/>
          <w:sz w:val="32"/>
          <w:szCs w:val="32"/>
        </w:rPr>
        <w:t xml:space="preserve"> </w:t>
      </w:r>
      <w:r>
        <w:rPr>
          <w:rFonts w:ascii="仿宋" w:hAnsi="仿宋" w:eastAsia="仿宋" w:cs="仿宋"/>
          <w:spacing w:val="-4"/>
          <w:sz w:val="32"/>
          <w:szCs w:val="32"/>
        </w:rPr>
        <w:t>万元，增加</w:t>
      </w:r>
      <w:r>
        <w:rPr>
          <w:rFonts w:ascii="仿宋" w:hAnsi="仿宋" w:eastAsia="仿宋" w:cs="仿宋"/>
          <w:spacing w:val="-65"/>
          <w:sz w:val="32"/>
          <w:szCs w:val="32"/>
        </w:rPr>
        <w:t xml:space="preserve"> </w:t>
      </w:r>
      <w:r>
        <w:rPr>
          <w:rFonts w:ascii="仿宋" w:hAnsi="仿宋" w:eastAsia="仿宋" w:cs="仿宋"/>
          <w:spacing w:val="-5"/>
          <w:sz w:val="32"/>
          <w:szCs w:val="32"/>
        </w:rPr>
        <w:t>238.58%，主要原因是：上</w:t>
      </w:r>
      <w:r>
        <w:rPr>
          <w:rFonts w:ascii="仿宋" w:hAnsi="仿宋" w:eastAsia="仿宋" w:cs="仿宋"/>
          <w:spacing w:val="-8"/>
          <w:sz w:val="32"/>
          <w:szCs w:val="32"/>
        </w:rPr>
        <w:t>级部门预算调整。</w:t>
      </w:r>
    </w:p>
    <w:p w14:paraId="22762078">
      <w:pPr>
        <w:spacing w:line="220" w:lineRule="auto"/>
        <w:ind w:left="665"/>
        <w:rPr>
          <w:rFonts w:ascii="仿宋" w:hAnsi="仿宋" w:eastAsia="仿宋" w:cs="仿宋"/>
          <w:sz w:val="32"/>
          <w:szCs w:val="32"/>
        </w:rPr>
      </w:pPr>
      <w:r>
        <w:rPr>
          <w:rFonts w:ascii="仿宋" w:hAnsi="仿宋" w:eastAsia="仿宋" w:cs="仿宋"/>
          <w:b/>
          <w:bCs/>
          <w:spacing w:val="-5"/>
          <w:sz w:val="32"/>
          <w:szCs w:val="32"/>
        </w:rPr>
        <w:t>十一、一般性支出情况说明</w:t>
      </w:r>
    </w:p>
    <w:p w14:paraId="239CAA88">
      <w:pPr>
        <w:spacing w:line="220" w:lineRule="auto"/>
        <w:rPr>
          <w:rFonts w:ascii="仿宋" w:hAnsi="仿宋" w:eastAsia="仿宋" w:cs="仿宋"/>
          <w:sz w:val="32"/>
          <w:szCs w:val="32"/>
        </w:rPr>
        <w:sectPr>
          <w:footerReference r:id="rId27" w:type="default"/>
          <w:pgSz w:w="11906" w:h="16839"/>
          <w:pgMar w:top="400" w:right="1027" w:bottom="1197" w:left="1163" w:header="0" w:footer="958" w:gutter="0"/>
          <w:cols w:space="720" w:num="1"/>
        </w:sectPr>
      </w:pPr>
    </w:p>
    <w:p w14:paraId="531FA1E0">
      <w:pPr>
        <w:pStyle w:val="2"/>
        <w:spacing w:line="273" w:lineRule="auto"/>
      </w:pPr>
    </w:p>
    <w:p w14:paraId="6FABEF4C">
      <w:pPr>
        <w:pStyle w:val="2"/>
        <w:spacing w:line="273" w:lineRule="auto"/>
      </w:pPr>
    </w:p>
    <w:p w14:paraId="2148AA47">
      <w:pPr>
        <w:pStyle w:val="2"/>
        <w:spacing w:line="273" w:lineRule="auto"/>
      </w:pPr>
    </w:p>
    <w:p w14:paraId="2CCD45FB">
      <w:pPr>
        <w:pStyle w:val="2"/>
        <w:spacing w:line="273" w:lineRule="auto"/>
      </w:pPr>
    </w:p>
    <w:p w14:paraId="70A81D8F">
      <w:pPr>
        <w:spacing w:before="104" w:line="368" w:lineRule="auto"/>
        <w:ind w:left="5" w:right="138" w:firstLine="654"/>
        <w:jc w:val="both"/>
        <w:rPr>
          <w:rFonts w:ascii="仿宋" w:hAnsi="仿宋" w:eastAsia="仿宋" w:cs="仿宋"/>
          <w:sz w:val="32"/>
          <w:szCs w:val="32"/>
        </w:rPr>
      </w:pPr>
      <w:r>
        <w:rPr>
          <w:rFonts w:ascii="仿宋" w:hAnsi="仿宋" w:eastAsia="仿宋" w:cs="仿宋"/>
          <w:spacing w:val="-7"/>
          <w:sz w:val="32"/>
          <w:szCs w:val="32"/>
        </w:rPr>
        <w:t>2024</w:t>
      </w:r>
      <w:r>
        <w:rPr>
          <w:rFonts w:ascii="仿宋" w:hAnsi="仿宋" w:eastAsia="仿宋" w:cs="仿宋"/>
          <w:spacing w:val="-45"/>
          <w:sz w:val="32"/>
          <w:szCs w:val="32"/>
        </w:rPr>
        <w:t xml:space="preserve"> </w:t>
      </w:r>
      <w:r>
        <w:rPr>
          <w:rFonts w:ascii="仿宋" w:hAnsi="仿宋" w:eastAsia="仿宋" w:cs="仿宋"/>
          <w:spacing w:val="-7"/>
          <w:sz w:val="32"/>
          <w:szCs w:val="32"/>
        </w:rPr>
        <w:t>年本部门开支会议费</w:t>
      </w:r>
      <w:r>
        <w:rPr>
          <w:rFonts w:ascii="仿宋" w:hAnsi="仿宋" w:eastAsia="仿宋" w:cs="仿宋"/>
          <w:spacing w:val="-66"/>
          <w:sz w:val="32"/>
          <w:szCs w:val="32"/>
        </w:rPr>
        <w:t xml:space="preserve"> </w:t>
      </w:r>
      <w:r>
        <w:rPr>
          <w:rFonts w:ascii="仿宋" w:hAnsi="仿宋" w:eastAsia="仿宋" w:cs="仿宋"/>
          <w:spacing w:val="-7"/>
          <w:sz w:val="32"/>
          <w:szCs w:val="32"/>
        </w:rPr>
        <w:t>0.00</w:t>
      </w:r>
      <w:r>
        <w:rPr>
          <w:rFonts w:ascii="仿宋" w:hAnsi="仿宋" w:eastAsia="仿宋" w:cs="仿宋"/>
          <w:spacing w:val="-56"/>
          <w:sz w:val="32"/>
          <w:szCs w:val="32"/>
        </w:rPr>
        <w:t xml:space="preserve"> </w:t>
      </w:r>
      <w:r>
        <w:rPr>
          <w:rFonts w:ascii="仿宋" w:hAnsi="仿宋" w:eastAsia="仿宋" w:cs="仿宋"/>
          <w:spacing w:val="-7"/>
          <w:sz w:val="32"/>
          <w:szCs w:val="32"/>
        </w:rPr>
        <w:t>万元，我部门</w:t>
      </w:r>
      <w:r>
        <w:rPr>
          <w:rFonts w:ascii="仿宋" w:hAnsi="仿宋" w:eastAsia="仿宋" w:cs="仿宋"/>
          <w:spacing w:val="-65"/>
          <w:sz w:val="32"/>
          <w:szCs w:val="32"/>
        </w:rPr>
        <w:t xml:space="preserve"> </w:t>
      </w:r>
      <w:r>
        <w:rPr>
          <w:rFonts w:ascii="仿宋" w:hAnsi="仿宋" w:eastAsia="仿宋" w:cs="仿宋"/>
          <w:spacing w:val="-7"/>
          <w:sz w:val="32"/>
          <w:szCs w:val="32"/>
        </w:rPr>
        <w:t>2024</w:t>
      </w:r>
      <w:r>
        <w:rPr>
          <w:rFonts w:ascii="仿宋" w:hAnsi="仿宋" w:eastAsia="仿宋" w:cs="仿宋"/>
          <w:spacing w:val="-53"/>
          <w:sz w:val="32"/>
          <w:szCs w:val="32"/>
        </w:rPr>
        <w:t xml:space="preserve"> </w:t>
      </w:r>
      <w:r>
        <w:rPr>
          <w:rFonts w:ascii="仿宋" w:hAnsi="仿宋" w:eastAsia="仿宋" w:cs="仿宋"/>
          <w:spacing w:val="-7"/>
          <w:sz w:val="32"/>
          <w:szCs w:val="32"/>
        </w:rPr>
        <w:t>年度未发生会议费支出；开支培训费</w:t>
      </w:r>
      <w:r>
        <w:rPr>
          <w:rFonts w:ascii="仿宋" w:hAnsi="仿宋" w:eastAsia="仿宋" w:cs="仿宋"/>
          <w:spacing w:val="-61"/>
          <w:sz w:val="32"/>
          <w:szCs w:val="32"/>
        </w:rPr>
        <w:t xml:space="preserve"> </w:t>
      </w:r>
      <w:r>
        <w:rPr>
          <w:rFonts w:ascii="仿宋" w:hAnsi="仿宋" w:eastAsia="仿宋" w:cs="仿宋"/>
          <w:spacing w:val="-7"/>
          <w:sz w:val="32"/>
          <w:szCs w:val="32"/>
        </w:rPr>
        <w:t>2.00</w:t>
      </w:r>
      <w:r>
        <w:rPr>
          <w:rFonts w:ascii="仿宋" w:hAnsi="仿宋" w:eastAsia="仿宋" w:cs="仿宋"/>
          <w:spacing w:val="-57"/>
          <w:sz w:val="32"/>
          <w:szCs w:val="32"/>
        </w:rPr>
        <w:t xml:space="preserve"> </w:t>
      </w:r>
      <w:r>
        <w:rPr>
          <w:rFonts w:ascii="仿宋" w:hAnsi="仿宋" w:eastAsia="仿宋" w:cs="仿宋"/>
          <w:spacing w:val="-7"/>
          <w:sz w:val="32"/>
          <w:szCs w:val="32"/>
        </w:rPr>
        <w:t>万元，用于开展公益性岗位人员就业技能提高培训，人数</w:t>
      </w:r>
      <w:r>
        <w:rPr>
          <w:rFonts w:ascii="仿宋" w:hAnsi="仿宋" w:eastAsia="仿宋" w:cs="仿宋"/>
          <w:spacing w:val="-62"/>
          <w:sz w:val="32"/>
          <w:szCs w:val="32"/>
        </w:rPr>
        <w:t xml:space="preserve"> </w:t>
      </w:r>
      <w:r>
        <w:rPr>
          <w:rFonts w:ascii="仿宋" w:hAnsi="仿宋" w:eastAsia="仿宋" w:cs="仿宋"/>
          <w:spacing w:val="-7"/>
          <w:sz w:val="32"/>
          <w:szCs w:val="32"/>
        </w:rPr>
        <w:t>50</w:t>
      </w:r>
      <w:r>
        <w:rPr>
          <w:rFonts w:ascii="仿宋" w:hAnsi="仿宋" w:eastAsia="仿宋" w:cs="仿宋"/>
          <w:spacing w:val="-54"/>
          <w:sz w:val="32"/>
          <w:szCs w:val="32"/>
        </w:rPr>
        <w:t xml:space="preserve"> </w:t>
      </w:r>
      <w:r>
        <w:rPr>
          <w:rFonts w:ascii="仿宋" w:hAnsi="仿宋" w:eastAsia="仿宋" w:cs="仿宋"/>
          <w:spacing w:val="-7"/>
          <w:sz w:val="32"/>
          <w:szCs w:val="32"/>
        </w:rPr>
        <w:t>人，内容为提高公益性岗位人</w:t>
      </w:r>
      <w:r>
        <w:rPr>
          <w:rFonts w:ascii="仿宋" w:hAnsi="仿宋" w:eastAsia="仿宋" w:cs="仿宋"/>
          <w:spacing w:val="-8"/>
          <w:sz w:val="32"/>
          <w:szCs w:val="32"/>
        </w:rPr>
        <w:t>员就业技能。未举办</w:t>
      </w:r>
      <w:r>
        <w:rPr>
          <w:rFonts w:ascii="仿宋" w:hAnsi="仿宋" w:eastAsia="仿宋" w:cs="仿宋"/>
          <w:spacing w:val="-5"/>
          <w:sz w:val="32"/>
          <w:szCs w:val="32"/>
        </w:rPr>
        <w:t>节庆、晚会、论坛、赛事活动。</w:t>
      </w:r>
    </w:p>
    <w:p w14:paraId="01257865">
      <w:pPr>
        <w:spacing w:line="222" w:lineRule="auto"/>
        <w:ind w:left="674"/>
        <w:rPr>
          <w:rFonts w:ascii="仿宋" w:hAnsi="仿宋" w:eastAsia="仿宋" w:cs="仿宋"/>
          <w:sz w:val="32"/>
          <w:szCs w:val="32"/>
        </w:rPr>
      </w:pPr>
      <w:r>
        <w:rPr>
          <w:rFonts w:ascii="仿宋" w:hAnsi="仿宋" w:eastAsia="仿宋" w:cs="仿宋"/>
          <w:b/>
          <w:bCs/>
          <w:spacing w:val="-5"/>
          <w:sz w:val="32"/>
          <w:szCs w:val="32"/>
        </w:rPr>
        <w:t>十二、关于政府采购支出说明</w:t>
      </w:r>
    </w:p>
    <w:p w14:paraId="4A440FFE">
      <w:pPr>
        <w:spacing w:before="255" w:line="368" w:lineRule="auto"/>
        <w:ind w:left="6" w:right="21" w:firstLine="660"/>
        <w:jc w:val="both"/>
        <w:rPr>
          <w:rFonts w:ascii="仿宋" w:hAnsi="仿宋" w:eastAsia="仿宋" w:cs="仿宋"/>
          <w:sz w:val="32"/>
          <w:szCs w:val="32"/>
        </w:rPr>
      </w:pPr>
      <w:r>
        <w:rPr>
          <w:rFonts w:ascii="仿宋" w:hAnsi="仿宋" w:eastAsia="仿宋" w:cs="仿宋"/>
          <w:spacing w:val="-5"/>
          <w:sz w:val="32"/>
          <w:szCs w:val="32"/>
        </w:rPr>
        <w:t>本部门</w:t>
      </w:r>
      <w:r>
        <w:rPr>
          <w:rFonts w:ascii="仿宋" w:hAnsi="仿宋" w:eastAsia="仿宋" w:cs="仿宋"/>
          <w:spacing w:val="-59"/>
          <w:sz w:val="32"/>
          <w:szCs w:val="32"/>
        </w:rPr>
        <w:t xml:space="preserve"> </w:t>
      </w:r>
      <w:r>
        <w:rPr>
          <w:rFonts w:ascii="仿宋" w:hAnsi="仿宋" w:eastAsia="仿宋" w:cs="仿宋"/>
          <w:spacing w:val="-5"/>
          <w:sz w:val="32"/>
          <w:szCs w:val="32"/>
        </w:rPr>
        <w:t>2024</w:t>
      </w:r>
      <w:r>
        <w:rPr>
          <w:rFonts w:ascii="仿宋" w:hAnsi="仿宋" w:eastAsia="仿宋" w:cs="仿宋"/>
          <w:spacing w:val="-53"/>
          <w:sz w:val="32"/>
          <w:szCs w:val="32"/>
        </w:rPr>
        <w:t xml:space="preserve"> </w:t>
      </w:r>
      <w:r>
        <w:rPr>
          <w:rFonts w:ascii="仿宋" w:hAnsi="仿宋" w:eastAsia="仿宋" w:cs="仿宋"/>
          <w:spacing w:val="-5"/>
          <w:sz w:val="32"/>
          <w:szCs w:val="32"/>
        </w:rPr>
        <w:t>年度政府采购支出总额</w:t>
      </w:r>
      <w:r>
        <w:rPr>
          <w:rFonts w:ascii="仿宋" w:hAnsi="仿宋" w:eastAsia="仿宋" w:cs="仿宋"/>
          <w:spacing w:val="-45"/>
          <w:sz w:val="32"/>
          <w:szCs w:val="32"/>
        </w:rPr>
        <w:t xml:space="preserve"> </w:t>
      </w:r>
      <w:r>
        <w:rPr>
          <w:rFonts w:ascii="仿宋" w:hAnsi="仿宋" w:eastAsia="仿宋" w:cs="仿宋"/>
          <w:spacing w:val="-5"/>
          <w:sz w:val="32"/>
          <w:szCs w:val="32"/>
        </w:rPr>
        <w:t>10</w:t>
      </w:r>
      <w:r>
        <w:rPr>
          <w:rFonts w:ascii="仿宋" w:hAnsi="仿宋" w:eastAsia="仿宋" w:cs="仿宋"/>
          <w:spacing w:val="-56"/>
          <w:sz w:val="32"/>
          <w:szCs w:val="32"/>
        </w:rPr>
        <w:t xml:space="preserve"> </w:t>
      </w:r>
      <w:r>
        <w:rPr>
          <w:rFonts w:ascii="仿宋" w:hAnsi="仿宋" w:eastAsia="仿宋" w:cs="仿宋"/>
          <w:spacing w:val="-5"/>
          <w:sz w:val="32"/>
          <w:szCs w:val="32"/>
        </w:rPr>
        <w:t>万元，其中：政府采购货</w:t>
      </w:r>
      <w:r>
        <w:rPr>
          <w:rFonts w:ascii="仿宋" w:hAnsi="仿宋" w:eastAsia="仿宋" w:cs="仿宋"/>
          <w:spacing w:val="-11"/>
          <w:sz w:val="32"/>
          <w:szCs w:val="32"/>
        </w:rPr>
        <w:t>物支出</w:t>
      </w:r>
      <w:r>
        <w:rPr>
          <w:rFonts w:ascii="仿宋" w:hAnsi="仿宋" w:eastAsia="仿宋" w:cs="仿宋"/>
          <w:spacing w:val="-62"/>
          <w:sz w:val="32"/>
          <w:szCs w:val="32"/>
        </w:rPr>
        <w:t xml:space="preserve"> </w:t>
      </w:r>
      <w:r>
        <w:rPr>
          <w:rFonts w:ascii="仿宋" w:hAnsi="仿宋" w:eastAsia="仿宋" w:cs="仿宋"/>
          <w:spacing w:val="-11"/>
          <w:sz w:val="32"/>
          <w:szCs w:val="32"/>
        </w:rPr>
        <w:t>7</w:t>
      </w:r>
      <w:r>
        <w:rPr>
          <w:rFonts w:ascii="仿宋" w:hAnsi="仿宋" w:eastAsia="仿宋" w:cs="仿宋"/>
          <w:spacing w:val="-56"/>
          <w:sz w:val="32"/>
          <w:szCs w:val="32"/>
        </w:rPr>
        <w:t xml:space="preserve"> </w:t>
      </w:r>
      <w:r>
        <w:rPr>
          <w:rFonts w:ascii="仿宋" w:hAnsi="仿宋" w:eastAsia="仿宋" w:cs="仿宋"/>
          <w:spacing w:val="-11"/>
          <w:sz w:val="32"/>
          <w:szCs w:val="32"/>
        </w:rPr>
        <w:t>万元、政府采购工程支出</w:t>
      </w:r>
      <w:r>
        <w:rPr>
          <w:rFonts w:ascii="仿宋" w:hAnsi="仿宋" w:eastAsia="仿宋" w:cs="仿宋"/>
          <w:spacing w:val="-66"/>
          <w:sz w:val="32"/>
          <w:szCs w:val="32"/>
        </w:rPr>
        <w:t xml:space="preserve"> </w:t>
      </w:r>
      <w:r>
        <w:rPr>
          <w:rFonts w:ascii="仿宋" w:hAnsi="仿宋" w:eastAsia="仿宋" w:cs="仿宋"/>
          <w:spacing w:val="-11"/>
          <w:sz w:val="32"/>
          <w:szCs w:val="32"/>
        </w:rPr>
        <w:t>0</w:t>
      </w:r>
      <w:r>
        <w:rPr>
          <w:rFonts w:ascii="仿宋" w:hAnsi="仿宋" w:eastAsia="仿宋" w:cs="仿宋"/>
          <w:spacing w:val="-56"/>
          <w:sz w:val="32"/>
          <w:szCs w:val="32"/>
        </w:rPr>
        <w:t xml:space="preserve"> </w:t>
      </w:r>
      <w:r>
        <w:rPr>
          <w:rFonts w:ascii="仿宋" w:hAnsi="仿宋" w:eastAsia="仿宋" w:cs="仿宋"/>
          <w:spacing w:val="-11"/>
          <w:sz w:val="32"/>
          <w:szCs w:val="32"/>
        </w:rPr>
        <w:t>万元、政府采购服务支</w:t>
      </w:r>
      <w:r>
        <w:rPr>
          <w:rFonts w:ascii="仿宋" w:hAnsi="仿宋" w:eastAsia="仿宋" w:cs="仿宋"/>
          <w:spacing w:val="-12"/>
          <w:sz w:val="32"/>
          <w:szCs w:val="32"/>
        </w:rPr>
        <w:t>出</w:t>
      </w:r>
      <w:r>
        <w:rPr>
          <w:rFonts w:ascii="仿宋" w:hAnsi="仿宋" w:eastAsia="仿宋" w:cs="仿宋"/>
          <w:spacing w:val="-63"/>
          <w:sz w:val="32"/>
          <w:szCs w:val="32"/>
        </w:rPr>
        <w:t xml:space="preserve"> </w:t>
      </w:r>
      <w:r>
        <w:rPr>
          <w:rFonts w:ascii="仿宋" w:hAnsi="仿宋" w:eastAsia="仿宋" w:cs="仿宋"/>
          <w:spacing w:val="-12"/>
          <w:sz w:val="32"/>
          <w:szCs w:val="32"/>
        </w:rPr>
        <w:t>3</w:t>
      </w:r>
      <w:r>
        <w:rPr>
          <w:rFonts w:ascii="仿宋" w:hAnsi="仿宋" w:eastAsia="仿宋" w:cs="仿宋"/>
          <w:spacing w:val="-56"/>
          <w:sz w:val="32"/>
          <w:szCs w:val="32"/>
        </w:rPr>
        <w:t xml:space="preserve"> </w:t>
      </w:r>
      <w:r>
        <w:rPr>
          <w:rFonts w:ascii="仿宋" w:hAnsi="仿宋" w:eastAsia="仿宋" w:cs="仿宋"/>
          <w:spacing w:val="-12"/>
          <w:sz w:val="32"/>
          <w:szCs w:val="32"/>
        </w:rPr>
        <w:t>万元。</w:t>
      </w:r>
      <w:r>
        <w:rPr>
          <w:rFonts w:ascii="仿宋" w:hAnsi="仿宋" w:eastAsia="仿宋" w:cs="仿宋"/>
          <w:spacing w:val="-6"/>
          <w:sz w:val="32"/>
          <w:szCs w:val="32"/>
        </w:rPr>
        <w:t>授予中小企业合同金额</w:t>
      </w:r>
      <w:r>
        <w:rPr>
          <w:rFonts w:ascii="仿宋" w:hAnsi="仿宋" w:eastAsia="仿宋" w:cs="仿宋"/>
          <w:spacing w:val="-37"/>
          <w:sz w:val="32"/>
          <w:szCs w:val="32"/>
        </w:rPr>
        <w:t xml:space="preserve"> </w:t>
      </w:r>
      <w:r>
        <w:rPr>
          <w:rFonts w:ascii="仿宋" w:hAnsi="仿宋" w:eastAsia="仿宋" w:cs="仿宋"/>
          <w:spacing w:val="-6"/>
          <w:sz w:val="32"/>
          <w:szCs w:val="32"/>
        </w:rPr>
        <w:t>10</w:t>
      </w:r>
      <w:r>
        <w:rPr>
          <w:rFonts w:ascii="仿宋" w:hAnsi="仿宋" w:eastAsia="仿宋" w:cs="仿宋"/>
          <w:spacing w:val="-56"/>
          <w:sz w:val="32"/>
          <w:szCs w:val="32"/>
        </w:rPr>
        <w:t xml:space="preserve"> </w:t>
      </w:r>
      <w:r>
        <w:rPr>
          <w:rFonts w:ascii="仿宋" w:hAnsi="仿宋" w:eastAsia="仿宋" w:cs="仿宋"/>
          <w:spacing w:val="-6"/>
          <w:sz w:val="32"/>
          <w:szCs w:val="32"/>
        </w:rPr>
        <w:t>万元，占政府采购支出总额的</w:t>
      </w:r>
      <w:r>
        <w:rPr>
          <w:rFonts w:ascii="仿宋" w:hAnsi="仿宋" w:eastAsia="仿宋" w:cs="仿宋"/>
          <w:spacing w:val="-46"/>
          <w:sz w:val="32"/>
          <w:szCs w:val="32"/>
        </w:rPr>
        <w:t xml:space="preserve"> </w:t>
      </w:r>
      <w:r>
        <w:rPr>
          <w:rFonts w:ascii="仿宋" w:hAnsi="仿宋" w:eastAsia="仿宋" w:cs="仿宋"/>
          <w:spacing w:val="-6"/>
          <w:sz w:val="32"/>
          <w:szCs w:val="32"/>
        </w:rPr>
        <w:t>100.00%，其</w:t>
      </w:r>
      <w:r>
        <w:rPr>
          <w:rFonts w:ascii="仿宋" w:hAnsi="仿宋" w:eastAsia="仿宋" w:cs="仿宋"/>
          <w:spacing w:val="-22"/>
          <w:sz w:val="32"/>
          <w:szCs w:val="32"/>
        </w:rPr>
        <w:t>中</w:t>
      </w:r>
      <w:r>
        <w:rPr>
          <w:rFonts w:ascii="仿宋" w:hAnsi="仿宋" w:eastAsia="仿宋" w:cs="仿宋"/>
          <w:spacing w:val="-68"/>
          <w:sz w:val="32"/>
          <w:szCs w:val="32"/>
        </w:rPr>
        <w:t xml:space="preserve"> </w:t>
      </w:r>
      <w:r>
        <w:rPr>
          <w:rFonts w:ascii="仿宋" w:hAnsi="仿宋" w:eastAsia="仿宋" w:cs="仿宋"/>
          <w:spacing w:val="-22"/>
          <w:sz w:val="32"/>
          <w:szCs w:val="32"/>
        </w:rPr>
        <w:t>：</w:t>
      </w:r>
      <w:r>
        <w:rPr>
          <w:rFonts w:ascii="仿宋" w:hAnsi="仿宋" w:eastAsia="仿宋" w:cs="仿宋"/>
          <w:spacing w:val="-95"/>
          <w:sz w:val="32"/>
          <w:szCs w:val="32"/>
        </w:rPr>
        <w:t xml:space="preserve"> </w:t>
      </w:r>
      <w:r>
        <w:rPr>
          <w:rFonts w:ascii="仿宋" w:hAnsi="仿宋" w:eastAsia="仿宋" w:cs="仿宋"/>
          <w:spacing w:val="-22"/>
          <w:sz w:val="32"/>
          <w:szCs w:val="32"/>
        </w:rPr>
        <w:t>授</w:t>
      </w:r>
      <w:r>
        <w:rPr>
          <w:rFonts w:ascii="仿宋" w:hAnsi="仿宋" w:eastAsia="仿宋" w:cs="仿宋"/>
          <w:spacing w:val="-84"/>
          <w:sz w:val="32"/>
          <w:szCs w:val="32"/>
        </w:rPr>
        <w:t xml:space="preserve"> </w:t>
      </w:r>
      <w:r>
        <w:rPr>
          <w:rFonts w:ascii="仿宋" w:hAnsi="仿宋" w:eastAsia="仿宋" w:cs="仿宋"/>
          <w:spacing w:val="-22"/>
          <w:sz w:val="32"/>
          <w:szCs w:val="32"/>
        </w:rPr>
        <w:t>予</w:t>
      </w:r>
      <w:r>
        <w:rPr>
          <w:rFonts w:ascii="仿宋" w:hAnsi="仿宋" w:eastAsia="仿宋" w:cs="仿宋"/>
          <w:spacing w:val="-96"/>
          <w:sz w:val="32"/>
          <w:szCs w:val="32"/>
        </w:rPr>
        <w:t xml:space="preserve"> </w:t>
      </w:r>
      <w:r>
        <w:rPr>
          <w:rFonts w:ascii="仿宋" w:hAnsi="仿宋" w:eastAsia="仿宋" w:cs="仿宋"/>
          <w:spacing w:val="-22"/>
          <w:sz w:val="32"/>
          <w:szCs w:val="32"/>
        </w:rPr>
        <w:t>小微</w:t>
      </w:r>
      <w:r>
        <w:rPr>
          <w:rFonts w:ascii="仿宋" w:hAnsi="仿宋" w:eastAsia="仿宋" w:cs="仿宋"/>
          <w:spacing w:val="-94"/>
          <w:sz w:val="32"/>
          <w:szCs w:val="32"/>
        </w:rPr>
        <w:t xml:space="preserve"> </w:t>
      </w:r>
      <w:r>
        <w:rPr>
          <w:rFonts w:ascii="仿宋" w:hAnsi="仿宋" w:eastAsia="仿宋" w:cs="仿宋"/>
          <w:spacing w:val="-22"/>
          <w:sz w:val="32"/>
          <w:szCs w:val="32"/>
        </w:rPr>
        <w:t>企</w:t>
      </w:r>
      <w:r>
        <w:rPr>
          <w:rFonts w:ascii="仿宋" w:hAnsi="仿宋" w:eastAsia="仿宋" w:cs="仿宋"/>
          <w:spacing w:val="-96"/>
          <w:sz w:val="32"/>
          <w:szCs w:val="32"/>
        </w:rPr>
        <w:t xml:space="preserve"> </w:t>
      </w:r>
      <w:r>
        <w:rPr>
          <w:rFonts w:ascii="仿宋" w:hAnsi="仿宋" w:eastAsia="仿宋" w:cs="仿宋"/>
          <w:spacing w:val="-22"/>
          <w:sz w:val="32"/>
          <w:szCs w:val="32"/>
        </w:rPr>
        <w:t>业</w:t>
      </w:r>
      <w:r>
        <w:rPr>
          <w:rFonts w:ascii="仿宋" w:hAnsi="仿宋" w:eastAsia="仿宋" w:cs="仿宋"/>
          <w:spacing w:val="-86"/>
          <w:sz w:val="32"/>
          <w:szCs w:val="32"/>
        </w:rPr>
        <w:t xml:space="preserve"> </w:t>
      </w:r>
      <w:r>
        <w:rPr>
          <w:rFonts w:ascii="仿宋" w:hAnsi="仿宋" w:eastAsia="仿宋" w:cs="仿宋"/>
          <w:spacing w:val="-22"/>
          <w:sz w:val="32"/>
          <w:szCs w:val="32"/>
        </w:rPr>
        <w:t>合</w:t>
      </w:r>
      <w:r>
        <w:rPr>
          <w:rFonts w:ascii="仿宋" w:hAnsi="仿宋" w:eastAsia="仿宋" w:cs="仿宋"/>
          <w:spacing w:val="-58"/>
          <w:sz w:val="32"/>
          <w:szCs w:val="32"/>
        </w:rPr>
        <w:t xml:space="preserve"> </w:t>
      </w:r>
      <w:r>
        <w:rPr>
          <w:rFonts w:ascii="仿宋" w:hAnsi="仿宋" w:eastAsia="仿宋" w:cs="仿宋"/>
          <w:spacing w:val="-22"/>
          <w:sz w:val="32"/>
          <w:szCs w:val="32"/>
        </w:rPr>
        <w:t>同</w:t>
      </w:r>
      <w:r>
        <w:rPr>
          <w:rFonts w:ascii="仿宋" w:hAnsi="仿宋" w:eastAsia="仿宋" w:cs="仿宋"/>
          <w:spacing w:val="-96"/>
          <w:sz w:val="32"/>
          <w:szCs w:val="32"/>
        </w:rPr>
        <w:t xml:space="preserve"> </w:t>
      </w:r>
      <w:r>
        <w:rPr>
          <w:rFonts w:ascii="仿宋" w:hAnsi="仿宋" w:eastAsia="仿宋" w:cs="仿宋"/>
          <w:spacing w:val="-22"/>
          <w:sz w:val="32"/>
          <w:szCs w:val="32"/>
        </w:rPr>
        <w:t>金额 10</w:t>
      </w:r>
      <w:r>
        <w:rPr>
          <w:rFonts w:ascii="仿宋" w:hAnsi="仿宋" w:eastAsia="仿宋" w:cs="仿宋"/>
          <w:spacing w:val="-56"/>
          <w:sz w:val="32"/>
          <w:szCs w:val="32"/>
        </w:rPr>
        <w:t xml:space="preserve"> </w:t>
      </w:r>
      <w:r>
        <w:rPr>
          <w:rFonts w:ascii="仿宋" w:hAnsi="仿宋" w:eastAsia="仿宋" w:cs="仿宋"/>
          <w:spacing w:val="-22"/>
          <w:sz w:val="32"/>
          <w:szCs w:val="32"/>
        </w:rPr>
        <w:t>万</w:t>
      </w:r>
      <w:r>
        <w:rPr>
          <w:rFonts w:ascii="仿宋" w:hAnsi="仿宋" w:eastAsia="仿宋" w:cs="仿宋"/>
          <w:spacing w:val="-90"/>
          <w:sz w:val="32"/>
          <w:szCs w:val="32"/>
        </w:rPr>
        <w:t xml:space="preserve"> </w:t>
      </w:r>
      <w:r>
        <w:rPr>
          <w:rFonts w:ascii="仿宋" w:hAnsi="仿宋" w:eastAsia="仿宋" w:cs="仿宋"/>
          <w:spacing w:val="-22"/>
          <w:sz w:val="32"/>
          <w:szCs w:val="32"/>
        </w:rPr>
        <w:t>元</w:t>
      </w:r>
      <w:r>
        <w:rPr>
          <w:rFonts w:ascii="仿宋" w:hAnsi="仿宋" w:eastAsia="仿宋" w:cs="仿宋"/>
          <w:spacing w:val="-73"/>
          <w:sz w:val="32"/>
          <w:szCs w:val="32"/>
        </w:rPr>
        <w:t xml:space="preserve"> </w:t>
      </w:r>
      <w:r>
        <w:rPr>
          <w:rFonts w:ascii="仿宋" w:hAnsi="仿宋" w:eastAsia="仿宋" w:cs="仿宋"/>
          <w:spacing w:val="-22"/>
          <w:sz w:val="32"/>
          <w:szCs w:val="32"/>
        </w:rPr>
        <w:t>，</w:t>
      </w:r>
      <w:r>
        <w:rPr>
          <w:rFonts w:ascii="仿宋" w:hAnsi="仿宋" w:eastAsia="仿宋" w:cs="仿宋"/>
          <w:spacing w:val="-41"/>
          <w:sz w:val="32"/>
          <w:szCs w:val="32"/>
        </w:rPr>
        <w:t xml:space="preserve"> </w:t>
      </w:r>
      <w:r>
        <w:rPr>
          <w:rFonts w:ascii="仿宋" w:hAnsi="仿宋" w:eastAsia="仿宋" w:cs="仿宋"/>
          <w:spacing w:val="-22"/>
          <w:sz w:val="32"/>
          <w:szCs w:val="32"/>
        </w:rPr>
        <w:t>占</w:t>
      </w:r>
      <w:r>
        <w:rPr>
          <w:rFonts w:ascii="仿宋" w:hAnsi="仿宋" w:eastAsia="仿宋" w:cs="仿宋"/>
          <w:spacing w:val="-94"/>
          <w:sz w:val="32"/>
          <w:szCs w:val="32"/>
        </w:rPr>
        <w:t xml:space="preserve"> </w:t>
      </w:r>
      <w:r>
        <w:rPr>
          <w:rFonts w:ascii="仿宋" w:hAnsi="仿宋" w:eastAsia="仿宋" w:cs="仿宋"/>
          <w:spacing w:val="-22"/>
          <w:sz w:val="32"/>
          <w:szCs w:val="32"/>
        </w:rPr>
        <w:t>政</w:t>
      </w:r>
      <w:r>
        <w:rPr>
          <w:rFonts w:ascii="仿宋" w:hAnsi="仿宋" w:eastAsia="仿宋" w:cs="仿宋"/>
          <w:spacing w:val="-94"/>
          <w:sz w:val="32"/>
          <w:szCs w:val="32"/>
        </w:rPr>
        <w:t xml:space="preserve"> </w:t>
      </w:r>
      <w:r>
        <w:rPr>
          <w:rFonts w:ascii="仿宋" w:hAnsi="仿宋" w:eastAsia="仿宋" w:cs="仿宋"/>
          <w:spacing w:val="-22"/>
          <w:sz w:val="32"/>
          <w:szCs w:val="32"/>
        </w:rPr>
        <w:t>府</w:t>
      </w:r>
      <w:r>
        <w:rPr>
          <w:rFonts w:ascii="仿宋" w:hAnsi="仿宋" w:eastAsia="仿宋" w:cs="仿宋"/>
          <w:spacing w:val="-93"/>
          <w:sz w:val="32"/>
          <w:szCs w:val="32"/>
        </w:rPr>
        <w:t xml:space="preserve"> </w:t>
      </w:r>
      <w:r>
        <w:rPr>
          <w:rFonts w:ascii="仿宋" w:hAnsi="仿宋" w:eastAsia="仿宋" w:cs="仿宋"/>
          <w:spacing w:val="-22"/>
          <w:sz w:val="32"/>
          <w:szCs w:val="32"/>
        </w:rPr>
        <w:t>采</w:t>
      </w:r>
      <w:r>
        <w:rPr>
          <w:rFonts w:ascii="仿宋" w:hAnsi="仿宋" w:eastAsia="仿宋" w:cs="仿宋"/>
          <w:spacing w:val="-96"/>
          <w:sz w:val="32"/>
          <w:szCs w:val="32"/>
        </w:rPr>
        <w:t xml:space="preserve"> </w:t>
      </w:r>
      <w:r>
        <w:rPr>
          <w:rFonts w:ascii="仿宋" w:hAnsi="仿宋" w:eastAsia="仿宋" w:cs="仿宋"/>
          <w:spacing w:val="-22"/>
          <w:sz w:val="32"/>
          <w:szCs w:val="32"/>
        </w:rPr>
        <w:t>购</w:t>
      </w:r>
      <w:r>
        <w:rPr>
          <w:rFonts w:ascii="仿宋" w:hAnsi="仿宋" w:eastAsia="仿宋" w:cs="仿宋"/>
          <w:spacing w:val="-95"/>
          <w:sz w:val="32"/>
          <w:szCs w:val="32"/>
        </w:rPr>
        <w:t xml:space="preserve"> </w:t>
      </w:r>
      <w:r>
        <w:rPr>
          <w:rFonts w:ascii="仿宋" w:hAnsi="仿宋" w:eastAsia="仿宋" w:cs="仿宋"/>
          <w:spacing w:val="-22"/>
          <w:sz w:val="32"/>
          <w:szCs w:val="32"/>
        </w:rPr>
        <w:t>支</w:t>
      </w:r>
      <w:r>
        <w:rPr>
          <w:rFonts w:ascii="仿宋" w:hAnsi="仿宋" w:eastAsia="仿宋" w:cs="仿宋"/>
          <w:spacing w:val="-63"/>
          <w:sz w:val="32"/>
          <w:szCs w:val="32"/>
        </w:rPr>
        <w:t xml:space="preserve"> </w:t>
      </w:r>
      <w:r>
        <w:rPr>
          <w:rFonts w:ascii="仿宋" w:hAnsi="仿宋" w:eastAsia="仿宋" w:cs="仿宋"/>
          <w:spacing w:val="-22"/>
          <w:sz w:val="32"/>
          <w:szCs w:val="32"/>
        </w:rPr>
        <w:t>出</w:t>
      </w:r>
      <w:r>
        <w:rPr>
          <w:rFonts w:ascii="仿宋" w:hAnsi="仿宋" w:eastAsia="仿宋" w:cs="仿宋"/>
          <w:spacing w:val="-82"/>
          <w:sz w:val="32"/>
          <w:szCs w:val="32"/>
        </w:rPr>
        <w:t xml:space="preserve"> </w:t>
      </w:r>
      <w:r>
        <w:rPr>
          <w:rFonts w:ascii="仿宋" w:hAnsi="仿宋" w:eastAsia="仿宋" w:cs="仿宋"/>
          <w:spacing w:val="-22"/>
          <w:sz w:val="32"/>
          <w:szCs w:val="32"/>
        </w:rPr>
        <w:t>总额</w:t>
      </w:r>
      <w:r>
        <w:rPr>
          <w:rFonts w:ascii="仿宋" w:hAnsi="仿宋" w:eastAsia="仿宋" w:cs="仿宋"/>
          <w:spacing w:val="-77"/>
          <w:sz w:val="32"/>
          <w:szCs w:val="32"/>
        </w:rPr>
        <w:t xml:space="preserve"> </w:t>
      </w:r>
      <w:r>
        <w:rPr>
          <w:rFonts w:ascii="仿宋" w:hAnsi="仿宋" w:eastAsia="仿宋" w:cs="仿宋"/>
          <w:spacing w:val="-22"/>
          <w:sz w:val="32"/>
          <w:szCs w:val="32"/>
        </w:rPr>
        <w:t>的</w:t>
      </w:r>
      <w:r>
        <w:rPr>
          <w:rFonts w:ascii="仿宋" w:hAnsi="仿宋" w:eastAsia="仿宋" w:cs="仿宋"/>
          <w:sz w:val="32"/>
          <w:szCs w:val="32"/>
        </w:rPr>
        <w:t xml:space="preserve"> </w:t>
      </w:r>
      <w:r>
        <w:rPr>
          <w:rFonts w:ascii="仿宋" w:hAnsi="仿宋" w:eastAsia="仿宋" w:cs="仿宋"/>
          <w:spacing w:val="-4"/>
          <w:sz w:val="32"/>
          <w:szCs w:val="32"/>
        </w:rPr>
        <w:t>100.00%；货物采购授予中小企业合同金额占货物支出金额的</w:t>
      </w:r>
      <w:r>
        <w:rPr>
          <w:rFonts w:ascii="仿宋" w:hAnsi="仿宋" w:eastAsia="仿宋" w:cs="仿宋"/>
          <w:spacing w:val="-43"/>
          <w:sz w:val="32"/>
          <w:szCs w:val="32"/>
        </w:rPr>
        <w:t xml:space="preserve"> </w:t>
      </w:r>
      <w:r>
        <w:rPr>
          <w:rFonts w:ascii="仿宋" w:hAnsi="仿宋" w:eastAsia="仿宋" w:cs="仿宋"/>
          <w:spacing w:val="-4"/>
          <w:sz w:val="32"/>
          <w:szCs w:val="32"/>
        </w:rPr>
        <w:t>70%；由</w:t>
      </w:r>
      <w:r>
        <w:rPr>
          <w:rFonts w:ascii="仿宋" w:hAnsi="仿宋" w:eastAsia="仿宋" w:cs="仿宋"/>
          <w:spacing w:val="-2"/>
          <w:sz w:val="32"/>
          <w:szCs w:val="32"/>
        </w:rPr>
        <w:t>于工程支出金额为</w:t>
      </w:r>
      <w:r>
        <w:rPr>
          <w:rFonts w:ascii="仿宋" w:hAnsi="仿宋" w:eastAsia="仿宋" w:cs="仿宋"/>
          <w:spacing w:val="-66"/>
          <w:sz w:val="32"/>
          <w:szCs w:val="32"/>
        </w:rPr>
        <w:t xml:space="preserve"> </w:t>
      </w:r>
      <w:r>
        <w:rPr>
          <w:rFonts w:ascii="仿宋" w:hAnsi="仿宋" w:eastAsia="仿宋" w:cs="仿宋"/>
          <w:spacing w:val="-2"/>
          <w:sz w:val="32"/>
          <w:szCs w:val="32"/>
        </w:rPr>
        <w:t>0</w:t>
      </w:r>
      <w:r>
        <w:rPr>
          <w:rFonts w:ascii="仿宋" w:hAnsi="仿宋" w:eastAsia="仿宋" w:cs="仿宋"/>
          <w:spacing w:val="-57"/>
          <w:sz w:val="32"/>
          <w:szCs w:val="32"/>
        </w:rPr>
        <w:t xml:space="preserve"> </w:t>
      </w:r>
      <w:r>
        <w:rPr>
          <w:rFonts w:ascii="仿宋" w:hAnsi="仿宋" w:eastAsia="仿宋" w:cs="仿宋"/>
          <w:spacing w:val="-2"/>
          <w:sz w:val="32"/>
          <w:szCs w:val="32"/>
        </w:rPr>
        <w:t>万元，无法进行工程采购授予中小企业合同金额</w:t>
      </w:r>
      <w:r>
        <w:rPr>
          <w:rFonts w:ascii="仿宋" w:hAnsi="仿宋" w:eastAsia="仿宋" w:cs="仿宋"/>
          <w:spacing w:val="-1"/>
          <w:sz w:val="32"/>
          <w:szCs w:val="32"/>
        </w:rPr>
        <w:t>占工程支出金额的百分比测算；服务采购授予中小企业合同金额占服</w:t>
      </w:r>
      <w:r>
        <w:rPr>
          <w:rFonts w:ascii="仿宋" w:hAnsi="仿宋" w:eastAsia="仿宋" w:cs="仿宋"/>
          <w:spacing w:val="-4"/>
          <w:sz w:val="32"/>
          <w:szCs w:val="32"/>
        </w:rPr>
        <w:t>务支出金额的</w:t>
      </w:r>
      <w:r>
        <w:rPr>
          <w:rFonts w:ascii="仿宋" w:hAnsi="仿宋" w:eastAsia="仿宋" w:cs="仿宋"/>
          <w:spacing w:val="-63"/>
          <w:sz w:val="32"/>
          <w:szCs w:val="32"/>
        </w:rPr>
        <w:t xml:space="preserve"> </w:t>
      </w:r>
      <w:r>
        <w:rPr>
          <w:rFonts w:ascii="仿宋" w:hAnsi="仿宋" w:eastAsia="仿宋" w:cs="仿宋"/>
          <w:spacing w:val="-4"/>
          <w:sz w:val="32"/>
          <w:szCs w:val="32"/>
        </w:rPr>
        <w:t>30%。</w:t>
      </w:r>
    </w:p>
    <w:p w14:paraId="3F121153">
      <w:pPr>
        <w:spacing w:line="222" w:lineRule="auto"/>
        <w:ind w:left="674"/>
        <w:rPr>
          <w:rFonts w:ascii="仿宋" w:hAnsi="仿宋" w:eastAsia="仿宋" w:cs="仿宋"/>
          <w:sz w:val="32"/>
          <w:szCs w:val="32"/>
        </w:rPr>
      </w:pPr>
      <w:r>
        <w:rPr>
          <w:rFonts w:ascii="仿宋" w:hAnsi="仿宋" w:eastAsia="仿宋" w:cs="仿宋"/>
          <w:b/>
          <w:bCs/>
          <w:spacing w:val="-5"/>
          <w:sz w:val="32"/>
          <w:szCs w:val="32"/>
        </w:rPr>
        <w:t>十三、关于国有资产占用情况说明</w:t>
      </w:r>
    </w:p>
    <w:p w14:paraId="61962D81">
      <w:pPr>
        <w:spacing w:before="252" w:line="368" w:lineRule="auto"/>
        <w:ind w:left="6" w:firstLine="659"/>
        <w:rPr>
          <w:rFonts w:ascii="仿宋" w:hAnsi="仿宋" w:eastAsia="仿宋" w:cs="仿宋"/>
          <w:sz w:val="32"/>
          <w:szCs w:val="32"/>
        </w:rPr>
      </w:pPr>
      <w:r>
        <w:rPr>
          <w:rFonts w:ascii="仿宋" w:hAnsi="仿宋" w:eastAsia="仿宋" w:cs="仿宋"/>
          <w:spacing w:val="-20"/>
          <w:sz w:val="32"/>
          <w:szCs w:val="32"/>
        </w:rPr>
        <w:t>截至</w:t>
      </w:r>
      <w:r>
        <w:rPr>
          <w:rFonts w:ascii="仿宋" w:hAnsi="仿宋" w:eastAsia="仿宋" w:cs="仿宋"/>
          <w:spacing w:val="-54"/>
          <w:sz w:val="32"/>
          <w:szCs w:val="32"/>
        </w:rPr>
        <w:t xml:space="preserve"> </w:t>
      </w:r>
      <w:r>
        <w:rPr>
          <w:rFonts w:ascii="仿宋" w:hAnsi="仿宋" w:eastAsia="仿宋" w:cs="仿宋"/>
          <w:spacing w:val="-20"/>
          <w:sz w:val="32"/>
          <w:szCs w:val="32"/>
        </w:rPr>
        <w:t>2024</w:t>
      </w:r>
      <w:r>
        <w:rPr>
          <w:rFonts w:ascii="仿宋" w:hAnsi="仿宋" w:eastAsia="仿宋" w:cs="仿宋"/>
          <w:spacing w:val="-53"/>
          <w:sz w:val="32"/>
          <w:szCs w:val="32"/>
        </w:rPr>
        <w:t xml:space="preserve"> </w:t>
      </w:r>
      <w:r>
        <w:rPr>
          <w:rFonts w:ascii="仿宋" w:hAnsi="仿宋" w:eastAsia="仿宋" w:cs="仿宋"/>
          <w:spacing w:val="-20"/>
          <w:sz w:val="32"/>
          <w:szCs w:val="32"/>
        </w:rPr>
        <w:t>年</w:t>
      </w:r>
      <w:r>
        <w:rPr>
          <w:rFonts w:ascii="仿宋" w:hAnsi="仿宋" w:eastAsia="仿宋" w:cs="仿宋"/>
          <w:spacing w:val="-45"/>
          <w:sz w:val="32"/>
          <w:szCs w:val="32"/>
        </w:rPr>
        <w:t xml:space="preserve"> </w:t>
      </w:r>
      <w:r>
        <w:rPr>
          <w:rFonts w:ascii="仿宋" w:hAnsi="仿宋" w:eastAsia="仿宋" w:cs="仿宋"/>
          <w:spacing w:val="-20"/>
          <w:sz w:val="32"/>
          <w:szCs w:val="32"/>
        </w:rPr>
        <w:t>12</w:t>
      </w:r>
      <w:r>
        <w:rPr>
          <w:rFonts w:ascii="仿宋" w:hAnsi="仿宋" w:eastAsia="仿宋" w:cs="仿宋"/>
          <w:spacing w:val="-44"/>
          <w:sz w:val="32"/>
          <w:szCs w:val="32"/>
        </w:rPr>
        <w:t xml:space="preserve"> </w:t>
      </w:r>
      <w:r>
        <w:rPr>
          <w:rFonts w:ascii="仿宋" w:hAnsi="仿宋" w:eastAsia="仿宋" w:cs="仿宋"/>
          <w:spacing w:val="-20"/>
          <w:sz w:val="32"/>
          <w:szCs w:val="32"/>
        </w:rPr>
        <w:t>月</w:t>
      </w:r>
      <w:r>
        <w:rPr>
          <w:rFonts w:ascii="仿宋" w:hAnsi="仿宋" w:eastAsia="仿宋" w:cs="仿宋"/>
          <w:spacing w:val="-62"/>
          <w:sz w:val="32"/>
          <w:szCs w:val="32"/>
        </w:rPr>
        <w:t xml:space="preserve"> </w:t>
      </w:r>
      <w:r>
        <w:rPr>
          <w:rFonts w:ascii="仿宋" w:hAnsi="仿宋" w:eastAsia="仿宋" w:cs="仿宋"/>
          <w:spacing w:val="-20"/>
          <w:sz w:val="32"/>
          <w:szCs w:val="32"/>
        </w:rPr>
        <w:t>31 日，本部门共有车辆</w:t>
      </w:r>
      <w:r>
        <w:rPr>
          <w:rFonts w:ascii="仿宋" w:hAnsi="仿宋" w:eastAsia="仿宋" w:cs="仿宋"/>
          <w:spacing w:val="-45"/>
          <w:sz w:val="32"/>
          <w:szCs w:val="32"/>
        </w:rPr>
        <w:t xml:space="preserve"> </w:t>
      </w:r>
      <w:r>
        <w:rPr>
          <w:rFonts w:ascii="仿宋" w:hAnsi="仿宋" w:eastAsia="仿宋" w:cs="仿宋"/>
          <w:spacing w:val="-20"/>
          <w:sz w:val="32"/>
          <w:szCs w:val="32"/>
        </w:rPr>
        <w:t>1</w:t>
      </w:r>
      <w:r>
        <w:rPr>
          <w:rFonts w:ascii="仿宋" w:hAnsi="仿宋" w:eastAsia="仿宋" w:cs="仿宋"/>
          <w:spacing w:val="-60"/>
          <w:sz w:val="32"/>
          <w:szCs w:val="32"/>
        </w:rPr>
        <w:t xml:space="preserve"> </w:t>
      </w:r>
      <w:r>
        <w:rPr>
          <w:rFonts w:ascii="仿宋" w:hAnsi="仿宋" w:eastAsia="仿宋" w:cs="仿宋"/>
          <w:spacing w:val="-20"/>
          <w:sz w:val="32"/>
          <w:szCs w:val="32"/>
        </w:rPr>
        <w:t>辆，其中，副部（省）</w:t>
      </w:r>
      <w:r>
        <w:rPr>
          <w:rFonts w:ascii="仿宋" w:hAnsi="仿宋" w:eastAsia="仿宋" w:cs="仿宋"/>
          <w:spacing w:val="3"/>
          <w:sz w:val="32"/>
          <w:szCs w:val="32"/>
        </w:rPr>
        <w:t>级及以上领导用车</w:t>
      </w:r>
      <w:r>
        <w:rPr>
          <w:rFonts w:ascii="仿宋" w:hAnsi="仿宋" w:eastAsia="仿宋" w:cs="仿宋"/>
          <w:spacing w:val="-66"/>
          <w:sz w:val="32"/>
          <w:szCs w:val="32"/>
        </w:rPr>
        <w:t xml:space="preserve"> </w:t>
      </w:r>
      <w:r>
        <w:rPr>
          <w:rFonts w:ascii="仿宋" w:hAnsi="仿宋" w:eastAsia="仿宋" w:cs="仿宋"/>
          <w:spacing w:val="3"/>
          <w:sz w:val="32"/>
          <w:szCs w:val="32"/>
        </w:rPr>
        <w:t>0</w:t>
      </w:r>
      <w:r>
        <w:rPr>
          <w:rFonts w:ascii="仿宋" w:hAnsi="仿宋" w:eastAsia="仿宋" w:cs="仿宋"/>
          <w:spacing w:val="-60"/>
          <w:sz w:val="32"/>
          <w:szCs w:val="32"/>
        </w:rPr>
        <w:t xml:space="preserve"> </w:t>
      </w:r>
      <w:r>
        <w:rPr>
          <w:rFonts w:ascii="仿宋" w:hAnsi="仿宋" w:eastAsia="仿宋" w:cs="仿宋"/>
          <w:spacing w:val="3"/>
          <w:sz w:val="32"/>
          <w:szCs w:val="32"/>
        </w:rPr>
        <w:t>辆、主要负责人用车0</w:t>
      </w:r>
      <w:r>
        <w:rPr>
          <w:rFonts w:ascii="仿宋" w:hAnsi="仿宋" w:eastAsia="仿宋" w:cs="仿宋"/>
          <w:spacing w:val="-60"/>
          <w:sz w:val="32"/>
          <w:szCs w:val="32"/>
        </w:rPr>
        <w:t xml:space="preserve"> </w:t>
      </w:r>
      <w:r>
        <w:rPr>
          <w:rFonts w:ascii="仿宋" w:hAnsi="仿宋" w:eastAsia="仿宋" w:cs="仿宋"/>
          <w:spacing w:val="3"/>
          <w:sz w:val="32"/>
          <w:szCs w:val="32"/>
        </w:rPr>
        <w:t>辆、机要</w:t>
      </w:r>
      <w:r>
        <w:rPr>
          <w:rFonts w:ascii="仿宋" w:hAnsi="仿宋" w:eastAsia="仿宋" w:cs="仿宋"/>
          <w:spacing w:val="2"/>
          <w:sz w:val="32"/>
          <w:szCs w:val="32"/>
        </w:rPr>
        <w:t>通信用车0</w:t>
      </w:r>
      <w:r>
        <w:rPr>
          <w:rFonts w:ascii="仿宋" w:hAnsi="仿宋" w:eastAsia="仿宋" w:cs="仿宋"/>
          <w:spacing w:val="-59"/>
          <w:sz w:val="32"/>
          <w:szCs w:val="32"/>
        </w:rPr>
        <w:t xml:space="preserve"> </w:t>
      </w:r>
      <w:r>
        <w:rPr>
          <w:rFonts w:ascii="仿宋" w:hAnsi="仿宋" w:eastAsia="仿宋" w:cs="仿宋"/>
          <w:spacing w:val="2"/>
          <w:sz w:val="32"/>
          <w:szCs w:val="32"/>
        </w:rPr>
        <w:t>辆、应急保障用车</w:t>
      </w:r>
      <w:r>
        <w:rPr>
          <w:rFonts w:ascii="仿宋" w:hAnsi="仿宋" w:eastAsia="仿宋" w:cs="仿宋"/>
          <w:spacing w:val="-63"/>
          <w:sz w:val="32"/>
          <w:szCs w:val="32"/>
        </w:rPr>
        <w:t xml:space="preserve"> </w:t>
      </w:r>
      <w:r>
        <w:rPr>
          <w:rFonts w:ascii="仿宋" w:hAnsi="仿宋" w:eastAsia="仿宋" w:cs="仿宋"/>
          <w:spacing w:val="2"/>
          <w:sz w:val="32"/>
          <w:szCs w:val="32"/>
        </w:rPr>
        <w:t>0</w:t>
      </w:r>
      <w:r>
        <w:rPr>
          <w:rFonts w:ascii="仿宋" w:hAnsi="仿宋" w:eastAsia="仿宋" w:cs="仿宋"/>
          <w:spacing w:val="-60"/>
          <w:sz w:val="32"/>
          <w:szCs w:val="32"/>
        </w:rPr>
        <w:t xml:space="preserve"> </w:t>
      </w:r>
      <w:r>
        <w:rPr>
          <w:rFonts w:ascii="仿宋" w:hAnsi="仿宋" w:eastAsia="仿宋" w:cs="仿宋"/>
          <w:spacing w:val="2"/>
          <w:sz w:val="32"/>
          <w:szCs w:val="32"/>
        </w:rPr>
        <w:t>辆、执法执勤用车0</w:t>
      </w:r>
      <w:r>
        <w:rPr>
          <w:rFonts w:ascii="仿宋" w:hAnsi="仿宋" w:eastAsia="仿宋" w:cs="仿宋"/>
          <w:spacing w:val="-60"/>
          <w:sz w:val="32"/>
          <w:szCs w:val="32"/>
        </w:rPr>
        <w:t xml:space="preserve"> </w:t>
      </w:r>
      <w:r>
        <w:rPr>
          <w:rFonts w:ascii="仿宋" w:hAnsi="仿宋" w:eastAsia="仿宋" w:cs="仿宋"/>
          <w:spacing w:val="2"/>
          <w:sz w:val="32"/>
          <w:szCs w:val="32"/>
        </w:rPr>
        <w:t>辆、特种专业技术用车0</w:t>
      </w:r>
      <w:r>
        <w:rPr>
          <w:rFonts w:ascii="仿宋" w:hAnsi="仿宋" w:eastAsia="仿宋" w:cs="仿宋"/>
          <w:spacing w:val="-60"/>
          <w:sz w:val="32"/>
          <w:szCs w:val="32"/>
        </w:rPr>
        <w:t xml:space="preserve"> </w:t>
      </w:r>
      <w:r>
        <w:rPr>
          <w:rFonts w:ascii="仿宋" w:hAnsi="仿宋" w:eastAsia="仿宋" w:cs="仿宋"/>
          <w:spacing w:val="2"/>
          <w:sz w:val="32"/>
          <w:szCs w:val="32"/>
        </w:rPr>
        <w:t>辆、离</w:t>
      </w:r>
      <w:r>
        <w:rPr>
          <w:rFonts w:ascii="仿宋" w:hAnsi="仿宋" w:eastAsia="仿宋" w:cs="仿宋"/>
          <w:spacing w:val="-5"/>
          <w:sz w:val="32"/>
          <w:szCs w:val="32"/>
        </w:rPr>
        <w:t>退休干部服务用车</w:t>
      </w:r>
      <w:r>
        <w:rPr>
          <w:rFonts w:ascii="仿宋" w:hAnsi="仿宋" w:eastAsia="仿宋" w:cs="仿宋"/>
          <w:spacing w:val="-58"/>
          <w:sz w:val="32"/>
          <w:szCs w:val="32"/>
        </w:rPr>
        <w:t xml:space="preserve"> </w:t>
      </w:r>
      <w:r>
        <w:rPr>
          <w:rFonts w:ascii="仿宋" w:hAnsi="仿宋" w:eastAsia="仿宋" w:cs="仿宋"/>
          <w:spacing w:val="-5"/>
          <w:sz w:val="32"/>
          <w:szCs w:val="32"/>
        </w:rPr>
        <w:t>0</w:t>
      </w:r>
      <w:r>
        <w:rPr>
          <w:rFonts w:ascii="仿宋" w:hAnsi="仿宋" w:eastAsia="仿宋" w:cs="仿宋"/>
          <w:spacing w:val="-60"/>
          <w:sz w:val="32"/>
          <w:szCs w:val="32"/>
        </w:rPr>
        <w:t xml:space="preserve"> </w:t>
      </w:r>
      <w:r>
        <w:rPr>
          <w:rFonts w:ascii="仿宋" w:hAnsi="仿宋" w:eastAsia="仿宋" w:cs="仿宋"/>
          <w:spacing w:val="-5"/>
          <w:sz w:val="32"/>
          <w:szCs w:val="32"/>
        </w:rPr>
        <w:t>辆、其他用车</w:t>
      </w:r>
      <w:r>
        <w:rPr>
          <w:rFonts w:ascii="仿宋" w:hAnsi="仿宋" w:eastAsia="仿宋" w:cs="仿宋"/>
          <w:spacing w:val="-45"/>
          <w:sz w:val="32"/>
          <w:szCs w:val="32"/>
        </w:rPr>
        <w:t xml:space="preserve"> </w:t>
      </w:r>
      <w:r>
        <w:rPr>
          <w:rFonts w:ascii="仿宋" w:hAnsi="仿宋" w:eastAsia="仿宋" w:cs="仿宋"/>
          <w:spacing w:val="-5"/>
          <w:sz w:val="32"/>
          <w:szCs w:val="32"/>
        </w:rPr>
        <w:t>1</w:t>
      </w:r>
      <w:r>
        <w:rPr>
          <w:rFonts w:ascii="仿宋" w:hAnsi="仿宋" w:eastAsia="仿宋" w:cs="仿宋"/>
          <w:spacing w:val="-60"/>
          <w:sz w:val="32"/>
          <w:szCs w:val="32"/>
        </w:rPr>
        <w:t xml:space="preserve"> </w:t>
      </w:r>
      <w:r>
        <w:rPr>
          <w:rFonts w:ascii="仿宋" w:hAnsi="仿宋" w:eastAsia="仿宋" w:cs="仿宋"/>
          <w:spacing w:val="-5"/>
          <w:sz w:val="32"/>
          <w:szCs w:val="32"/>
        </w:rPr>
        <w:t>辆，其他用车主要是；单价</w:t>
      </w:r>
      <w:r>
        <w:rPr>
          <w:rFonts w:ascii="仿宋" w:hAnsi="仿宋" w:eastAsia="仿宋" w:cs="仿宋"/>
          <w:spacing w:val="-45"/>
          <w:sz w:val="32"/>
          <w:szCs w:val="32"/>
        </w:rPr>
        <w:t xml:space="preserve"> </w:t>
      </w:r>
      <w:r>
        <w:rPr>
          <w:rFonts w:ascii="仿宋" w:hAnsi="仿宋" w:eastAsia="仿宋" w:cs="仿宋"/>
          <w:spacing w:val="-5"/>
          <w:sz w:val="32"/>
          <w:szCs w:val="32"/>
        </w:rPr>
        <w:t>100</w:t>
      </w:r>
      <w:r>
        <w:rPr>
          <w:rFonts w:ascii="仿宋" w:hAnsi="仿宋" w:eastAsia="仿宋" w:cs="仿宋"/>
          <w:spacing w:val="-7"/>
          <w:sz w:val="32"/>
          <w:szCs w:val="32"/>
        </w:rPr>
        <w:t>万元以上设备（不含车辆）0 台（套）。</w:t>
      </w:r>
    </w:p>
    <w:p w14:paraId="38752C12">
      <w:pPr>
        <w:spacing w:before="2" w:line="222" w:lineRule="auto"/>
        <w:ind w:left="674"/>
        <w:rPr>
          <w:rFonts w:ascii="仿宋" w:hAnsi="仿宋" w:eastAsia="仿宋" w:cs="仿宋"/>
          <w:sz w:val="32"/>
          <w:szCs w:val="32"/>
        </w:rPr>
      </w:pPr>
      <w:r>
        <w:rPr>
          <w:rFonts w:ascii="仿宋" w:hAnsi="仿宋" w:eastAsia="仿宋" w:cs="仿宋"/>
          <w:b/>
          <w:bCs/>
          <w:spacing w:val="-6"/>
          <w:sz w:val="32"/>
          <w:szCs w:val="32"/>
        </w:rPr>
        <w:t>十四、关于</w:t>
      </w:r>
      <w:r>
        <w:rPr>
          <w:rFonts w:ascii="仿宋" w:hAnsi="仿宋" w:eastAsia="仿宋" w:cs="仿宋"/>
          <w:spacing w:val="-63"/>
          <w:sz w:val="32"/>
          <w:szCs w:val="32"/>
        </w:rPr>
        <w:t xml:space="preserve"> </w:t>
      </w:r>
      <w:r>
        <w:rPr>
          <w:rFonts w:ascii="仿宋" w:hAnsi="仿宋" w:eastAsia="仿宋" w:cs="仿宋"/>
          <w:b/>
          <w:bCs/>
          <w:spacing w:val="-6"/>
          <w:sz w:val="32"/>
          <w:szCs w:val="32"/>
        </w:rPr>
        <w:t>2024</w:t>
      </w:r>
      <w:r>
        <w:rPr>
          <w:rFonts w:ascii="仿宋" w:hAnsi="仿宋" w:eastAsia="仿宋" w:cs="仿宋"/>
          <w:spacing w:val="-51"/>
          <w:sz w:val="32"/>
          <w:szCs w:val="32"/>
        </w:rPr>
        <w:t xml:space="preserve"> </w:t>
      </w:r>
      <w:r>
        <w:rPr>
          <w:rFonts w:ascii="仿宋" w:hAnsi="仿宋" w:eastAsia="仿宋" w:cs="仿宋"/>
          <w:b/>
          <w:bCs/>
          <w:spacing w:val="-6"/>
          <w:sz w:val="32"/>
          <w:szCs w:val="32"/>
        </w:rPr>
        <w:t>年度预算绩效情况的说明</w:t>
      </w:r>
    </w:p>
    <w:p w14:paraId="34B45425">
      <w:pPr>
        <w:spacing w:before="256" w:line="364" w:lineRule="auto"/>
        <w:ind w:right="138" w:firstLine="665"/>
        <w:rPr>
          <w:rFonts w:ascii="仿宋" w:hAnsi="仿宋" w:eastAsia="仿宋" w:cs="仿宋"/>
          <w:sz w:val="32"/>
          <w:szCs w:val="32"/>
        </w:rPr>
      </w:pPr>
      <w:r>
        <w:rPr>
          <w:rFonts w:ascii="仿宋" w:hAnsi="仿宋" w:eastAsia="仿宋" w:cs="仿宋"/>
          <w:b/>
          <w:bCs/>
          <w:spacing w:val="-3"/>
          <w:sz w:val="32"/>
          <w:szCs w:val="32"/>
        </w:rPr>
        <w:t>（一）绩效评价工作开展情况。</w:t>
      </w:r>
      <w:r>
        <w:rPr>
          <w:rFonts w:ascii="仿宋" w:hAnsi="仿宋" w:eastAsia="仿宋" w:cs="仿宋"/>
          <w:spacing w:val="-3"/>
          <w:sz w:val="32"/>
          <w:szCs w:val="32"/>
        </w:rPr>
        <w:t>一是绩效自评开展情</w:t>
      </w:r>
      <w:r>
        <w:rPr>
          <w:rFonts w:ascii="仿宋" w:hAnsi="仿宋" w:eastAsia="仿宋" w:cs="仿宋"/>
          <w:spacing w:val="-4"/>
          <w:sz w:val="32"/>
          <w:szCs w:val="32"/>
        </w:rPr>
        <w:t>况。组织对</w:t>
      </w:r>
      <w:r>
        <w:rPr>
          <w:rFonts w:ascii="仿宋" w:hAnsi="仿宋" w:eastAsia="仿宋" w:cs="仿宋"/>
          <w:spacing w:val="-7"/>
          <w:sz w:val="32"/>
          <w:szCs w:val="32"/>
        </w:rPr>
        <w:t>2024 年度本部门整体支出开展绩效自评，涉及项目</w:t>
      </w:r>
      <w:r>
        <w:rPr>
          <w:rFonts w:ascii="仿宋" w:hAnsi="仿宋" w:eastAsia="仿宋" w:cs="仿宋"/>
          <w:spacing w:val="-48"/>
          <w:sz w:val="32"/>
          <w:szCs w:val="32"/>
        </w:rPr>
        <w:t xml:space="preserve"> </w:t>
      </w:r>
      <w:r>
        <w:rPr>
          <w:rFonts w:ascii="仿宋" w:hAnsi="仿宋" w:eastAsia="仿宋" w:cs="仿宋"/>
          <w:spacing w:val="-7"/>
          <w:sz w:val="32"/>
          <w:szCs w:val="32"/>
        </w:rPr>
        <w:t>3</w:t>
      </w:r>
      <w:r>
        <w:rPr>
          <w:rFonts w:ascii="仿宋" w:hAnsi="仿宋" w:eastAsia="仿宋" w:cs="仿宋"/>
          <w:spacing w:val="-58"/>
          <w:sz w:val="32"/>
          <w:szCs w:val="32"/>
        </w:rPr>
        <w:t xml:space="preserve"> </w:t>
      </w:r>
      <w:r>
        <w:rPr>
          <w:rFonts w:ascii="仿宋" w:hAnsi="仿宋" w:eastAsia="仿宋" w:cs="仿宋"/>
          <w:spacing w:val="-7"/>
          <w:sz w:val="32"/>
          <w:szCs w:val="32"/>
        </w:rPr>
        <w:t>个，共涉及资金</w:t>
      </w:r>
    </w:p>
    <w:p w14:paraId="40D55B98">
      <w:pPr>
        <w:spacing w:line="364" w:lineRule="auto"/>
        <w:rPr>
          <w:rFonts w:ascii="仿宋" w:hAnsi="仿宋" w:eastAsia="仿宋" w:cs="仿宋"/>
          <w:sz w:val="32"/>
          <w:szCs w:val="32"/>
        </w:rPr>
        <w:sectPr>
          <w:footerReference r:id="rId28" w:type="default"/>
          <w:pgSz w:w="11906" w:h="16839"/>
          <w:pgMar w:top="400" w:right="1027" w:bottom="1197" w:left="1155" w:header="0" w:footer="958" w:gutter="0"/>
          <w:cols w:space="720" w:num="1"/>
        </w:sectPr>
      </w:pPr>
    </w:p>
    <w:p w14:paraId="4786528E">
      <w:pPr>
        <w:pStyle w:val="2"/>
        <w:spacing w:line="273" w:lineRule="auto"/>
      </w:pPr>
    </w:p>
    <w:p w14:paraId="1018949A">
      <w:pPr>
        <w:pStyle w:val="2"/>
        <w:spacing w:line="273" w:lineRule="auto"/>
      </w:pPr>
    </w:p>
    <w:p w14:paraId="367BA030">
      <w:pPr>
        <w:pStyle w:val="2"/>
        <w:spacing w:line="273" w:lineRule="auto"/>
      </w:pPr>
    </w:p>
    <w:p w14:paraId="45848586">
      <w:pPr>
        <w:pStyle w:val="2"/>
        <w:spacing w:line="273" w:lineRule="auto"/>
      </w:pPr>
    </w:p>
    <w:p w14:paraId="5D450580">
      <w:pPr>
        <w:spacing w:before="104" w:line="368" w:lineRule="auto"/>
        <w:ind w:right="88" w:firstLine="2"/>
        <w:jc w:val="both"/>
        <w:rPr>
          <w:rFonts w:ascii="仿宋" w:hAnsi="仿宋" w:eastAsia="仿宋" w:cs="仿宋"/>
          <w:sz w:val="32"/>
          <w:szCs w:val="32"/>
        </w:rPr>
      </w:pPr>
      <w:r>
        <w:rPr>
          <w:rFonts w:ascii="仿宋" w:hAnsi="仿宋" w:eastAsia="仿宋" w:cs="仿宋"/>
          <w:spacing w:val="-11"/>
          <w:sz w:val="32"/>
          <w:szCs w:val="32"/>
        </w:rPr>
        <w:t>50.9</w:t>
      </w:r>
      <w:r>
        <w:rPr>
          <w:rFonts w:ascii="仿宋" w:hAnsi="仿宋" w:eastAsia="仿宋" w:cs="仿宋"/>
          <w:spacing w:val="-50"/>
          <w:sz w:val="32"/>
          <w:szCs w:val="32"/>
        </w:rPr>
        <w:t xml:space="preserve"> </w:t>
      </w:r>
      <w:r>
        <w:rPr>
          <w:rFonts w:ascii="仿宋" w:hAnsi="仿宋" w:eastAsia="仿宋" w:cs="仿宋"/>
          <w:spacing w:val="-11"/>
          <w:sz w:val="32"/>
          <w:szCs w:val="32"/>
        </w:rPr>
        <w:t>万元。其中， 一般公共预算项目</w:t>
      </w:r>
      <w:r>
        <w:rPr>
          <w:rFonts w:ascii="仿宋" w:hAnsi="仿宋" w:eastAsia="仿宋" w:cs="仿宋"/>
          <w:spacing w:val="-66"/>
          <w:sz w:val="32"/>
          <w:szCs w:val="32"/>
        </w:rPr>
        <w:t xml:space="preserve"> </w:t>
      </w:r>
      <w:r>
        <w:rPr>
          <w:rFonts w:ascii="仿宋" w:hAnsi="仿宋" w:eastAsia="仿宋" w:cs="仿宋"/>
          <w:spacing w:val="-11"/>
          <w:sz w:val="32"/>
          <w:szCs w:val="32"/>
        </w:rPr>
        <w:t>0</w:t>
      </w:r>
      <w:r>
        <w:rPr>
          <w:rFonts w:ascii="仿宋" w:hAnsi="仿宋" w:eastAsia="仿宋" w:cs="仿宋"/>
          <w:spacing w:val="-58"/>
          <w:sz w:val="32"/>
          <w:szCs w:val="32"/>
        </w:rPr>
        <w:t xml:space="preserve"> </w:t>
      </w:r>
      <w:r>
        <w:rPr>
          <w:rFonts w:ascii="仿宋" w:hAnsi="仿宋" w:eastAsia="仿宋" w:cs="仿宋"/>
          <w:spacing w:val="-11"/>
          <w:sz w:val="32"/>
          <w:szCs w:val="32"/>
        </w:rPr>
        <w:t>个</w:t>
      </w:r>
      <w:r>
        <w:rPr>
          <w:rFonts w:ascii="仿宋" w:hAnsi="仿宋" w:eastAsia="仿宋" w:cs="仿宋"/>
          <w:spacing w:val="-66"/>
          <w:sz w:val="32"/>
          <w:szCs w:val="32"/>
        </w:rPr>
        <w:t xml:space="preserve"> </w:t>
      </w:r>
      <w:r>
        <w:rPr>
          <w:rFonts w:ascii="仿宋" w:hAnsi="仿宋" w:eastAsia="仿宋" w:cs="仿宋"/>
          <w:spacing w:val="-11"/>
          <w:sz w:val="32"/>
          <w:szCs w:val="32"/>
        </w:rPr>
        <w:t>0</w:t>
      </w:r>
      <w:r>
        <w:rPr>
          <w:rFonts w:ascii="仿宋" w:hAnsi="仿宋" w:eastAsia="仿宋" w:cs="仿宋"/>
          <w:spacing w:val="-56"/>
          <w:sz w:val="32"/>
          <w:szCs w:val="32"/>
        </w:rPr>
        <w:t xml:space="preserve"> </w:t>
      </w:r>
      <w:r>
        <w:rPr>
          <w:rFonts w:ascii="仿宋" w:hAnsi="仿宋" w:eastAsia="仿宋" w:cs="仿宋"/>
          <w:spacing w:val="-11"/>
          <w:sz w:val="32"/>
          <w:szCs w:val="32"/>
        </w:rPr>
        <w:t>万元，占一般公共预算支</w:t>
      </w:r>
      <w:r>
        <w:rPr>
          <w:rFonts w:ascii="仿宋" w:hAnsi="仿宋" w:eastAsia="仿宋" w:cs="仿宋"/>
          <w:spacing w:val="-8"/>
          <w:sz w:val="32"/>
          <w:szCs w:val="32"/>
        </w:rPr>
        <w:t>出总额的%；政府性基金预算项目</w:t>
      </w:r>
      <w:r>
        <w:rPr>
          <w:rFonts w:ascii="仿宋" w:hAnsi="仿宋" w:eastAsia="仿宋" w:cs="仿宋"/>
          <w:spacing w:val="-56"/>
          <w:sz w:val="32"/>
          <w:szCs w:val="32"/>
        </w:rPr>
        <w:t xml:space="preserve"> </w:t>
      </w:r>
      <w:r>
        <w:rPr>
          <w:rFonts w:ascii="仿宋" w:hAnsi="仿宋" w:eastAsia="仿宋" w:cs="仿宋"/>
          <w:spacing w:val="-8"/>
          <w:sz w:val="32"/>
          <w:szCs w:val="32"/>
        </w:rPr>
        <w:t>3</w:t>
      </w:r>
      <w:r>
        <w:rPr>
          <w:rFonts w:ascii="仿宋" w:hAnsi="仿宋" w:eastAsia="仿宋" w:cs="仿宋"/>
          <w:spacing w:val="-58"/>
          <w:sz w:val="32"/>
          <w:szCs w:val="32"/>
        </w:rPr>
        <w:t xml:space="preserve"> </w:t>
      </w:r>
      <w:r>
        <w:rPr>
          <w:rFonts w:ascii="仿宋" w:hAnsi="仿宋" w:eastAsia="仿宋" w:cs="仿宋"/>
          <w:spacing w:val="-8"/>
          <w:sz w:val="32"/>
          <w:szCs w:val="32"/>
        </w:rPr>
        <w:t>个</w:t>
      </w:r>
      <w:r>
        <w:rPr>
          <w:rFonts w:ascii="仿宋" w:hAnsi="仿宋" w:eastAsia="仿宋" w:cs="仿宋"/>
          <w:spacing w:val="-62"/>
          <w:sz w:val="32"/>
          <w:szCs w:val="32"/>
        </w:rPr>
        <w:t xml:space="preserve"> </w:t>
      </w:r>
      <w:r>
        <w:rPr>
          <w:rFonts w:ascii="仿宋" w:hAnsi="仿宋" w:eastAsia="仿宋" w:cs="仿宋"/>
          <w:spacing w:val="-8"/>
          <w:sz w:val="32"/>
          <w:szCs w:val="32"/>
        </w:rPr>
        <w:t>50.90</w:t>
      </w:r>
      <w:r>
        <w:rPr>
          <w:rFonts w:ascii="仿宋" w:hAnsi="仿宋" w:eastAsia="仿宋" w:cs="仿宋"/>
          <w:spacing w:val="-57"/>
          <w:sz w:val="32"/>
          <w:szCs w:val="32"/>
        </w:rPr>
        <w:t xml:space="preserve"> </w:t>
      </w:r>
      <w:r>
        <w:rPr>
          <w:rFonts w:ascii="仿宋" w:hAnsi="仿宋" w:eastAsia="仿宋" w:cs="仿宋"/>
          <w:spacing w:val="-8"/>
          <w:sz w:val="32"/>
          <w:szCs w:val="32"/>
        </w:rPr>
        <w:t>万元，占政府性基金预算</w:t>
      </w:r>
      <w:r>
        <w:rPr>
          <w:rFonts w:ascii="仿宋" w:hAnsi="仿宋" w:eastAsia="仿宋" w:cs="仿宋"/>
          <w:spacing w:val="-6"/>
          <w:sz w:val="32"/>
          <w:szCs w:val="32"/>
        </w:rPr>
        <w:t>支出总额的</w:t>
      </w:r>
      <w:r>
        <w:rPr>
          <w:rFonts w:ascii="仿宋" w:hAnsi="仿宋" w:eastAsia="仿宋" w:cs="仿宋"/>
          <w:spacing w:val="-45"/>
          <w:sz w:val="32"/>
          <w:szCs w:val="32"/>
        </w:rPr>
        <w:t xml:space="preserve"> </w:t>
      </w:r>
      <w:r>
        <w:rPr>
          <w:rFonts w:ascii="仿宋" w:hAnsi="仿宋" w:eastAsia="仿宋" w:cs="仿宋"/>
          <w:spacing w:val="-6"/>
          <w:sz w:val="32"/>
          <w:szCs w:val="32"/>
        </w:rPr>
        <w:t>100%；国有资本经营预算项</w:t>
      </w:r>
      <w:r>
        <w:rPr>
          <w:rFonts w:ascii="仿宋" w:hAnsi="仿宋" w:eastAsia="仿宋" w:cs="仿宋"/>
          <w:spacing w:val="-7"/>
          <w:sz w:val="32"/>
          <w:szCs w:val="32"/>
        </w:rPr>
        <w:t>目</w:t>
      </w:r>
      <w:r>
        <w:rPr>
          <w:rFonts w:ascii="仿宋" w:hAnsi="仿宋" w:eastAsia="仿宋" w:cs="仿宋"/>
          <w:spacing w:val="-66"/>
          <w:sz w:val="32"/>
          <w:szCs w:val="32"/>
        </w:rPr>
        <w:t xml:space="preserve"> </w:t>
      </w:r>
      <w:r>
        <w:rPr>
          <w:rFonts w:ascii="仿宋" w:hAnsi="仿宋" w:eastAsia="仿宋" w:cs="仿宋"/>
          <w:spacing w:val="-7"/>
          <w:sz w:val="32"/>
          <w:szCs w:val="32"/>
        </w:rPr>
        <w:t>0</w:t>
      </w:r>
      <w:r>
        <w:rPr>
          <w:rFonts w:ascii="仿宋" w:hAnsi="仿宋" w:eastAsia="仿宋" w:cs="仿宋"/>
          <w:spacing w:val="-58"/>
          <w:sz w:val="32"/>
          <w:szCs w:val="32"/>
        </w:rPr>
        <w:t xml:space="preserve"> </w:t>
      </w:r>
      <w:r>
        <w:rPr>
          <w:rFonts w:ascii="仿宋" w:hAnsi="仿宋" w:eastAsia="仿宋" w:cs="仿宋"/>
          <w:spacing w:val="-7"/>
          <w:sz w:val="32"/>
          <w:szCs w:val="32"/>
        </w:rPr>
        <w:t>个</w:t>
      </w:r>
      <w:r>
        <w:rPr>
          <w:rFonts w:ascii="仿宋" w:hAnsi="仿宋" w:eastAsia="仿宋" w:cs="仿宋"/>
          <w:spacing w:val="-66"/>
          <w:sz w:val="32"/>
          <w:szCs w:val="32"/>
        </w:rPr>
        <w:t xml:space="preserve"> </w:t>
      </w:r>
      <w:r>
        <w:rPr>
          <w:rFonts w:ascii="仿宋" w:hAnsi="仿宋" w:eastAsia="仿宋" w:cs="仿宋"/>
          <w:spacing w:val="-7"/>
          <w:sz w:val="32"/>
          <w:szCs w:val="32"/>
        </w:rPr>
        <w:t>0</w:t>
      </w:r>
      <w:r>
        <w:rPr>
          <w:rFonts w:ascii="仿宋" w:hAnsi="仿宋" w:eastAsia="仿宋" w:cs="仿宋"/>
          <w:spacing w:val="-57"/>
          <w:sz w:val="32"/>
          <w:szCs w:val="32"/>
        </w:rPr>
        <w:t xml:space="preserve"> </w:t>
      </w:r>
      <w:r>
        <w:rPr>
          <w:rFonts w:ascii="仿宋" w:hAnsi="仿宋" w:eastAsia="仿宋" w:cs="仿宋"/>
          <w:spacing w:val="-7"/>
          <w:sz w:val="32"/>
          <w:szCs w:val="32"/>
        </w:rPr>
        <w:t>万元，占国有资本经</w:t>
      </w:r>
      <w:r>
        <w:rPr>
          <w:rFonts w:ascii="仿宋" w:hAnsi="仿宋" w:eastAsia="仿宋" w:cs="仿宋"/>
          <w:spacing w:val="-4"/>
          <w:sz w:val="32"/>
          <w:szCs w:val="32"/>
        </w:rPr>
        <w:t>营预算支出总额的</w:t>
      </w:r>
      <w:r>
        <w:rPr>
          <w:rFonts w:ascii="仿宋" w:hAnsi="仿宋" w:eastAsia="仿宋" w:cs="仿宋"/>
          <w:spacing w:val="-49"/>
          <w:sz w:val="32"/>
          <w:szCs w:val="32"/>
        </w:rPr>
        <w:t xml:space="preserve"> </w:t>
      </w:r>
      <w:r>
        <w:rPr>
          <w:rFonts w:ascii="仿宋" w:hAnsi="仿宋" w:eastAsia="仿宋" w:cs="仿宋"/>
          <w:spacing w:val="-4"/>
          <w:sz w:val="32"/>
          <w:szCs w:val="32"/>
        </w:rPr>
        <w:t>0%；社会保险基金预算项目</w:t>
      </w:r>
      <w:r>
        <w:rPr>
          <w:rFonts w:ascii="仿宋" w:hAnsi="仿宋" w:eastAsia="仿宋" w:cs="仿宋"/>
          <w:spacing w:val="-63"/>
          <w:sz w:val="32"/>
          <w:szCs w:val="32"/>
        </w:rPr>
        <w:t xml:space="preserve"> </w:t>
      </w:r>
      <w:r>
        <w:rPr>
          <w:rFonts w:ascii="仿宋" w:hAnsi="仿宋" w:eastAsia="仿宋" w:cs="仿宋"/>
          <w:spacing w:val="-4"/>
          <w:sz w:val="32"/>
          <w:szCs w:val="32"/>
        </w:rPr>
        <w:t>0</w:t>
      </w:r>
      <w:r>
        <w:rPr>
          <w:rFonts w:ascii="仿宋" w:hAnsi="仿宋" w:eastAsia="仿宋" w:cs="仿宋"/>
          <w:spacing w:val="-57"/>
          <w:sz w:val="32"/>
          <w:szCs w:val="32"/>
        </w:rPr>
        <w:t xml:space="preserve"> </w:t>
      </w:r>
      <w:r>
        <w:rPr>
          <w:rFonts w:ascii="仿宋" w:hAnsi="仿宋" w:eastAsia="仿宋" w:cs="仿宋"/>
          <w:spacing w:val="-4"/>
          <w:sz w:val="32"/>
          <w:szCs w:val="32"/>
        </w:rPr>
        <w:t>个</w:t>
      </w:r>
      <w:r>
        <w:rPr>
          <w:rFonts w:ascii="仿宋" w:hAnsi="仿宋" w:eastAsia="仿宋" w:cs="仿宋"/>
          <w:spacing w:val="-63"/>
          <w:sz w:val="32"/>
          <w:szCs w:val="32"/>
        </w:rPr>
        <w:t xml:space="preserve"> </w:t>
      </w:r>
      <w:r>
        <w:rPr>
          <w:rFonts w:ascii="仿宋" w:hAnsi="仿宋" w:eastAsia="仿宋" w:cs="仿宋"/>
          <w:spacing w:val="-4"/>
          <w:sz w:val="32"/>
          <w:szCs w:val="32"/>
        </w:rPr>
        <w:t>0</w:t>
      </w:r>
      <w:r>
        <w:rPr>
          <w:rFonts w:ascii="仿宋" w:hAnsi="仿宋" w:eastAsia="仿宋" w:cs="仿宋"/>
          <w:spacing w:val="-57"/>
          <w:sz w:val="32"/>
          <w:szCs w:val="32"/>
        </w:rPr>
        <w:t xml:space="preserve"> </w:t>
      </w:r>
      <w:r>
        <w:rPr>
          <w:rFonts w:ascii="仿宋" w:hAnsi="仿宋" w:eastAsia="仿宋" w:cs="仿宋"/>
          <w:spacing w:val="-4"/>
          <w:sz w:val="32"/>
          <w:szCs w:val="32"/>
        </w:rPr>
        <w:t>万元,</w:t>
      </w:r>
      <w:r>
        <w:rPr>
          <w:rFonts w:ascii="仿宋" w:hAnsi="仿宋" w:eastAsia="仿宋" w:cs="仿宋"/>
          <w:spacing w:val="-84"/>
          <w:sz w:val="32"/>
          <w:szCs w:val="32"/>
        </w:rPr>
        <w:t xml:space="preserve"> </w:t>
      </w:r>
      <w:r>
        <w:rPr>
          <w:rFonts w:ascii="仿宋" w:hAnsi="仿宋" w:eastAsia="仿宋" w:cs="仿宋"/>
          <w:spacing w:val="-4"/>
          <w:sz w:val="32"/>
          <w:szCs w:val="32"/>
        </w:rPr>
        <w:t>占社会保险基金预算支出总额的</w:t>
      </w:r>
      <w:r>
        <w:rPr>
          <w:rFonts w:ascii="仿宋" w:hAnsi="仿宋" w:eastAsia="仿宋" w:cs="仿宋"/>
          <w:spacing w:val="-53"/>
          <w:sz w:val="32"/>
          <w:szCs w:val="32"/>
        </w:rPr>
        <w:t xml:space="preserve"> </w:t>
      </w:r>
      <w:r>
        <w:rPr>
          <w:rFonts w:ascii="仿宋" w:hAnsi="仿宋" w:eastAsia="仿宋" w:cs="仿宋"/>
          <w:spacing w:val="-4"/>
          <w:sz w:val="32"/>
          <w:szCs w:val="32"/>
        </w:rPr>
        <w:t>0%。二是部门评价开展情况。组织对所属单位2024</w:t>
      </w:r>
      <w:r>
        <w:rPr>
          <w:rFonts w:ascii="仿宋" w:hAnsi="仿宋" w:eastAsia="仿宋" w:cs="仿宋"/>
          <w:spacing w:val="-49"/>
          <w:sz w:val="32"/>
          <w:szCs w:val="32"/>
        </w:rPr>
        <w:t xml:space="preserve"> </w:t>
      </w:r>
      <w:r>
        <w:rPr>
          <w:rFonts w:ascii="仿宋" w:hAnsi="仿宋" w:eastAsia="仿宋" w:cs="仿宋"/>
          <w:spacing w:val="-4"/>
          <w:sz w:val="32"/>
          <w:szCs w:val="32"/>
        </w:rPr>
        <w:t>年度五团镇拆旧复垦奖补、遗留问题资金；蜡里村老年活动中心</w:t>
      </w:r>
      <w:r>
        <w:rPr>
          <w:rFonts w:ascii="仿宋" w:hAnsi="仿宋" w:eastAsia="仿宋" w:cs="仿宋"/>
          <w:spacing w:val="-2"/>
          <w:sz w:val="32"/>
          <w:szCs w:val="32"/>
        </w:rPr>
        <w:t>建设，蜡里村农村互助养老设施建设等</w:t>
      </w:r>
      <w:r>
        <w:rPr>
          <w:rFonts w:ascii="仿宋" w:hAnsi="仿宋" w:eastAsia="仿宋" w:cs="仿宋"/>
          <w:spacing w:val="-59"/>
          <w:sz w:val="32"/>
          <w:szCs w:val="32"/>
        </w:rPr>
        <w:t xml:space="preserve"> </w:t>
      </w:r>
      <w:r>
        <w:rPr>
          <w:rFonts w:ascii="仿宋" w:hAnsi="仿宋" w:eastAsia="仿宋" w:cs="仿宋"/>
          <w:spacing w:val="-2"/>
          <w:sz w:val="32"/>
          <w:szCs w:val="32"/>
        </w:rPr>
        <w:t>3</w:t>
      </w:r>
      <w:r>
        <w:rPr>
          <w:rFonts w:ascii="仿宋" w:hAnsi="仿宋" w:eastAsia="仿宋" w:cs="仿宋"/>
          <w:spacing w:val="-58"/>
          <w:sz w:val="32"/>
          <w:szCs w:val="32"/>
        </w:rPr>
        <w:t xml:space="preserve"> </w:t>
      </w:r>
      <w:r>
        <w:rPr>
          <w:rFonts w:ascii="仿宋" w:hAnsi="仿宋" w:eastAsia="仿宋" w:cs="仿宋"/>
          <w:spacing w:val="-2"/>
          <w:sz w:val="32"/>
          <w:szCs w:val="32"/>
        </w:rPr>
        <w:t>个项目开展了部门评价，涉</w:t>
      </w:r>
      <w:r>
        <w:rPr>
          <w:rFonts w:ascii="仿宋" w:hAnsi="仿宋" w:eastAsia="仿宋" w:cs="仿宋"/>
          <w:spacing w:val="-8"/>
          <w:sz w:val="32"/>
          <w:szCs w:val="32"/>
        </w:rPr>
        <w:t>及一般公共预算支出</w:t>
      </w:r>
      <w:r>
        <w:rPr>
          <w:rFonts w:ascii="仿宋" w:hAnsi="仿宋" w:eastAsia="仿宋" w:cs="仿宋"/>
          <w:spacing w:val="-66"/>
          <w:sz w:val="32"/>
          <w:szCs w:val="32"/>
        </w:rPr>
        <w:t xml:space="preserve"> </w:t>
      </w:r>
      <w:r>
        <w:rPr>
          <w:rFonts w:ascii="仿宋" w:hAnsi="仿宋" w:eastAsia="仿宋" w:cs="仿宋"/>
          <w:spacing w:val="-8"/>
          <w:sz w:val="32"/>
          <w:szCs w:val="32"/>
        </w:rPr>
        <w:t>0</w:t>
      </w:r>
      <w:r>
        <w:rPr>
          <w:rFonts w:ascii="仿宋" w:hAnsi="仿宋" w:eastAsia="仿宋" w:cs="仿宋"/>
          <w:spacing w:val="-56"/>
          <w:sz w:val="32"/>
          <w:szCs w:val="32"/>
        </w:rPr>
        <w:t xml:space="preserve"> </w:t>
      </w:r>
      <w:r>
        <w:rPr>
          <w:rFonts w:ascii="仿宋" w:hAnsi="仿宋" w:eastAsia="仿宋" w:cs="仿宋"/>
          <w:spacing w:val="-8"/>
          <w:sz w:val="32"/>
          <w:szCs w:val="32"/>
        </w:rPr>
        <w:t>万元，政府性基金预算支出</w:t>
      </w:r>
      <w:r>
        <w:rPr>
          <w:rFonts w:ascii="仿宋" w:hAnsi="仿宋" w:eastAsia="仿宋" w:cs="仿宋"/>
          <w:spacing w:val="-62"/>
          <w:sz w:val="32"/>
          <w:szCs w:val="32"/>
        </w:rPr>
        <w:t xml:space="preserve"> </w:t>
      </w:r>
      <w:r>
        <w:rPr>
          <w:rFonts w:ascii="仿宋" w:hAnsi="仿宋" w:eastAsia="仿宋" w:cs="仿宋"/>
          <w:spacing w:val="-8"/>
          <w:sz w:val="32"/>
          <w:szCs w:val="32"/>
        </w:rPr>
        <w:t>50.9</w:t>
      </w:r>
      <w:r>
        <w:rPr>
          <w:rFonts w:ascii="仿宋" w:hAnsi="仿宋" w:eastAsia="仿宋" w:cs="仿宋"/>
          <w:spacing w:val="-57"/>
          <w:sz w:val="32"/>
          <w:szCs w:val="32"/>
        </w:rPr>
        <w:t xml:space="preserve"> </w:t>
      </w:r>
      <w:r>
        <w:rPr>
          <w:rFonts w:ascii="仿宋" w:hAnsi="仿宋" w:eastAsia="仿宋" w:cs="仿宋"/>
          <w:spacing w:val="-8"/>
          <w:sz w:val="32"/>
          <w:szCs w:val="32"/>
        </w:rPr>
        <w:t>万元，国有资</w:t>
      </w:r>
      <w:r>
        <w:rPr>
          <w:rFonts w:ascii="仿宋" w:hAnsi="仿宋" w:eastAsia="仿宋" w:cs="仿宋"/>
          <w:spacing w:val="-3"/>
          <w:sz w:val="32"/>
          <w:szCs w:val="32"/>
        </w:rPr>
        <w:t>本经营预算支出</w:t>
      </w:r>
      <w:r>
        <w:rPr>
          <w:rFonts w:ascii="仿宋" w:hAnsi="仿宋" w:eastAsia="仿宋" w:cs="仿宋"/>
          <w:spacing w:val="-67"/>
          <w:sz w:val="32"/>
          <w:szCs w:val="32"/>
        </w:rPr>
        <w:t xml:space="preserve"> </w:t>
      </w:r>
      <w:r>
        <w:rPr>
          <w:rFonts w:ascii="仿宋" w:hAnsi="仿宋" w:eastAsia="仿宋" w:cs="仿宋"/>
          <w:spacing w:val="-3"/>
          <w:sz w:val="32"/>
          <w:szCs w:val="32"/>
        </w:rPr>
        <w:t>0</w:t>
      </w:r>
      <w:r>
        <w:rPr>
          <w:rFonts w:ascii="仿宋" w:hAnsi="仿宋" w:eastAsia="仿宋" w:cs="仿宋"/>
          <w:spacing w:val="-57"/>
          <w:sz w:val="32"/>
          <w:szCs w:val="32"/>
        </w:rPr>
        <w:t xml:space="preserve"> </w:t>
      </w:r>
      <w:r>
        <w:rPr>
          <w:rFonts w:ascii="仿宋" w:hAnsi="仿宋" w:eastAsia="仿宋" w:cs="仿宋"/>
          <w:spacing w:val="-3"/>
          <w:sz w:val="32"/>
          <w:szCs w:val="32"/>
        </w:rPr>
        <w:t>万元，社会保险基金预算支出</w:t>
      </w:r>
      <w:r>
        <w:rPr>
          <w:rFonts w:ascii="仿宋" w:hAnsi="仿宋" w:eastAsia="仿宋" w:cs="仿宋"/>
          <w:spacing w:val="-66"/>
          <w:sz w:val="32"/>
          <w:szCs w:val="32"/>
        </w:rPr>
        <w:t xml:space="preserve"> </w:t>
      </w:r>
      <w:r>
        <w:rPr>
          <w:rFonts w:ascii="仿宋" w:hAnsi="仿宋" w:eastAsia="仿宋" w:cs="仿宋"/>
          <w:spacing w:val="-3"/>
          <w:sz w:val="32"/>
          <w:szCs w:val="32"/>
        </w:rPr>
        <w:t>0</w:t>
      </w:r>
      <w:r>
        <w:rPr>
          <w:rFonts w:ascii="仿宋" w:hAnsi="仿宋" w:eastAsia="仿宋" w:cs="仿宋"/>
          <w:spacing w:val="-57"/>
          <w:sz w:val="32"/>
          <w:szCs w:val="32"/>
        </w:rPr>
        <w:t xml:space="preserve"> </w:t>
      </w:r>
      <w:r>
        <w:rPr>
          <w:rFonts w:ascii="仿宋" w:hAnsi="仿宋" w:eastAsia="仿宋" w:cs="仿宋"/>
          <w:spacing w:val="-3"/>
          <w:sz w:val="32"/>
          <w:szCs w:val="32"/>
        </w:rPr>
        <w:t>万元。三是事前绩</w:t>
      </w:r>
      <w:r>
        <w:rPr>
          <w:rFonts w:ascii="仿宋" w:hAnsi="仿宋" w:eastAsia="仿宋" w:cs="仿宋"/>
          <w:spacing w:val="-9"/>
          <w:sz w:val="32"/>
          <w:szCs w:val="32"/>
        </w:rPr>
        <w:t>效评估开展情况。组织对</w:t>
      </w:r>
      <w:r>
        <w:rPr>
          <w:rFonts w:ascii="仿宋" w:hAnsi="仿宋" w:eastAsia="仿宋" w:cs="仿宋"/>
          <w:spacing w:val="-65"/>
          <w:sz w:val="32"/>
          <w:szCs w:val="32"/>
        </w:rPr>
        <w:t xml:space="preserve"> </w:t>
      </w:r>
      <w:r>
        <w:rPr>
          <w:rFonts w:ascii="仿宋" w:hAnsi="仿宋" w:eastAsia="仿宋" w:cs="仿宋"/>
          <w:spacing w:val="-9"/>
          <w:sz w:val="32"/>
          <w:szCs w:val="32"/>
        </w:rPr>
        <w:t>2024</w:t>
      </w:r>
      <w:r>
        <w:rPr>
          <w:rFonts w:ascii="仿宋" w:hAnsi="仿宋" w:eastAsia="仿宋" w:cs="仿宋"/>
          <w:spacing w:val="-53"/>
          <w:sz w:val="32"/>
          <w:szCs w:val="32"/>
        </w:rPr>
        <w:t xml:space="preserve"> </w:t>
      </w:r>
      <w:r>
        <w:rPr>
          <w:rFonts w:ascii="仿宋" w:hAnsi="仿宋" w:eastAsia="仿宋" w:cs="仿宋"/>
          <w:spacing w:val="-9"/>
          <w:sz w:val="32"/>
          <w:szCs w:val="32"/>
        </w:rPr>
        <w:t>年度</w:t>
      </w:r>
      <w:r>
        <w:rPr>
          <w:rFonts w:ascii="仿宋" w:hAnsi="仿宋" w:eastAsia="仿宋" w:cs="仿宋"/>
          <w:spacing w:val="-62"/>
          <w:sz w:val="32"/>
          <w:szCs w:val="32"/>
        </w:rPr>
        <w:t xml:space="preserve"> </w:t>
      </w:r>
      <w:r>
        <w:rPr>
          <w:rFonts w:ascii="仿宋" w:hAnsi="仿宋" w:eastAsia="仿宋" w:cs="仿宋"/>
          <w:spacing w:val="-9"/>
          <w:sz w:val="32"/>
          <w:szCs w:val="32"/>
        </w:rPr>
        <w:t>3</w:t>
      </w:r>
      <w:r>
        <w:rPr>
          <w:rFonts w:ascii="仿宋" w:hAnsi="仿宋" w:eastAsia="仿宋" w:cs="仿宋"/>
          <w:spacing w:val="-58"/>
          <w:sz w:val="32"/>
          <w:szCs w:val="32"/>
        </w:rPr>
        <w:t xml:space="preserve"> </w:t>
      </w:r>
      <w:r>
        <w:rPr>
          <w:rFonts w:ascii="仿宋" w:hAnsi="仿宋" w:eastAsia="仿宋" w:cs="仿宋"/>
          <w:spacing w:val="-9"/>
          <w:sz w:val="32"/>
          <w:szCs w:val="32"/>
        </w:rPr>
        <w:t>个新增</w:t>
      </w:r>
      <w:r>
        <w:rPr>
          <w:rFonts w:ascii="仿宋" w:hAnsi="仿宋" w:eastAsia="仿宋" w:cs="仿宋"/>
          <w:spacing w:val="-10"/>
          <w:sz w:val="32"/>
          <w:szCs w:val="32"/>
        </w:rPr>
        <w:t>重大政策和</w:t>
      </w:r>
      <w:r>
        <w:rPr>
          <w:rFonts w:ascii="仿宋" w:hAnsi="仿宋" w:eastAsia="仿宋" w:cs="仿宋"/>
          <w:spacing w:val="-62"/>
          <w:sz w:val="32"/>
          <w:szCs w:val="32"/>
        </w:rPr>
        <w:t xml:space="preserve"> </w:t>
      </w:r>
      <w:r>
        <w:rPr>
          <w:rFonts w:ascii="仿宋" w:hAnsi="仿宋" w:eastAsia="仿宋" w:cs="仿宋"/>
          <w:spacing w:val="-10"/>
          <w:sz w:val="32"/>
          <w:szCs w:val="32"/>
        </w:rPr>
        <w:t>3</w:t>
      </w:r>
      <w:r>
        <w:rPr>
          <w:rFonts w:ascii="仿宋" w:hAnsi="仿宋" w:eastAsia="仿宋" w:cs="仿宋"/>
          <w:spacing w:val="-58"/>
          <w:sz w:val="32"/>
          <w:szCs w:val="32"/>
        </w:rPr>
        <w:t xml:space="preserve"> </w:t>
      </w:r>
      <w:r>
        <w:rPr>
          <w:rFonts w:ascii="仿宋" w:hAnsi="仿宋" w:eastAsia="仿宋" w:cs="仿宋"/>
          <w:spacing w:val="-10"/>
          <w:sz w:val="32"/>
          <w:szCs w:val="32"/>
        </w:rPr>
        <w:t>个重大项目</w:t>
      </w:r>
      <w:r>
        <w:rPr>
          <w:rFonts w:ascii="仿宋" w:hAnsi="仿宋" w:eastAsia="仿宋" w:cs="仿宋"/>
          <w:spacing w:val="-4"/>
          <w:sz w:val="32"/>
          <w:szCs w:val="32"/>
        </w:rPr>
        <w:t>开展事前绩效评估，共涉及资金</w:t>
      </w:r>
      <w:r>
        <w:rPr>
          <w:rFonts w:ascii="仿宋" w:hAnsi="仿宋" w:eastAsia="仿宋" w:cs="仿宋"/>
          <w:spacing w:val="-57"/>
          <w:sz w:val="32"/>
          <w:szCs w:val="32"/>
        </w:rPr>
        <w:t xml:space="preserve"> </w:t>
      </w:r>
      <w:r>
        <w:rPr>
          <w:rFonts w:ascii="仿宋" w:hAnsi="仿宋" w:eastAsia="仿宋" w:cs="仿宋"/>
          <w:spacing w:val="-4"/>
          <w:sz w:val="32"/>
          <w:szCs w:val="32"/>
        </w:rPr>
        <w:t>50.9</w:t>
      </w:r>
      <w:r>
        <w:rPr>
          <w:rFonts w:ascii="仿宋" w:hAnsi="仿宋" w:eastAsia="仿宋" w:cs="仿宋"/>
          <w:spacing w:val="-56"/>
          <w:sz w:val="32"/>
          <w:szCs w:val="32"/>
        </w:rPr>
        <w:t xml:space="preserve"> </w:t>
      </w:r>
      <w:r>
        <w:rPr>
          <w:rFonts w:ascii="仿宋" w:hAnsi="仿宋" w:eastAsia="仿宋" w:cs="仿宋"/>
          <w:spacing w:val="-4"/>
          <w:sz w:val="32"/>
          <w:szCs w:val="32"/>
        </w:rPr>
        <w:t>万元。</w:t>
      </w:r>
    </w:p>
    <w:p w14:paraId="1B4D3291">
      <w:pPr>
        <w:spacing w:before="6" w:line="353" w:lineRule="auto"/>
        <w:ind w:firstLine="665"/>
        <w:rPr>
          <w:rFonts w:ascii="仿宋" w:hAnsi="仿宋" w:eastAsia="仿宋" w:cs="仿宋"/>
          <w:sz w:val="32"/>
          <w:szCs w:val="32"/>
        </w:rPr>
      </w:pPr>
      <w:r>
        <w:rPr>
          <w:rFonts w:ascii="仿宋" w:hAnsi="仿宋" w:eastAsia="仿宋" w:cs="仿宋"/>
          <w:b/>
          <w:bCs/>
          <w:spacing w:val="-6"/>
          <w:sz w:val="32"/>
          <w:szCs w:val="32"/>
        </w:rPr>
        <w:t>（二）绩效评价结果。</w:t>
      </w:r>
      <w:r>
        <w:rPr>
          <w:rFonts w:ascii="仿宋" w:hAnsi="仿宋" w:eastAsia="仿宋" w:cs="仿宋"/>
          <w:spacing w:val="-6"/>
          <w:sz w:val="32"/>
          <w:szCs w:val="32"/>
        </w:rPr>
        <w:t>一是绩效自评结果。2024</w:t>
      </w:r>
      <w:r>
        <w:rPr>
          <w:rFonts w:ascii="仿宋" w:hAnsi="仿宋" w:eastAsia="仿宋" w:cs="仿宋"/>
          <w:spacing w:val="-52"/>
          <w:sz w:val="32"/>
          <w:szCs w:val="32"/>
        </w:rPr>
        <w:t xml:space="preserve"> </w:t>
      </w:r>
      <w:r>
        <w:rPr>
          <w:rFonts w:ascii="仿宋" w:hAnsi="仿宋" w:eastAsia="仿宋" w:cs="仿宋"/>
          <w:spacing w:val="-6"/>
          <w:sz w:val="32"/>
          <w:szCs w:val="32"/>
        </w:rPr>
        <w:t>年度本部</w:t>
      </w:r>
      <w:r>
        <w:rPr>
          <w:rFonts w:ascii="仿宋" w:hAnsi="仿宋" w:eastAsia="仿宋" w:cs="仿宋"/>
          <w:spacing w:val="-7"/>
          <w:sz w:val="32"/>
          <w:szCs w:val="32"/>
        </w:rPr>
        <w:t>门整体</w:t>
      </w:r>
      <w:r>
        <w:rPr>
          <w:rFonts w:ascii="仿宋" w:hAnsi="仿宋" w:eastAsia="仿宋" w:cs="仿宋"/>
          <w:spacing w:val="8"/>
          <w:sz w:val="32"/>
          <w:szCs w:val="32"/>
        </w:rPr>
        <w:t>支出全年预算数</w:t>
      </w:r>
      <w:r>
        <w:rPr>
          <w:rFonts w:ascii="仿宋" w:hAnsi="仿宋" w:eastAsia="仿宋" w:cs="仿宋"/>
          <w:spacing w:val="-39"/>
          <w:sz w:val="32"/>
          <w:szCs w:val="32"/>
        </w:rPr>
        <w:t xml:space="preserve"> </w:t>
      </w:r>
      <w:r>
        <w:rPr>
          <w:rFonts w:ascii="仿宋" w:hAnsi="仿宋" w:eastAsia="仿宋" w:cs="仿宋"/>
          <w:spacing w:val="8"/>
          <w:sz w:val="32"/>
          <w:szCs w:val="32"/>
        </w:rPr>
        <w:t>992.74</w:t>
      </w:r>
      <w:r>
        <w:rPr>
          <w:rFonts w:ascii="仿宋" w:hAnsi="仿宋" w:eastAsia="仿宋" w:cs="仿宋"/>
          <w:spacing w:val="-57"/>
          <w:sz w:val="32"/>
          <w:szCs w:val="32"/>
        </w:rPr>
        <w:t xml:space="preserve"> </w:t>
      </w:r>
      <w:r>
        <w:rPr>
          <w:rFonts w:ascii="仿宋" w:hAnsi="仿宋" w:eastAsia="仿宋" w:cs="仿宋"/>
          <w:spacing w:val="8"/>
          <w:sz w:val="32"/>
          <w:szCs w:val="32"/>
        </w:rPr>
        <w:t>万元，</w:t>
      </w:r>
      <w:r>
        <w:rPr>
          <w:rFonts w:ascii="仿宋" w:hAnsi="仿宋" w:eastAsia="仿宋" w:cs="仿宋"/>
          <w:spacing w:val="-83"/>
          <w:sz w:val="32"/>
          <w:szCs w:val="32"/>
        </w:rPr>
        <w:t xml:space="preserve"> </w:t>
      </w:r>
      <w:r>
        <w:rPr>
          <w:rFonts w:ascii="仿宋" w:hAnsi="仿宋" w:eastAsia="仿宋" w:cs="仿宋"/>
          <w:spacing w:val="8"/>
          <w:sz w:val="32"/>
          <w:szCs w:val="32"/>
        </w:rPr>
        <w:t>执行数</w:t>
      </w:r>
      <w:r>
        <w:rPr>
          <w:rFonts w:ascii="仿宋" w:hAnsi="仿宋" w:eastAsia="仿宋" w:cs="仿宋"/>
          <w:spacing w:val="-40"/>
          <w:sz w:val="32"/>
          <w:szCs w:val="32"/>
        </w:rPr>
        <w:t xml:space="preserve"> </w:t>
      </w:r>
      <w:r>
        <w:rPr>
          <w:rFonts w:ascii="仿宋" w:hAnsi="仿宋" w:eastAsia="仿宋" w:cs="仿宋"/>
          <w:spacing w:val="8"/>
          <w:sz w:val="32"/>
          <w:szCs w:val="32"/>
        </w:rPr>
        <w:t>992.7</w:t>
      </w:r>
      <w:r>
        <w:rPr>
          <w:rFonts w:ascii="仿宋" w:hAnsi="仿宋" w:eastAsia="仿宋" w:cs="仿宋"/>
          <w:spacing w:val="7"/>
          <w:sz w:val="32"/>
          <w:szCs w:val="32"/>
        </w:rPr>
        <w:t>4</w:t>
      </w:r>
      <w:r>
        <w:rPr>
          <w:rFonts w:ascii="仿宋" w:hAnsi="仿宋" w:eastAsia="仿宋" w:cs="仿宋"/>
          <w:spacing w:val="-56"/>
          <w:sz w:val="32"/>
          <w:szCs w:val="32"/>
        </w:rPr>
        <w:t xml:space="preserve"> </w:t>
      </w:r>
      <w:r>
        <w:rPr>
          <w:rFonts w:ascii="仿宋" w:hAnsi="仿宋" w:eastAsia="仿宋" w:cs="仿宋"/>
          <w:spacing w:val="7"/>
          <w:sz w:val="32"/>
          <w:szCs w:val="32"/>
        </w:rPr>
        <w:t>万元，</w:t>
      </w:r>
      <w:r>
        <w:rPr>
          <w:rFonts w:ascii="仿宋" w:hAnsi="仿宋" w:eastAsia="仿宋" w:cs="仿宋"/>
          <w:spacing w:val="-77"/>
          <w:sz w:val="32"/>
          <w:szCs w:val="32"/>
        </w:rPr>
        <w:t xml:space="preserve"> </w:t>
      </w:r>
      <w:r>
        <w:rPr>
          <w:rFonts w:ascii="仿宋" w:hAnsi="仿宋" w:eastAsia="仿宋" w:cs="仿宋"/>
          <w:spacing w:val="7"/>
          <w:sz w:val="32"/>
          <w:szCs w:val="32"/>
        </w:rPr>
        <w:t>完成预算的</w:t>
      </w:r>
      <w:r>
        <w:rPr>
          <w:rFonts w:ascii="仿宋" w:hAnsi="仿宋" w:eastAsia="仿宋" w:cs="仿宋"/>
          <w:sz w:val="32"/>
          <w:szCs w:val="32"/>
        </w:rPr>
        <w:t xml:space="preserve"> </w:t>
      </w:r>
      <w:r>
        <w:rPr>
          <w:rFonts w:ascii="仿宋" w:hAnsi="仿宋" w:eastAsia="仿宋" w:cs="仿宋"/>
          <w:spacing w:val="-4"/>
          <w:sz w:val="32"/>
          <w:szCs w:val="32"/>
        </w:rPr>
        <w:t>100%，绩效自评得分</w:t>
      </w:r>
      <w:r>
        <w:rPr>
          <w:rFonts w:ascii="仿宋" w:hAnsi="仿宋" w:eastAsia="仿宋" w:cs="仿宋"/>
          <w:spacing w:val="-36"/>
          <w:sz w:val="32"/>
          <w:szCs w:val="32"/>
        </w:rPr>
        <w:t xml:space="preserve"> </w:t>
      </w:r>
      <w:r>
        <w:rPr>
          <w:rFonts w:ascii="仿宋" w:hAnsi="仿宋" w:eastAsia="仿宋" w:cs="仿宋"/>
          <w:spacing w:val="-4"/>
          <w:sz w:val="32"/>
          <w:szCs w:val="32"/>
        </w:rPr>
        <w:t>95</w:t>
      </w:r>
      <w:r>
        <w:rPr>
          <w:rFonts w:ascii="仿宋" w:hAnsi="仿宋" w:eastAsia="仿宋" w:cs="仿宋"/>
          <w:spacing w:val="-55"/>
          <w:sz w:val="32"/>
          <w:szCs w:val="32"/>
        </w:rPr>
        <w:t xml:space="preserve"> </w:t>
      </w:r>
      <w:r>
        <w:rPr>
          <w:rFonts w:ascii="仿宋" w:hAnsi="仿宋" w:eastAsia="仿宋" w:cs="仿宋"/>
          <w:spacing w:val="-4"/>
          <w:sz w:val="32"/>
          <w:szCs w:val="32"/>
        </w:rPr>
        <w:t>分，评价等级为</w:t>
      </w:r>
      <w:r>
        <w:rPr>
          <w:rFonts w:ascii="仿宋" w:hAnsi="仿宋" w:eastAsia="仿宋" w:cs="仿宋"/>
          <w:spacing w:val="-114"/>
          <w:sz w:val="32"/>
          <w:szCs w:val="32"/>
        </w:rPr>
        <w:t xml:space="preserve"> </w:t>
      </w:r>
      <w:r>
        <w:rPr>
          <w:rFonts w:ascii="仿宋" w:hAnsi="仿宋" w:eastAsia="仿宋" w:cs="仿宋"/>
          <w:spacing w:val="-4"/>
          <w:sz w:val="32"/>
          <w:szCs w:val="32"/>
        </w:rPr>
        <w:t>“A”。绩效目标完成情况：</w:t>
      </w:r>
      <w:r>
        <w:rPr>
          <w:rFonts w:ascii="仿宋" w:hAnsi="仿宋" w:eastAsia="仿宋" w:cs="仿宋"/>
          <w:spacing w:val="-1"/>
          <w:sz w:val="32"/>
          <w:szCs w:val="32"/>
        </w:rPr>
        <w:t>全部完成各项考核指标任务。发现的主要问题及原因：生态效益指标</w:t>
      </w:r>
      <w:r>
        <w:rPr>
          <w:rFonts w:ascii="仿宋" w:hAnsi="仿宋" w:eastAsia="仿宋" w:cs="仿宋"/>
          <w:spacing w:val="-8"/>
          <w:sz w:val="32"/>
          <w:szCs w:val="32"/>
        </w:rPr>
        <w:t>达标率低于预期，其原因是高速施工导致大量灰尘。下一步改进措施：</w:t>
      </w:r>
      <w:r>
        <w:rPr>
          <w:rFonts w:ascii="仿宋" w:hAnsi="仿宋" w:eastAsia="仿宋" w:cs="仿宋"/>
          <w:spacing w:val="-7"/>
          <w:sz w:val="32"/>
          <w:szCs w:val="32"/>
        </w:rPr>
        <w:t>增加洒水车每日洒水次数。二是部门评价结果。及时完成</w:t>
      </w:r>
      <w:r>
        <w:rPr>
          <w:rFonts w:ascii="仿宋" w:hAnsi="仿宋" w:eastAsia="仿宋" w:cs="仿宋"/>
          <w:spacing w:val="-60"/>
          <w:sz w:val="32"/>
          <w:szCs w:val="32"/>
        </w:rPr>
        <w:t xml:space="preserve"> </w:t>
      </w:r>
      <w:r>
        <w:rPr>
          <w:rFonts w:ascii="仿宋" w:hAnsi="仿宋" w:eastAsia="仿宋" w:cs="仿宋"/>
          <w:spacing w:val="-7"/>
          <w:sz w:val="32"/>
          <w:szCs w:val="32"/>
        </w:rPr>
        <w:t>2024</w:t>
      </w:r>
      <w:r>
        <w:rPr>
          <w:rFonts w:ascii="仿宋" w:hAnsi="仿宋" w:eastAsia="仿宋" w:cs="仿宋"/>
          <w:spacing w:val="-53"/>
          <w:sz w:val="32"/>
          <w:szCs w:val="32"/>
        </w:rPr>
        <w:t xml:space="preserve"> </w:t>
      </w:r>
      <w:r>
        <w:rPr>
          <w:rFonts w:ascii="仿宋" w:hAnsi="仿宋" w:eastAsia="仿宋" w:cs="仿宋"/>
          <w:spacing w:val="-7"/>
          <w:sz w:val="32"/>
          <w:szCs w:val="32"/>
        </w:rPr>
        <w:t>年度五</w:t>
      </w:r>
      <w:r>
        <w:rPr>
          <w:rFonts w:ascii="仿宋" w:hAnsi="仿宋" w:eastAsia="仿宋" w:cs="仿宋"/>
          <w:spacing w:val="-1"/>
          <w:sz w:val="32"/>
          <w:szCs w:val="32"/>
        </w:rPr>
        <w:t>团镇拆旧复垦奖补\遗留问题资金发放工作;完成蜡里村老年活动中心</w:t>
      </w:r>
      <w:r>
        <w:rPr>
          <w:rFonts w:ascii="仿宋" w:hAnsi="仿宋" w:eastAsia="仿宋" w:cs="仿宋"/>
          <w:sz w:val="32"/>
          <w:szCs w:val="32"/>
        </w:rPr>
        <w:t xml:space="preserve">和农村互助养老设施建设两个项目的报账。三是事前绩效评估结果。 </w:t>
      </w:r>
      <w:r>
        <w:rPr>
          <w:rFonts w:ascii="仿宋" w:hAnsi="仿宋" w:eastAsia="仿宋" w:cs="仿宋"/>
          <w:spacing w:val="-3"/>
          <w:sz w:val="32"/>
          <w:szCs w:val="32"/>
        </w:rPr>
        <w:t>2024</w:t>
      </w:r>
      <w:r>
        <w:rPr>
          <w:rFonts w:ascii="仿宋" w:hAnsi="仿宋" w:eastAsia="仿宋" w:cs="仿宋"/>
          <w:spacing w:val="-53"/>
          <w:sz w:val="32"/>
          <w:szCs w:val="32"/>
        </w:rPr>
        <w:t xml:space="preserve"> </w:t>
      </w:r>
      <w:r>
        <w:rPr>
          <w:rFonts w:ascii="仿宋" w:hAnsi="仿宋" w:eastAsia="仿宋" w:cs="仿宋"/>
          <w:spacing w:val="-3"/>
          <w:sz w:val="32"/>
          <w:szCs w:val="32"/>
        </w:rPr>
        <w:t>年度</w:t>
      </w:r>
      <w:r>
        <w:rPr>
          <w:rFonts w:ascii="仿宋" w:hAnsi="仿宋" w:eastAsia="仿宋" w:cs="仿宋"/>
          <w:spacing w:val="-62"/>
          <w:sz w:val="32"/>
          <w:szCs w:val="32"/>
        </w:rPr>
        <w:t xml:space="preserve"> </w:t>
      </w:r>
      <w:r>
        <w:rPr>
          <w:rFonts w:ascii="仿宋" w:hAnsi="仿宋" w:eastAsia="仿宋" w:cs="仿宋"/>
          <w:spacing w:val="-3"/>
          <w:sz w:val="32"/>
          <w:szCs w:val="32"/>
        </w:rPr>
        <w:t>3</w:t>
      </w:r>
      <w:r>
        <w:rPr>
          <w:rFonts w:ascii="仿宋" w:hAnsi="仿宋" w:eastAsia="仿宋" w:cs="仿宋"/>
          <w:spacing w:val="-58"/>
          <w:sz w:val="32"/>
          <w:szCs w:val="32"/>
        </w:rPr>
        <w:t xml:space="preserve"> </w:t>
      </w:r>
      <w:r>
        <w:rPr>
          <w:rFonts w:ascii="仿宋" w:hAnsi="仿宋" w:eastAsia="仿宋" w:cs="仿宋"/>
          <w:spacing w:val="-3"/>
          <w:sz w:val="32"/>
          <w:szCs w:val="32"/>
        </w:rPr>
        <w:t>个重大项目事前绩效评估，其中，</w:t>
      </w:r>
      <w:r>
        <w:rPr>
          <w:rFonts w:ascii="仿宋" w:hAnsi="仿宋" w:eastAsia="仿宋" w:cs="仿宋"/>
          <w:spacing w:val="-4"/>
          <w:sz w:val="32"/>
          <w:szCs w:val="32"/>
        </w:rPr>
        <w:t>3</w:t>
      </w:r>
      <w:r>
        <w:rPr>
          <w:rFonts w:ascii="仿宋" w:hAnsi="仿宋" w:eastAsia="仿宋" w:cs="仿宋"/>
          <w:spacing w:val="-58"/>
          <w:sz w:val="32"/>
          <w:szCs w:val="32"/>
        </w:rPr>
        <w:t xml:space="preserve"> </w:t>
      </w:r>
      <w:r>
        <w:rPr>
          <w:rFonts w:ascii="仿宋" w:hAnsi="仿宋" w:eastAsia="仿宋" w:cs="仿宋"/>
          <w:spacing w:val="-4"/>
          <w:sz w:val="32"/>
          <w:szCs w:val="32"/>
        </w:rPr>
        <w:t>个项目评估通过，涉</w:t>
      </w:r>
      <w:r>
        <w:rPr>
          <w:rFonts w:ascii="仿宋" w:hAnsi="仿宋" w:eastAsia="仿宋" w:cs="仿宋"/>
          <w:spacing w:val="-5"/>
          <w:sz w:val="32"/>
          <w:szCs w:val="32"/>
        </w:rPr>
        <w:t>及资金</w:t>
      </w:r>
      <w:r>
        <w:rPr>
          <w:rFonts w:ascii="仿宋" w:hAnsi="仿宋" w:eastAsia="仿宋" w:cs="仿宋"/>
          <w:spacing w:val="-61"/>
          <w:sz w:val="32"/>
          <w:szCs w:val="32"/>
        </w:rPr>
        <w:t xml:space="preserve"> </w:t>
      </w:r>
      <w:r>
        <w:rPr>
          <w:rFonts w:ascii="仿宋" w:hAnsi="仿宋" w:eastAsia="仿宋" w:cs="仿宋"/>
          <w:spacing w:val="-5"/>
          <w:sz w:val="32"/>
          <w:szCs w:val="32"/>
        </w:rPr>
        <w:t>50.9</w:t>
      </w:r>
      <w:r>
        <w:rPr>
          <w:rFonts w:ascii="仿宋" w:hAnsi="仿宋" w:eastAsia="仿宋" w:cs="仿宋"/>
          <w:spacing w:val="-56"/>
          <w:sz w:val="32"/>
          <w:szCs w:val="32"/>
        </w:rPr>
        <w:t xml:space="preserve"> </w:t>
      </w:r>
      <w:r>
        <w:rPr>
          <w:rFonts w:ascii="仿宋" w:hAnsi="仿宋" w:eastAsia="仿宋" w:cs="仿宋"/>
          <w:spacing w:val="-5"/>
          <w:sz w:val="32"/>
          <w:szCs w:val="32"/>
        </w:rPr>
        <w:t>万元，0</w:t>
      </w:r>
      <w:r>
        <w:rPr>
          <w:rFonts w:ascii="仿宋" w:hAnsi="仿宋" w:eastAsia="仿宋" w:cs="仿宋"/>
          <w:spacing w:val="-57"/>
          <w:sz w:val="32"/>
          <w:szCs w:val="32"/>
        </w:rPr>
        <w:t xml:space="preserve"> </w:t>
      </w:r>
      <w:r>
        <w:rPr>
          <w:rFonts w:ascii="仿宋" w:hAnsi="仿宋" w:eastAsia="仿宋" w:cs="仿宋"/>
          <w:spacing w:val="-5"/>
          <w:sz w:val="32"/>
          <w:szCs w:val="32"/>
        </w:rPr>
        <w:t>个项目评估不通过，涉及资金</w:t>
      </w:r>
      <w:r>
        <w:rPr>
          <w:rFonts w:ascii="仿宋" w:hAnsi="仿宋" w:eastAsia="仿宋" w:cs="仿宋"/>
          <w:spacing w:val="-67"/>
          <w:sz w:val="32"/>
          <w:szCs w:val="32"/>
        </w:rPr>
        <w:t xml:space="preserve"> </w:t>
      </w:r>
      <w:r>
        <w:rPr>
          <w:rFonts w:ascii="仿宋" w:hAnsi="仿宋" w:eastAsia="仿宋" w:cs="仿宋"/>
          <w:spacing w:val="-5"/>
          <w:sz w:val="32"/>
          <w:szCs w:val="32"/>
        </w:rPr>
        <w:t>0</w:t>
      </w:r>
      <w:r>
        <w:rPr>
          <w:rFonts w:ascii="仿宋" w:hAnsi="仿宋" w:eastAsia="仿宋" w:cs="仿宋"/>
          <w:spacing w:val="-56"/>
          <w:sz w:val="32"/>
          <w:szCs w:val="32"/>
        </w:rPr>
        <w:t xml:space="preserve"> </w:t>
      </w:r>
      <w:r>
        <w:rPr>
          <w:rFonts w:ascii="仿宋" w:hAnsi="仿宋" w:eastAsia="仿宋" w:cs="仿宋"/>
          <w:spacing w:val="-5"/>
          <w:sz w:val="32"/>
          <w:szCs w:val="32"/>
        </w:rPr>
        <w:t>万元。</w:t>
      </w:r>
    </w:p>
    <w:p w14:paraId="21AB566E">
      <w:pPr>
        <w:spacing w:before="257" w:line="220" w:lineRule="auto"/>
        <w:ind w:left="665"/>
        <w:rPr>
          <w:rFonts w:ascii="仿宋" w:hAnsi="仿宋" w:eastAsia="仿宋" w:cs="仿宋"/>
          <w:sz w:val="32"/>
          <w:szCs w:val="32"/>
        </w:rPr>
      </w:pPr>
      <w:r>
        <w:rPr>
          <w:rFonts w:ascii="仿宋" w:hAnsi="仿宋" w:eastAsia="仿宋" w:cs="仿宋"/>
          <w:b/>
          <w:bCs/>
          <w:spacing w:val="-3"/>
          <w:sz w:val="32"/>
          <w:szCs w:val="32"/>
        </w:rPr>
        <w:t>（三）评价结果应用情况。</w:t>
      </w:r>
      <w:r>
        <w:rPr>
          <w:rFonts w:ascii="仿宋" w:hAnsi="仿宋" w:eastAsia="仿宋" w:cs="仿宋"/>
          <w:spacing w:val="-3"/>
          <w:sz w:val="32"/>
          <w:szCs w:val="32"/>
        </w:rPr>
        <w:t>一是将评价结果作为下一年度单位预</w:t>
      </w:r>
    </w:p>
    <w:p w14:paraId="51D1269B">
      <w:pPr>
        <w:spacing w:line="220" w:lineRule="auto"/>
        <w:rPr>
          <w:rFonts w:ascii="仿宋" w:hAnsi="仿宋" w:eastAsia="仿宋" w:cs="仿宋"/>
          <w:sz w:val="32"/>
          <w:szCs w:val="32"/>
        </w:rPr>
        <w:sectPr>
          <w:footerReference r:id="rId29" w:type="default"/>
          <w:pgSz w:w="11906" w:h="16839"/>
          <w:pgMar w:top="400" w:right="1077" w:bottom="1197" w:left="1155" w:header="0" w:footer="960" w:gutter="0"/>
          <w:cols w:space="720" w:num="1"/>
        </w:sectPr>
      </w:pPr>
    </w:p>
    <w:p w14:paraId="4783ECB8">
      <w:pPr>
        <w:pStyle w:val="2"/>
        <w:spacing w:line="273" w:lineRule="auto"/>
      </w:pPr>
    </w:p>
    <w:p w14:paraId="56FF88F1">
      <w:pPr>
        <w:pStyle w:val="2"/>
        <w:spacing w:line="273" w:lineRule="auto"/>
      </w:pPr>
    </w:p>
    <w:p w14:paraId="582B496D">
      <w:pPr>
        <w:pStyle w:val="2"/>
        <w:spacing w:line="273" w:lineRule="auto"/>
      </w:pPr>
    </w:p>
    <w:p w14:paraId="71E57A49">
      <w:pPr>
        <w:pStyle w:val="2"/>
        <w:spacing w:line="273" w:lineRule="auto"/>
      </w:pPr>
    </w:p>
    <w:p w14:paraId="186B9EB5">
      <w:pPr>
        <w:spacing w:before="104" w:line="368" w:lineRule="auto"/>
        <w:jc w:val="both"/>
        <w:rPr>
          <w:rFonts w:ascii="仿宋" w:hAnsi="仿宋" w:eastAsia="仿宋" w:cs="仿宋"/>
          <w:sz w:val="32"/>
          <w:szCs w:val="32"/>
        </w:rPr>
      </w:pPr>
      <w:r>
        <w:rPr>
          <w:rFonts w:ascii="仿宋" w:hAnsi="仿宋" w:eastAsia="仿宋" w:cs="仿宋"/>
          <w:spacing w:val="-1"/>
          <w:sz w:val="32"/>
          <w:szCs w:val="32"/>
        </w:rPr>
        <w:t>算编制的核心依据，对绩效优秀的项目优先保障资金，对低效、无效项目削减或取消预算，实现“绩优则预算优”。二是针对评价中发现的问题，制定专项整改方案，明确责任部门与整改时限，推动公共服务质量提升。三是将评价结果纳入单位部门年度考核和领导干部履职评价，强化责任意识。四是按规定公开绩效评价结果，接受公众和审</w:t>
      </w:r>
      <w:r>
        <w:rPr>
          <w:rFonts w:ascii="仿宋" w:hAnsi="仿宋" w:eastAsia="仿宋" w:cs="仿宋"/>
          <w:spacing w:val="-3"/>
          <w:sz w:val="32"/>
          <w:szCs w:val="32"/>
        </w:rPr>
        <w:t>计监督，提升财政资金使用的透明度和公信力。</w:t>
      </w:r>
    </w:p>
    <w:p w14:paraId="12A9D60F">
      <w:pPr>
        <w:spacing w:line="369" w:lineRule="auto"/>
        <w:ind w:firstLine="660"/>
        <w:rPr>
          <w:rFonts w:ascii="仿宋" w:hAnsi="仿宋" w:eastAsia="仿宋" w:cs="仿宋"/>
          <w:sz w:val="32"/>
          <w:szCs w:val="32"/>
        </w:rPr>
      </w:pPr>
      <w:r>
        <w:rPr>
          <w:rFonts w:ascii="仿宋" w:hAnsi="仿宋" w:eastAsia="仿宋" w:cs="仿宋"/>
          <w:spacing w:val="-2"/>
          <w:sz w:val="32"/>
          <w:szCs w:val="32"/>
        </w:rPr>
        <w:t>本部门预算绩效管理开展情况、绩效目标和绩效评价报告等见附</w:t>
      </w:r>
      <w:r>
        <w:rPr>
          <w:rFonts w:ascii="仿宋" w:hAnsi="仿宋" w:eastAsia="仿宋" w:cs="仿宋"/>
          <w:spacing w:val="-16"/>
          <w:sz w:val="32"/>
          <w:szCs w:val="32"/>
        </w:rPr>
        <w:t>件。</w:t>
      </w:r>
    </w:p>
    <w:p w14:paraId="4BD93E03">
      <w:pPr>
        <w:spacing w:line="369" w:lineRule="auto"/>
        <w:rPr>
          <w:rFonts w:ascii="仿宋" w:hAnsi="仿宋" w:eastAsia="仿宋" w:cs="仿宋"/>
          <w:sz w:val="32"/>
          <w:szCs w:val="32"/>
        </w:rPr>
        <w:sectPr>
          <w:footerReference r:id="rId30" w:type="default"/>
          <w:pgSz w:w="11906" w:h="16839"/>
          <w:pgMar w:top="400" w:right="1165" w:bottom="1197" w:left="1161" w:header="0" w:footer="958" w:gutter="0"/>
          <w:cols w:space="720" w:num="1"/>
        </w:sectPr>
      </w:pPr>
    </w:p>
    <w:p w14:paraId="54D75B2C">
      <w:pPr>
        <w:pStyle w:val="2"/>
        <w:spacing w:line="243" w:lineRule="auto"/>
      </w:pPr>
    </w:p>
    <w:p w14:paraId="1D556542">
      <w:pPr>
        <w:pStyle w:val="2"/>
        <w:spacing w:line="243" w:lineRule="auto"/>
      </w:pPr>
    </w:p>
    <w:p w14:paraId="169A4D80">
      <w:pPr>
        <w:pStyle w:val="2"/>
        <w:spacing w:line="243" w:lineRule="auto"/>
      </w:pPr>
    </w:p>
    <w:p w14:paraId="02CBF0BE">
      <w:pPr>
        <w:pStyle w:val="2"/>
        <w:spacing w:line="243" w:lineRule="auto"/>
      </w:pPr>
    </w:p>
    <w:p w14:paraId="1F533552">
      <w:pPr>
        <w:pStyle w:val="2"/>
        <w:spacing w:line="243" w:lineRule="auto"/>
      </w:pPr>
    </w:p>
    <w:p w14:paraId="28941FD2">
      <w:pPr>
        <w:pStyle w:val="2"/>
        <w:spacing w:line="243" w:lineRule="auto"/>
      </w:pPr>
    </w:p>
    <w:p w14:paraId="1C564AAC">
      <w:pPr>
        <w:pStyle w:val="2"/>
        <w:spacing w:line="243" w:lineRule="auto"/>
      </w:pPr>
    </w:p>
    <w:p w14:paraId="70E43101">
      <w:pPr>
        <w:pStyle w:val="2"/>
        <w:spacing w:line="243" w:lineRule="auto"/>
      </w:pPr>
    </w:p>
    <w:p w14:paraId="5CD840B4">
      <w:pPr>
        <w:pStyle w:val="2"/>
        <w:spacing w:line="243" w:lineRule="auto"/>
      </w:pPr>
    </w:p>
    <w:p w14:paraId="66D1F722">
      <w:pPr>
        <w:pStyle w:val="2"/>
        <w:spacing w:line="243" w:lineRule="auto"/>
      </w:pPr>
    </w:p>
    <w:p w14:paraId="001019A1">
      <w:pPr>
        <w:pStyle w:val="2"/>
        <w:spacing w:line="243" w:lineRule="auto"/>
      </w:pPr>
    </w:p>
    <w:p w14:paraId="3037416B">
      <w:pPr>
        <w:pStyle w:val="2"/>
        <w:spacing w:line="243" w:lineRule="auto"/>
      </w:pPr>
    </w:p>
    <w:p w14:paraId="52EADD88">
      <w:pPr>
        <w:pStyle w:val="2"/>
        <w:spacing w:line="243" w:lineRule="auto"/>
      </w:pPr>
    </w:p>
    <w:p w14:paraId="65A98F69">
      <w:pPr>
        <w:pStyle w:val="2"/>
        <w:spacing w:line="244" w:lineRule="auto"/>
      </w:pPr>
    </w:p>
    <w:p w14:paraId="17EF5442">
      <w:pPr>
        <w:pStyle w:val="2"/>
        <w:spacing w:line="244" w:lineRule="auto"/>
      </w:pPr>
    </w:p>
    <w:p w14:paraId="2F7FDF98">
      <w:pPr>
        <w:pStyle w:val="2"/>
        <w:spacing w:line="244" w:lineRule="auto"/>
      </w:pPr>
    </w:p>
    <w:p w14:paraId="3F657F3B">
      <w:pPr>
        <w:pStyle w:val="2"/>
        <w:spacing w:line="244" w:lineRule="auto"/>
      </w:pPr>
    </w:p>
    <w:p w14:paraId="4DE8F70B">
      <w:pPr>
        <w:pStyle w:val="2"/>
        <w:spacing w:line="244" w:lineRule="auto"/>
      </w:pPr>
    </w:p>
    <w:p w14:paraId="2F2AD9E5">
      <w:pPr>
        <w:pStyle w:val="2"/>
        <w:spacing w:line="244" w:lineRule="auto"/>
      </w:pPr>
    </w:p>
    <w:p w14:paraId="3096E91A">
      <w:pPr>
        <w:pStyle w:val="2"/>
        <w:spacing w:line="244" w:lineRule="auto"/>
      </w:pPr>
    </w:p>
    <w:p w14:paraId="08E0E407">
      <w:pPr>
        <w:pStyle w:val="2"/>
        <w:spacing w:line="244" w:lineRule="auto"/>
      </w:pPr>
    </w:p>
    <w:p w14:paraId="18788152">
      <w:pPr>
        <w:pStyle w:val="2"/>
        <w:spacing w:line="244" w:lineRule="auto"/>
      </w:pPr>
    </w:p>
    <w:p w14:paraId="69A5807D">
      <w:pPr>
        <w:pStyle w:val="2"/>
        <w:spacing w:line="244" w:lineRule="auto"/>
      </w:pPr>
    </w:p>
    <w:p w14:paraId="716CE3FB">
      <w:pPr>
        <w:pStyle w:val="2"/>
        <w:spacing w:line="244" w:lineRule="auto"/>
      </w:pPr>
    </w:p>
    <w:p w14:paraId="0D78C4E7">
      <w:pPr>
        <w:spacing w:before="169" w:line="222" w:lineRule="auto"/>
        <w:ind w:left="3166"/>
        <w:rPr>
          <w:rFonts w:ascii="仿宋" w:hAnsi="仿宋" w:eastAsia="仿宋" w:cs="仿宋"/>
          <w:sz w:val="52"/>
          <w:szCs w:val="52"/>
        </w:rPr>
      </w:pPr>
      <w:r>
        <w:rPr>
          <w:rFonts w:ascii="仿宋" w:hAnsi="仿宋" w:eastAsia="仿宋" w:cs="仿宋"/>
          <w:b/>
          <w:bCs/>
          <w:spacing w:val="-19"/>
          <w:sz w:val="52"/>
          <w:szCs w:val="52"/>
        </w:rPr>
        <w:t>第四部分</w:t>
      </w:r>
    </w:p>
    <w:p w14:paraId="6DC407D8">
      <w:pPr>
        <w:pStyle w:val="2"/>
        <w:spacing w:line="278" w:lineRule="auto"/>
      </w:pPr>
    </w:p>
    <w:p w14:paraId="165BE25D">
      <w:pPr>
        <w:pStyle w:val="2"/>
        <w:spacing w:line="278" w:lineRule="auto"/>
      </w:pPr>
    </w:p>
    <w:p w14:paraId="3C8E959C">
      <w:pPr>
        <w:pStyle w:val="2"/>
        <w:spacing w:line="278" w:lineRule="auto"/>
      </w:pPr>
    </w:p>
    <w:p w14:paraId="6653C87E">
      <w:pPr>
        <w:pStyle w:val="2"/>
        <w:spacing w:line="278" w:lineRule="auto"/>
      </w:pPr>
    </w:p>
    <w:p w14:paraId="01B356C6">
      <w:pPr>
        <w:spacing w:before="169" w:line="222" w:lineRule="auto"/>
        <w:ind w:left="3146"/>
        <w:rPr>
          <w:rFonts w:ascii="仿宋" w:hAnsi="仿宋" w:eastAsia="仿宋" w:cs="仿宋"/>
          <w:sz w:val="52"/>
          <w:szCs w:val="52"/>
        </w:rPr>
      </w:pPr>
      <w:r>
        <w:rPr>
          <w:rFonts w:ascii="仿宋" w:hAnsi="仿宋" w:eastAsia="仿宋" w:cs="仿宋"/>
          <w:b/>
          <w:bCs/>
          <w:spacing w:val="-13"/>
          <w:sz w:val="52"/>
          <w:szCs w:val="52"/>
        </w:rPr>
        <w:t>名词解释</w:t>
      </w:r>
    </w:p>
    <w:p w14:paraId="6C48ED35">
      <w:pPr>
        <w:spacing w:line="222" w:lineRule="auto"/>
        <w:rPr>
          <w:rFonts w:ascii="仿宋" w:hAnsi="仿宋" w:eastAsia="仿宋" w:cs="仿宋"/>
          <w:sz w:val="52"/>
          <w:szCs w:val="52"/>
        </w:rPr>
        <w:sectPr>
          <w:footerReference r:id="rId31" w:type="default"/>
          <w:pgSz w:w="11906" w:h="16839"/>
          <w:pgMar w:top="400" w:right="1785" w:bottom="1197" w:left="1785" w:header="0" w:footer="960" w:gutter="0"/>
          <w:cols w:space="720" w:num="1"/>
        </w:sectPr>
      </w:pPr>
    </w:p>
    <w:p w14:paraId="5EB6918C">
      <w:pPr>
        <w:pStyle w:val="2"/>
        <w:spacing w:line="272" w:lineRule="auto"/>
      </w:pPr>
    </w:p>
    <w:p w14:paraId="034CCDAD">
      <w:pPr>
        <w:pStyle w:val="2"/>
        <w:spacing w:line="272" w:lineRule="auto"/>
      </w:pPr>
    </w:p>
    <w:p w14:paraId="45E30AA9">
      <w:pPr>
        <w:pStyle w:val="2"/>
        <w:spacing w:line="272" w:lineRule="auto"/>
      </w:pPr>
    </w:p>
    <w:p w14:paraId="3401F80C">
      <w:pPr>
        <w:pStyle w:val="2"/>
        <w:spacing w:line="273" w:lineRule="auto"/>
      </w:pPr>
    </w:p>
    <w:p w14:paraId="3B537F62">
      <w:pPr>
        <w:spacing w:before="104" w:line="296" w:lineRule="auto"/>
        <w:ind w:right="139" w:firstLine="853"/>
        <w:rPr>
          <w:rFonts w:ascii="仿宋" w:hAnsi="仿宋" w:eastAsia="仿宋" w:cs="仿宋"/>
          <w:sz w:val="32"/>
          <w:szCs w:val="32"/>
        </w:rPr>
      </w:pPr>
      <w:r>
        <w:rPr>
          <w:rFonts w:ascii="仿宋" w:hAnsi="仿宋" w:eastAsia="仿宋" w:cs="仿宋"/>
          <w:spacing w:val="1"/>
          <w:sz w:val="32"/>
          <w:szCs w:val="32"/>
        </w:rPr>
        <w:t>1．财政拨款收入：指单位本年度从同级财政部门取</w:t>
      </w:r>
      <w:r>
        <w:rPr>
          <w:rFonts w:ascii="仿宋" w:hAnsi="仿宋" w:eastAsia="仿宋" w:cs="仿宋"/>
          <w:sz w:val="32"/>
          <w:szCs w:val="32"/>
        </w:rPr>
        <w:t>得的各类财政</w:t>
      </w:r>
      <w:r>
        <w:rPr>
          <w:rFonts w:ascii="仿宋" w:hAnsi="仿宋" w:eastAsia="仿宋" w:cs="仿宋"/>
          <w:spacing w:val="-15"/>
          <w:sz w:val="32"/>
          <w:szCs w:val="32"/>
        </w:rPr>
        <w:t>拨款。</w:t>
      </w:r>
    </w:p>
    <w:p w14:paraId="4332B57D">
      <w:pPr>
        <w:spacing w:before="250" w:line="295" w:lineRule="auto"/>
        <w:ind w:left="2" w:right="139" w:firstLine="832"/>
        <w:rPr>
          <w:rFonts w:ascii="仿宋" w:hAnsi="仿宋" w:eastAsia="仿宋" w:cs="仿宋"/>
          <w:sz w:val="32"/>
          <w:szCs w:val="32"/>
        </w:rPr>
      </w:pPr>
      <w:r>
        <w:rPr>
          <w:rFonts w:ascii="仿宋" w:hAnsi="仿宋" w:eastAsia="仿宋" w:cs="仿宋"/>
          <w:spacing w:val="1"/>
          <w:sz w:val="32"/>
          <w:szCs w:val="32"/>
        </w:rPr>
        <w:t>2．上级补助收入：指事业单位从主管部门和上级单位取得的非财</w:t>
      </w:r>
      <w:r>
        <w:rPr>
          <w:rFonts w:ascii="仿宋" w:hAnsi="仿宋" w:eastAsia="仿宋" w:cs="仿宋"/>
          <w:spacing w:val="-10"/>
          <w:sz w:val="32"/>
          <w:szCs w:val="32"/>
        </w:rPr>
        <w:t>政补助收入。</w:t>
      </w:r>
    </w:p>
    <w:p w14:paraId="11917312">
      <w:pPr>
        <w:spacing w:before="256" w:line="338" w:lineRule="auto"/>
        <w:ind w:firstLine="837"/>
        <w:rPr>
          <w:rFonts w:ascii="仿宋" w:hAnsi="仿宋" w:eastAsia="仿宋" w:cs="仿宋"/>
          <w:sz w:val="32"/>
          <w:szCs w:val="32"/>
        </w:rPr>
      </w:pPr>
      <w:r>
        <w:rPr>
          <w:rFonts w:ascii="仿宋" w:hAnsi="仿宋" w:eastAsia="仿宋" w:cs="仿宋"/>
          <w:spacing w:val="-5"/>
          <w:sz w:val="32"/>
          <w:szCs w:val="32"/>
        </w:rPr>
        <w:t>3．机关运行经费：指行政单位（含参照公务员法管理的事业单位）</w:t>
      </w:r>
      <w:r>
        <w:rPr>
          <w:rFonts w:ascii="仿宋" w:hAnsi="仿宋" w:eastAsia="仿宋" w:cs="仿宋"/>
          <w:spacing w:val="2"/>
          <w:sz w:val="32"/>
          <w:szCs w:val="32"/>
        </w:rPr>
        <w:t>使用一般公共预算安排的基本支出中的公用经费支出，包括办公及印刷费、邮电费、差旅费、会议费、福利费、日常维修费、专用材料及一般</w:t>
      </w:r>
      <w:r>
        <w:rPr>
          <w:rFonts w:ascii="仿宋" w:hAnsi="仿宋" w:eastAsia="仿宋" w:cs="仿宋"/>
          <w:spacing w:val="-4"/>
          <w:sz w:val="32"/>
          <w:szCs w:val="32"/>
        </w:rPr>
        <w:t>设备购置费、办公用房水电费、办公用房取暖费、办公用房物</w:t>
      </w:r>
      <w:r>
        <w:rPr>
          <w:rFonts w:ascii="仿宋" w:hAnsi="仿宋" w:eastAsia="仿宋" w:cs="仿宋"/>
          <w:spacing w:val="-5"/>
          <w:sz w:val="32"/>
          <w:szCs w:val="32"/>
        </w:rPr>
        <w:t>业管理费、</w:t>
      </w:r>
      <w:r>
        <w:rPr>
          <w:rFonts w:ascii="仿宋" w:hAnsi="仿宋" w:eastAsia="仿宋" w:cs="仿宋"/>
          <w:spacing w:val="-4"/>
          <w:sz w:val="32"/>
          <w:szCs w:val="32"/>
        </w:rPr>
        <w:t>公务用车运行维护费及其他费用。</w:t>
      </w:r>
    </w:p>
    <w:p w14:paraId="0F57DBD3">
      <w:pPr>
        <w:spacing w:before="258" w:line="347" w:lineRule="auto"/>
        <w:ind w:right="139" w:firstLine="829"/>
        <w:rPr>
          <w:rFonts w:ascii="仿宋" w:hAnsi="仿宋" w:eastAsia="仿宋" w:cs="仿宋"/>
          <w:sz w:val="32"/>
          <w:szCs w:val="32"/>
        </w:rPr>
      </w:pPr>
      <w:r>
        <w:rPr>
          <w:rFonts w:ascii="仿宋" w:hAnsi="仿宋" w:eastAsia="仿宋" w:cs="仿宋"/>
          <w:sz w:val="32"/>
          <w:szCs w:val="32"/>
        </w:rPr>
        <w:t>4．“三公</w:t>
      </w:r>
      <w:r>
        <w:rPr>
          <w:rFonts w:ascii="仿宋" w:hAnsi="仿宋" w:eastAsia="仿宋" w:cs="仿宋"/>
          <w:spacing w:val="-114"/>
          <w:sz w:val="32"/>
          <w:szCs w:val="32"/>
        </w:rPr>
        <w:t xml:space="preserve"> </w:t>
      </w:r>
      <w:r>
        <w:rPr>
          <w:rFonts w:ascii="仿宋" w:hAnsi="仿宋" w:eastAsia="仿宋" w:cs="仿宋"/>
          <w:sz w:val="32"/>
          <w:szCs w:val="32"/>
        </w:rPr>
        <w:t>”经费：指单位用财政拨款安排的因公出国（境）费、</w:t>
      </w:r>
      <w:r>
        <w:rPr>
          <w:rFonts w:ascii="仿宋" w:hAnsi="仿宋" w:eastAsia="仿宋" w:cs="仿宋"/>
          <w:spacing w:val="2"/>
          <w:sz w:val="32"/>
          <w:szCs w:val="32"/>
        </w:rPr>
        <w:t>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w:t>
      </w:r>
      <w:r>
        <w:rPr>
          <w:rFonts w:ascii="仿宋" w:hAnsi="仿宋" w:eastAsia="仿宋" w:cs="仿宋"/>
          <w:spacing w:val="-2"/>
          <w:sz w:val="32"/>
          <w:szCs w:val="32"/>
        </w:rPr>
        <w:t>费反映单位按规定开支的各类公务接待（含</w:t>
      </w:r>
      <w:r>
        <w:rPr>
          <w:rFonts w:ascii="仿宋" w:hAnsi="仿宋" w:eastAsia="仿宋" w:cs="仿宋"/>
          <w:spacing w:val="-3"/>
          <w:sz w:val="32"/>
          <w:szCs w:val="32"/>
        </w:rPr>
        <w:t>外宾接待）费用。</w:t>
      </w:r>
    </w:p>
    <w:p w14:paraId="665D5EF4">
      <w:pPr>
        <w:spacing w:before="257" w:line="294" w:lineRule="auto"/>
        <w:ind w:left="3" w:right="139" w:firstLine="833"/>
        <w:rPr>
          <w:rFonts w:ascii="仿宋" w:hAnsi="仿宋" w:eastAsia="仿宋" w:cs="仿宋"/>
          <w:sz w:val="32"/>
          <w:szCs w:val="32"/>
        </w:rPr>
      </w:pPr>
      <w:r>
        <w:rPr>
          <w:rFonts w:ascii="仿宋" w:hAnsi="仿宋" w:eastAsia="仿宋" w:cs="仿宋"/>
          <w:spacing w:val="1"/>
          <w:sz w:val="32"/>
          <w:szCs w:val="32"/>
        </w:rPr>
        <w:t>5．对附属单位补助支出：指事业单位用财政拨款收入之外的收入</w:t>
      </w:r>
      <w:r>
        <w:rPr>
          <w:rFonts w:ascii="仿宋" w:hAnsi="仿宋" w:eastAsia="仿宋" w:cs="仿宋"/>
          <w:spacing w:val="-5"/>
          <w:sz w:val="32"/>
          <w:szCs w:val="32"/>
        </w:rPr>
        <w:t>对附属单位补助发生的支出。</w:t>
      </w:r>
    </w:p>
    <w:p w14:paraId="04497C3C">
      <w:pPr>
        <w:spacing w:before="254" w:line="295" w:lineRule="auto"/>
        <w:ind w:left="11" w:right="139" w:firstLine="822"/>
        <w:rPr>
          <w:rFonts w:ascii="仿宋" w:hAnsi="仿宋" w:eastAsia="仿宋" w:cs="仿宋"/>
          <w:sz w:val="32"/>
          <w:szCs w:val="32"/>
        </w:rPr>
      </w:pPr>
      <w:r>
        <w:rPr>
          <w:rFonts w:ascii="仿宋" w:hAnsi="仿宋" w:eastAsia="仿宋" w:cs="仿宋"/>
          <w:spacing w:val="1"/>
          <w:sz w:val="32"/>
          <w:szCs w:val="32"/>
        </w:rPr>
        <w:t>6．经营支出：指事业单位在专业业务活动及其辅助活动之外开展</w:t>
      </w:r>
      <w:r>
        <w:rPr>
          <w:rFonts w:ascii="仿宋" w:hAnsi="仿宋" w:eastAsia="仿宋" w:cs="仿宋"/>
          <w:spacing w:val="-5"/>
          <w:sz w:val="32"/>
          <w:szCs w:val="32"/>
        </w:rPr>
        <w:t>非独立核算经营活动发生的支出。</w:t>
      </w:r>
    </w:p>
    <w:p w14:paraId="522966BB">
      <w:pPr>
        <w:spacing w:before="256" w:line="294" w:lineRule="auto"/>
        <w:ind w:left="2" w:right="139" w:firstLine="836"/>
        <w:rPr>
          <w:rFonts w:ascii="仿宋" w:hAnsi="仿宋" w:eastAsia="仿宋" w:cs="仿宋"/>
          <w:sz w:val="32"/>
          <w:szCs w:val="32"/>
        </w:rPr>
      </w:pPr>
      <w:r>
        <w:rPr>
          <w:rFonts w:ascii="仿宋" w:hAnsi="仿宋" w:eastAsia="仿宋" w:cs="仿宋"/>
          <w:spacing w:val="1"/>
          <w:sz w:val="32"/>
          <w:szCs w:val="32"/>
        </w:rPr>
        <w:t>7．上缴上级支出：指事业单位按照财政部门和主管部门的规定上</w:t>
      </w:r>
      <w:r>
        <w:rPr>
          <w:rFonts w:ascii="仿宋" w:hAnsi="仿宋" w:eastAsia="仿宋" w:cs="仿宋"/>
          <w:spacing w:val="-7"/>
          <w:sz w:val="32"/>
          <w:szCs w:val="32"/>
        </w:rPr>
        <w:t>缴上级单位的支出。</w:t>
      </w:r>
    </w:p>
    <w:p w14:paraId="4E2622EE">
      <w:pPr>
        <w:spacing w:line="294" w:lineRule="auto"/>
        <w:rPr>
          <w:rFonts w:ascii="仿宋" w:hAnsi="仿宋" w:eastAsia="仿宋" w:cs="仿宋"/>
          <w:sz w:val="32"/>
          <w:szCs w:val="32"/>
        </w:rPr>
        <w:sectPr>
          <w:footerReference r:id="rId32" w:type="default"/>
          <w:pgSz w:w="11906" w:h="16839"/>
          <w:pgMar w:top="400" w:right="606" w:bottom="1197" w:left="1160" w:header="0" w:footer="960" w:gutter="0"/>
          <w:cols w:space="720" w:num="1"/>
        </w:sectPr>
      </w:pPr>
    </w:p>
    <w:p w14:paraId="6AB59015">
      <w:pPr>
        <w:pStyle w:val="2"/>
        <w:spacing w:line="272" w:lineRule="auto"/>
      </w:pPr>
    </w:p>
    <w:p w14:paraId="2C057D48">
      <w:pPr>
        <w:pStyle w:val="2"/>
        <w:spacing w:line="272" w:lineRule="auto"/>
      </w:pPr>
    </w:p>
    <w:p w14:paraId="2971A3A5">
      <w:pPr>
        <w:pStyle w:val="2"/>
        <w:spacing w:line="273" w:lineRule="auto"/>
      </w:pPr>
    </w:p>
    <w:p w14:paraId="61408DAC">
      <w:pPr>
        <w:pStyle w:val="2"/>
        <w:spacing w:line="273" w:lineRule="auto"/>
      </w:pPr>
    </w:p>
    <w:p w14:paraId="28B38DC8">
      <w:pPr>
        <w:spacing w:before="104" w:line="296" w:lineRule="auto"/>
        <w:ind w:left="18" w:right="139" w:firstLine="812"/>
        <w:rPr>
          <w:rFonts w:ascii="仿宋" w:hAnsi="仿宋" w:eastAsia="仿宋" w:cs="仿宋"/>
          <w:sz w:val="32"/>
          <w:szCs w:val="32"/>
        </w:rPr>
      </w:pPr>
      <w:r>
        <w:rPr>
          <w:rFonts w:ascii="仿宋" w:hAnsi="仿宋" w:eastAsia="仿宋" w:cs="仿宋"/>
          <w:spacing w:val="1"/>
          <w:sz w:val="32"/>
          <w:szCs w:val="32"/>
        </w:rPr>
        <w:t>8．项目支出：指在为完成特定的工作任务和事业发展目标所发生</w:t>
      </w:r>
      <w:r>
        <w:rPr>
          <w:rFonts w:ascii="仿宋" w:hAnsi="仿宋" w:eastAsia="仿宋" w:cs="仿宋"/>
          <w:spacing w:val="-16"/>
          <w:sz w:val="32"/>
          <w:szCs w:val="32"/>
        </w:rPr>
        <w:t>的支出。</w:t>
      </w:r>
    </w:p>
    <w:p w14:paraId="4A88B99F">
      <w:pPr>
        <w:spacing w:before="248" w:line="296" w:lineRule="auto"/>
        <w:ind w:left="18" w:right="139" w:firstLine="812"/>
        <w:rPr>
          <w:rFonts w:ascii="仿宋" w:hAnsi="仿宋" w:eastAsia="仿宋" w:cs="仿宋"/>
          <w:sz w:val="32"/>
          <w:szCs w:val="32"/>
        </w:rPr>
      </w:pPr>
      <w:r>
        <w:rPr>
          <w:rFonts w:ascii="仿宋" w:hAnsi="仿宋" w:eastAsia="仿宋" w:cs="仿宋"/>
          <w:spacing w:val="1"/>
          <w:sz w:val="32"/>
          <w:szCs w:val="32"/>
        </w:rPr>
        <w:t>9．基本支出：指为保障机构正常运转、完成日常工作任务而发生</w:t>
      </w:r>
      <w:r>
        <w:rPr>
          <w:rFonts w:ascii="仿宋" w:hAnsi="仿宋" w:eastAsia="仿宋" w:cs="仿宋"/>
          <w:spacing w:val="-5"/>
          <w:sz w:val="32"/>
          <w:szCs w:val="32"/>
        </w:rPr>
        <w:t>的支出，包括人员经费和公用经费。</w:t>
      </w:r>
    </w:p>
    <w:p w14:paraId="3CC5DD35">
      <w:pPr>
        <w:spacing w:before="253" w:line="319" w:lineRule="auto"/>
        <w:ind w:left="1" w:right="138" w:firstLine="852"/>
        <w:rPr>
          <w:rFonts w:ascii="仿宋" w:hAnsi="仿宋" w:eastAsia="仿宋" w:cs="仿宋"/>
          <w:sz w:val="32"/>
          <w:szCs w:val="32"/>
        </w:rPr>
      </w:pPr>
      <w:r>
        <w:rPr>
          <w:rFonts w:ascii="仿宋" w:hAnsi="仿宋" w:eastAsia="仿宋" w:cs="仿宋"/>
          <w:spacing w:val="-5"/>
          <w:sz w:val="32"/>
          <w:szCs w:val="32"/>
        </w:rPr>
        <w:t>10．年末结转和结余资金：指本年度或以前年度预算安排、因客观</w:t>
      </w:r>
      <w:r>
        <w:rPr>
          <w:rFonts w:ascii="仿宋" w:hAnsi="仿宋" w:eastAsia="仿宋" w:cs="仿宋"/>
          <w:spacing w:val="2"/>
          <w:sz w:val="32"/>
          <w:szCs w:val="32"/>
        </w:rPr>
        <w:t>条件发生变化无法按原计划实施，需要延迟到以后年度按有关规定继续</w:t>
      </w:r>
      <w:r>
        <w:rPr>
          <w:rFonts w:ascii="仿宋" w:hAnsi="仿宋" w:eastAsia="仿宋" w:cs="仿宋"/>
          <w:spacing w:val="-10"/>
          <w:sz w:val="32"/>
          <w:szCs w:val="32"/>
        </w:rPr>
        <w:t>使用的资金。</w:t>
      </w:r>
    </w:p>
    <w:p w14:paraId="1E4ED025">
      <w:pPr>
        <w:spacing w:before="254" w:line="293" w:lineRule="auto"/>
        <w:ind w:right="138" w:firstLine="853"/>
        <w:rPr>
          <w:rFonts w:ascii="仿宋" w:hAnsi="仿宋" w:eastAsia="仿宋" w:cs="仿宋"/>
          <w:sz w:val="32"/>
          <w:szCs w:val="32"/>
        </w:rPr>
      </w:pPr>
      <w:r>
        <w:rPr>
          <w:rFonts w:ascii="仿宋" w:hAnsi="仿宋" w:eastAsia="仿宋" w:cs="仿宋"/>
          <w:spacing w:val="-5"/>
          <w:sz w:val="32"/>
          <w:szCs w:val="32"/>
        </w:rPr>
        <w:t>11．结余分配：指事业单位按规定对非财政拨款结余资金提取的专</w:t>
      </w:r>
      <w:r>
        <w:rPr>
          <w:rFonts w:ascii="仿宋" w:hAnsi="仿宋" w:eastAsia="仿宋" w:cs="仿宋"/>
          <w:spacing w:val="-3"/>
          <w:sz w:val="32"/>
          <w:szCs w:val="32"/>
        </w:rPr>
        <w:t>用基金、缴纳的所得税和转入非财政拨款结余等。</w:t>
      </w:r>
    </w:p>
    <w:p w14:paraId="25F90268">
      <w:pPr>
        <w:spacing w:before="258" w:line="294" w:lineRule="auto"/>
        <w:ind w:left="17" w:right="138" w:firstLine="836"/>
        <w:rPr>
          <w:rFonts w:ascii="仿宋" w:hAnsi="仿宋" w:eastAsia="仿宋" w:cs="仿宋"/>
          <w:sz w:val="32"/>
          <w:szCs w:val="32"/>
        </w:rPr>
      </w:pPr>
      <w:r>
        <w:rPr>
          <w:rFonts w:ascii="仿宋" w:hAnsi="仿宋" w:eastAsia="仿宋" w:cs="仿宋"/>
          <w:spacing w:val="-5"/>
          <w:sz w:val="32"/>
          <w:szCs w:val="32"/>
        </w:rPr>
        <w:t>12．事业收入：指事业单位开展专业业务活动及其辅助活动取得的</w:t>
      </w:r>
      <w:r>
        <w:rPr>
          <w:rFonts w:ascii="仿宋" w:hAnsi="仿宋" w:eastAsia="仿宋" w:cs="仿宋"/>
          <w:spacing w:val="-3"/>
          <w:sz w:val="32"/>
          <w:szCs w:val="32"/>
        </w:rPr>
        <w:t>收入，事业单位收到的财政专户实际核拨的教育收费等资金在此反映。</w:t>
      </w:r>
    </w:p>
    <w:p w14:paraId="5E2768A0">
      <w:pPr>
        <w:spacing w:before="257" w:line="295" w:lineRule="auto"/>
        <w:ind w:left="10" w:right="138" w:firstLine="843"/>
        <w:rPr>
          <w:rFonts w:ascii="仿宋" w:hAnsi="仿宋" w:eastAsia="仿宋" w:cs="仿宋"/>
          <w:sz w:val="32"/>
          <w:szCs w:val="32"/>
        </w:rPr>
      </w:pPr>
      <w:r>
        <w:rPr>
          <w:rFonts w:ascii="仿宋" w:hAnsi="仿宋" w:eastAsia="仿宋" w:cs="仿宋"/>
          <w:spacing w:val="-5"/>
          <w:sz w:val="32"/>
          <w:szCs w:val="32"/>
        </w:rPr>
        <w:t>13．经营收入：指事业单位在专业业务活动及其辅助活动之外开展非独立核算经营活动取得的收入。</w:t>
      </w:r>
    </w:p>
    <w:p w14:paraId="28DE915E">
      <w:pPr>
        <w:spacing w:before="252" w:line="296" w:lineRule="auto"/>
        <w:ind w:left="6" w:right="138" w:firstLine="847"/>
        <w:rPr>
          <w:rFonts w:ascii="仿宋" w:hAnsi="仿宋" w:eastAsia="仿宋" w:cs="仿宋"/>
          <w:sz w:val="32"/>
          <w:szCs w:val="32"/>
        </w:rPr>
      </w:pPr>
      <w:r>
        <w:rPr>
          <w:rFonts w:ascii="仿宋" w:hAnsi="仿宋" w:eastAsia="仿宋" w:cs="仿宋"/>
          <w:spacing w:val="-5"/>
          <w:sz w:val="32"/>
          <w:szCs w:val="32"/>
        </w:rPr>
        <w:t>14．附属单位上缴收入：指事业单位附属独立核算单位按照有关规</w:t>
      </w:r>
      <w:r>
        <w:rPr>
          <w:rFonts w:ascii="仿宋" w:hAnsi="仿宋" w:eastAsia="仿宋" w:cs="仿宋"/>
          <w:spacing w:val="-9"/>
          <w:sz w:val="32"/>
          <w:szCs w:val="32"/>
        </w:rPr>
        <w:t>定上缴的收入。</w:t>
      </w:r>
    </w:p>
    <w:p w14:paraId="0AD8623C">
      <w:pPr>
        <w:spacing w:before="250" w:line="296" w:lineRule="auto"/>
        <w:ind w:right="158" w:firstLine="853"/>
        <w:rPr>
          <w:rFonts w:ascii="仿宋" w:hAnsi="仿宋" w:eastAsia="仿宋" w:cs="仿宋"/>
          <w:sz w:val="32"/>
          <w:szCs w:val="32"/>
        </w:rPr>
      </w:pPr>
      <w:r>
        <w:rPr>
          <w:rFonts w:ascii="仿宋" w:hAnsi="仿宋" w:eastAsia="仿宋" w:cs="仿宋"/>
          <w:spacing w:val="-7"/>
          <w:sz w:val="32"/>
          <w:szCs w:val="32"/>
        </w:rPr>
        <w:t>15．其他收入：指单位取得的除上述“财政拨款收入</w:t>
      </w:r>
      <w:r>
        <w:rPr>
          <w:rFonts w:ascii="仿宋" w:hAnsi="仿宋" w:eastAsia="仿宋" w:cs="仿宋"/>
          <w:spacing w:val="-106"/>
          <w:sz w:val="32"/>
          <w:szCs w:val="32"/>
        </w:rPr>
        <w:t xml:space="preserve"> </w:t>
      </w:r>
      <w:r>
        <w:rPr>
          <w:rFonts w:ascii="仿宋" w:hAnsi="仿宋" w:eastAsia="仿宋" w:cs="仿宋"/>
          <w:spacing w:val="-7"/>
          <w:sz w:val="32"/>
          <w:szCs w:val="32"/>
        </w:rPr>
        <w:t>”、“事业收</w:t>
      </w:r>
      <w:r>
        <w:rPr>
          <w:rFonts w:ascii="仿宋" w:hAnsi="仿宋" w:eastAsia="仿宋" w:cs="仿宋"/>
          <w:spacing w:val="-4"/>
          <w:sz w:val="32"/>
          <w:szCs w:val="32"/>
        </w:rPr>
        <w:t>入”、“经营收入”等以外的各项收入。</w:t>
      </w:r>
    </w:p>
    <w:p w14:paraId="6BF4389D">
      <w:pPr>
        <w:spacing w:before="251" w:line="295" w:lineRule="auto"/>
        <w:ind w:right="138" w:firstLine="853"/>
        <w:rPr>
          <w:rFonts w:ascii="仿宋" w:hAnsi="仿宋" w:eastAsia="仿宋" w:cs="仿宋"/>
          <w:sz w:val="32"/>
          <w:szCs w:val="32"/>
        </w:rPr>
      </w:pPr>
      <w:r>
        <w:rPr>
          <w:rFonts w:ascii="仿宋" w:hAnsi="仿宋" w:eastAsia="仿宋" w:cs="仿宋"/>
          <w:spacing w:val="-5"/>
          <w:sz w:val="32"/>
          <w:szCs w:val="32"/>
        </w:rPr>
        <w:t>16．使用非财政拨款结余：指事业单位使用非财政拨款结余（原事</w:t>
      </w:r>
      <w:r>
        <w:rPr>
          <w:rFonts w:ascii="仿宋" w:hAnsi="仿宋" w:eastAsia="仿宋" w:cs="仿宋"/>
          <w:spacing w:val="-4"/>
          <w:sz w:val="32"/>
          <w:szCs w:val="32"/>
        </w:rPr>
        <w:t>业基金）弥补当年收支差额的数额。</w:t>
      </w:r>
    </w:p>
    <w:p w14:paraId="6B0AC614">
      <w:pPr>
        <w:spacing w:before="255" w:line="293" w:lineRule="auto"/>
        <w:ind w:left="1" w:right="90" w:firstLine="852"/>
        <w:rPr>
          <w:rFonts w:ascii="仿宋" w:hAnsi="仿宋" w:eastAsia="仿宋" w:cs="仿宋"/>
          <w:sz w:val="32"/>
          <w:szCs w:val="32"/>
        </w:rPr>
      </w:pPr>
      <w:r>
        <w:rPr>
          <w:rFonts w:ascii="仿宋" w:hAnsi="仿宋" w:eastAsia="仿宋" w:cs="仿宋"/>
          <w:spacing w:val="-3"/>
          <w:sz w:val="32"/>
          <w:szCs w:val="32"/>
        </w:rPr>
        <w:t>17．年初结转和结余：指单位上年结转本年使用的基本支出结转、</w:t>
      </w:r>
      <w:r>
        <w:rPr>
          <w:rFonts w:ascii="仿宋" w:hAnsi="仿宋" w:eastAsia="仿宋" w:cs="仿宋"/>
          <w:spacing w:val="-5"/>
          <w:sz w:val="32"/>
          <w:szCs w:val="32"/>
        </w:rPr>
        <w:t>项目支出结转和结余和经营结余。</w:t>
      </w:r>
    </w:p>
    <w:p w14:paraId="6B2A6547">
      <w:pPr>
        <w:spacing w:before="258" w:line="222" w:lineRule="auto"/>
        <w:jc w:val="right"/>
        <w:rPr>
          <w:rFonts w:ascii="仿宋" w:hAnsi="仿宋" w:eastAsia="仿宋" w:cs="仿宋"/>
          <w:sz w:val="32"/>
          <w:szCs w:val="32"/>
        </w:rPr>
      </w:pPr>
      <w:r>
        <w:rPr>
          <w:rFonts w:ascii="仿宋" w:hAnsi="仿宋" w:eastAsia="仿宋" w:cs="仿宋"/>
          <w:spacing w:val="-20"/>
          <w:sz w:val="32"/>
          <w:szCs w:val="32"/>
        </w:rPr>
        <w:t>18．一般公共服务支出（类）政府办公厅（室）及相关机构事务（款）</w:t>
      </w:r>
    </w:p>
    <w:p w14:paraId="2B76B4AC">
      <w:pPr>
        <w:spacing w:line="222" w:lineRule="auto"/>
        <w:rPr>
          <w:rFonts w:ascii="仿宋" w:hAnsi="仿宋" w:eastAsia="仿宋" w:cs="仿宋"/>
          <w:sz w:val="32"/>
          <w:szCs w:val="32"/>
        </w:rPr>
        <w:sectPr>
          <w:footerReference r:id="rId33" w:type="default"/>
          <w:pgSz w:w="11906" w:h="16839"/>
          <w:pgMar w:top="400" w:right="606" w:bottom="1197" w:left="1161" w:header="0" w:footer="958" w:gutter="0"/>
          <w:cols w:space="720" w:num="1"/>
        </w:sectPr>
      </w:pPr>
    </w:p>
    <w:p w14:paraId="64BC46F7">
      <w:pPr>
        <w:pStyle w:val="2"/>
        <w:spacing w:line="272" w:lineRule="auto"/>
      </w:pPr>
    </w:p>
    <w:p w14:paraId="303046B6">
      <w:pPr>
        <w:pStyle w:val="2"/>
        <w:spacing w:line="273" w:lineRule="auto"/>
      </w:pPr>
    </w:p>
    <w:p w14:paraId="4A131881">
      <w:pPr>
        <w:pStyle w:val="2"/>
        <w:spacing w:line="273" w:lineRule="auto"/>
      </w:pPr>
    </w:p>
    <w:p w14:paraId="412F5500">
      <w:pPr>
        <w:pStyle w:val="2"/>
        <w:spacing w:line="273" w:lineRule="auto"/>
      </w:pPr>
    </w:p>
    <w:p w14:paraId="420CA1AA">
      <w:pPr>
        <w:spacing w:before="104" w:line="368" w:lineRule="auto"/>
        <w:ind w:right="139" w:firstLine="2"/>
        <w:rPr>
          <w:rFonts w:ascii="仿宋" w:hAnsi="仿宋" w:eastAsia="仿宋" w:cs="仿宋"/>
          <w:sz w:val="32"/>
          <w:szCs w:val="32"/>
        </w:rPr>
      </w:pPr>
      <w:r>
        <w:rPr>
          <w:rFonts w:ascii="仿宋" w:hAnsi="仿宋" w:eastAsia="仿宋" w:cs="仿宋"/>
          <w:spacing w:val="1"/>
          <w:sz w:val="32"/>
          <w:szCs w:val="32"/>
        </w:rPr>
        <w:t>行政运行（项</w:t>
      </w:r>
      <w:r>
        <w:rPr>
          <w:rFonts w:ascii="仿宋" w:hAnsi="仿宋" w:eastAsia="仿宋" w:cs="仿宋"/>
          <w:spacing w:val="22"/>
          <w:sz w:val="32"/>
          <w:szCs w:val="32"/>
        </w:rPr>
        <w:t>）：</w:t>
      </w:r>
      <w:r>
        <w:rPr>
          <w:rFonts w:ascii="仿宋" w:hAnsi="仿宋" w:eastAsia="仿宋" w:cs="仿宋"/>
          <w:spacing w:val="1"/>
          <w:sz w:val="32"/>
          <w:szCs w:val="32"/>
        </w:rPr>
        <w:t>反映行政单位（包括实行公务员管理的事业单位）的</w:t>
      </w:r>
      <w:r>
        <w:rPr>
          <w:rFonts w:ascii="仿宋" w:hAnsi="仿宋" w:eastAsia="仿宋" w:cs="仿宋"/>
          <w:spacing w:val="-13"/>
          <w:sz w:val="32"/>
          <w:szCs w:val="32"/>
        </w:rPr>
        <w:t>基本</w:t>
      </w:r>
      <w:r>
        <w:rPr>
          <w:rFonts w:ascii="仿宋" w:hAnsi="仿宋" w:eastAsia="仿宋" w:cs="仿宋"/>
          <w:spacing w:val="21"/>
          <w:sz w:val="32"/>
          <w:szCs w:val="32"/>
        </w:rPr>
        <w:t xml:space="preserve"> </w:t>
      </w:r>
      <w:r>
        <w:rPr>
          <w:rFonts w:ascii="仿宋" w:hAnsi="仿宋" w:eastAsia="仿宋" w:cs="仿宋"/>
          <w:spacing w:val="-13"/>
          <w:sz w:val="32"/>
          <w:szCs w:val="32"/>
        </w:rPr>
        <w:t>支出。</w:t>
      </w:r>
    </w:p>
    <w:p w14:paraId="1B7F8DEF">
      <w:pPr>
        <w:spacing w:line="319" w:lineRule="auto"/>
        <w:ind w:firstLine="853"/>
        <w:rPr>
          <w:rFonts w:ascii="仿宋" w:hAnsi="仿宋" w:eastAsia="仿宋" w:cs="仿宋"/>
          <w:sz w:val="32"/>
          <w:szCs w:val="32"/>
        </w:rPr>
      </w:pPr>
      <w:r>
        <w:rPr>
          <w:rFonts w:ascii="仿宋" w:hAnsi="仿宋" w:eastAsia="仿宋" w:cs="仿宋"/>
          <w:spacing w:val="-20"/>
          <w:sz w:val="32"/>
          <w:szCs w:val="32"/>
        </w:rPr>
        <w:t>19．一般公共服务支出（类）政府办公厅（室）及相关机构事务（款）</w:t>
      </w:r>
      <w:r>
        <w:rPr>
          <w:rFonts w:ascii="仿宋" w:hAnsi="仿宋" w:eastAsia="仿宋" w:cs="仿宋"/>
          <w:spacing w:val="1"/>
          <w:sz w:val="32"/>
          <w:szCs w:val="32"/>
        </w:rPr>
        <w:t>事业运行（项</w:t>
      </w:r>
      <w:r>
        <w:rPr>
          <w:rFonts w:ascii="仿宋" w:hAnsi="仿宋" w:eastAsia="仿宋" w:cs="仿宋"/>
          <w:spacing w:val="24"/>
          <w:sz w:val="32"/>
          <w:szCs w:val="32"/>
        </w:rPr>
        <w:t>）：</w:t>
      </w:r>
      <w:r>
        <w:rPr>
          <w:rFonts w:ascii="仿宋" w:hAnsi="仿宋" w:eastAsia="仿宋" w:cs="仿宋"/>
          <w:spacing w:val="1"/>
          <w:sz w:val="32"/>
          <w:szCs w:val="32"/>
        </w:rPr>
        <w:t>反映事业单位的基本支出，不包括行政单位（包括实</w:t>
      </w:r>
      <w:r>
        <w:rPr>
          <w:rFonts w:ascii="仿宋" w:hAnsi="仿宋" w:eastAsia="仿宋" w:cs="仿宋"/>
          <w:spacing w:val="-4"/>
          <w:sz w:val="32"/>
          <w:szCs w:val="32"/>
        </w:rPr>
        <w:t>行公务</w:t>
      </w:r>
      <w:r>
        <w:rPr>
          <w:rFonts w:ascii="仿宋" w:hAnsi="仿宋" w:eastAsia="仿宋" w:cs="仿宋"/>
          <w:spacing w:val="58"/>
          <w:sz w:val="32"/>
          <w:szCs w:val="32"/>
        </w:rPr>
        <w:t xml:space="preserve"> </w:t>
      </w:r>
      <w:r>
        <w:rPr>
          <w:rFonts w:ascii="仿宋" w:hAnsi="仿宋" w:eastAsia="仿宋" w:cs="仿宋"/>
          <w:spacing w:val="-4"/>
          <w:sz w:val="32"/>
          <w:szCs w:val="32"/>
        </w:rPr>
        <w:t>员管理的事业单位）后勤服务中心、医务室等附属事业单位。</w:t>
      </w:r>
    </w:p>
    <w:p w14:paraId="1B752704">
      <w:pPr>
        <w:spacing w:before="256" w:line="294" w:lineRule="auto"/>
        <w:ind w:left="14" w:right="138" w:firstLine="820"/>
        <w:rPr>
          <w:rFonts w:ascii="仿宋" w:hAnsi="仿宋" w:eastAsia="仿宋" w:cs="仿宋"/>
          <w:sz w:val="32"/>
          <w:szCs w:val="32"/>
        </w:rPr>
      </w:pPr>
      <w:r>
        <w:rPr>
          <w:rFonts w:ascii="仿宋" w:hAnsi="仿宋" w:eastAsia="仿宋" w:cs="仿宋"/>
          <w:spacing w:val="-2"/>
          <w:sz w:val="32"/>
          <w:szCs w:val="32"/>
        </w:rPr>
        <w:t>20．一般公共服务支出（类）财政事务（款）行政运行（项</w:t>
      </w:r>
      <w:r>
        <w:rPr>
          <w:rFonts w:ascii="仿宋" w:hAnsi="仿宋" w:eastAsia="仿宋" w:cs="仿宋"/>
          <w:spacing w:val="-30"/>
          <w:sz w:val="32"/>
          <w:szCs w:val="32"/>
        </w:rPr>
        <w:t>）：</w:t>
      </w:r>
      <w:r>
        <w:rPr>
          <w:rFonts w:ascii="仿宋" w:hAnsi="仿宋" w:eastAsia="仿宋" w:cs="仿宋"/>
          <w:spacing w:val="-2"/>
          <w:sz w:val="32"/>
          <w:szCs w:val="32"/>
        </w:rPr>
        <w:t>反映行政单位（包括实行公务员管理的事业单位）的基本 支</w:t>
      </w:r>
      <w:r>
        <w:rPr>
          <w:rFonts w:ascii="仿宋" w:hAnsi="仿宋" w:eastAsia="仿宋" w:cs="仿宋"/>
          <w:spacing w:val="-3"/>
          <w:sz w:val="32"/>
          <w:szCs w:val="32"/>
        </w:rPr>
        <w:t>出。</w:t>
      </w:r>
    </w:p>
    <w:p w14:paraId="3B0E096B">
      <w:pPr>
        <w:spacing w:before="256" w:line="319" w:lineRule="auto"/>
        <w:ind w:left="2" w:right="50" w:firstLine="832"/>
        <w:rPr>
          <w:rFonts w:ascii="仿宋" w:hAnsi="仿宋" w:eastAsia="仿宋" w:cs="仿宋"/>
          <w:sz w:val="32"/>
          <w:szCs w:val="32"/>
        </w:rPr>
      </w:pPr>
      <w:r>
        <w:rPr>
          <w:rFonts w:ascii="仿宋" w:hAnsi="仿宋" w:eastAsia="仿宋" w:cs="仿宋"/>
          <w:spacing w:val="-26"/>
          <w:sz w:val="32"/>
          <w:szCs w:val="32"/>
        </w:rPr>
        <w:t>21．一般公共服务支出（类）财政事务（款）一般</w:t>
      </w:r>
      <w:r>
        <w:rPr>
          <w:rFonts w:ascii="仿宋" w:hAnsi="仿宋" w:eastAsia="仿宋" w:cs="仿宋"/>
          <w:spacing w:val="-27"/>
          <w:sz w:val="32"/>
          <w:szCs w:val="32"/>
        </w:rPr>
        <w:t>行政管理事务（项</w:t>
      </w:r>
      <w:r>
        <w:rPr>
          <w:rFonts w:ascii="仿宋" w:hAnsi="仿宋" w:eastAsia="仿宋" w:cs="仿宋"/>
          <w:spacing w:val="-87"/>
          <w:sz w:val="32"/>
          <w:szCs w:val="32"/>
        </w:rPr>
        <w:t>）：</w:t>
      </w:r>
      <w:r>
        <w:rPr>
          <w:rFonts w:ascii="仿宋" w:hAnsi="仿宋" w:eastAsia="仿宋" w:cs="仿宋"/>
          <w:spacing w:val="8"/>
          <w:sz w:val="32"/>
          <w:szCs w:val="32"/>
        </w:rPr>
        <w:t>反映行政单位（包括实行公务员管理的事业</w:t>
      </w:r>
      <w:r>
        <w:rPr>
          <w:rFonts w:ascii="仿宋" w:hAnsi="仿宋" w:eastAsia="仿宋" w:cs="仿宋"/>
          <w:spacing w:val="7"/>
          <w:sz w:val="32"/>
          <w:szCs w:val="32"/>
        </w:rPr>
        <w:t>单位）未单独 设置项级科</w:t>
      </w:r>
      <w:r>
        <w:rPr>
          <w:rFonts w:ascii="仿宋" w:hAnsi="仿宋" w:eastAsia="仿宋" w:cs="仿宋"/>
          <w:spacing w:val="-7"/>
          <w:sz w:val="32"/>
          <w:szCs w:val="32"/>
        </w:rPr>
        <w:t>目的其他项目支出。</w:t>
      </w:r>
    </w:p>
    <w:p w14:paraId="087BDBC3">
      <w:pPr>
        <w:spacing w:before="253" w:line="295" w:lineRule="auto"/>
        <w:ind w:left="2" w:right="50" w:firstLine="832"/>
        <w:rPr>
          <w:rFonts w:ascii="仿宋" w:hAnsi="仿宋" w:eastAsia="仿宋" w:cs="仿宋"/>
          <w:sz w:val="32"/>
          <w:szCs w:val="32"/>
        </w:rPr>
      </w:pPr>
      <w:r>
        <w:rPr>
          <w:rFonts w:ascii="仿宋" w:hAnsi="仿宋" w:eastAsia="仿宋" w:cs="仿宋"/>
          <w:spacing w:val="-26"/>
          <w:sz w:val="32"/>
          <w:szCs w:val="32"/>
        </w:rPr>
        <w:t>22．一般公共服务支出（类）财政事务（款）其他</w:t>
      </w:r>
      <w:r>
        <w:rPr>
          <w:rFonts w:ascii="仿宋" w:hAnsi="仿宋" w:eastAsia="仿宋" w:cs="仿宋"/>
          <w:spacing w:val="-27"/>
          <w:sz w:val="32"/>
          <w:szCs w:val="32"/>
        </w:rPr>
        <w:t>财政事务支出（项</w:t>
      </w:r>
      <w:r>
        <w:rPr>
          <w:rFonts w:ascii="仿宋" w:hAnsi="仿宋" w:eastAsia="仿宋" w:cs="仿宋"/>
          <w:spacing w:val="-87"/>
          <w:sz w:val="32"/>
          <w:szCs w:val="32"/>
        </w:rPr>
        <w:t>）：</w:t>
      </w:r>
      <w:r>
        <w:rPr>
          <w:rFonts w:ascii="仿宋" w:hAnsi="仿宋" w:eastAsia="仿宋" w:cs="仿宋"/>
          <w:spacing w:val="-3"/>
          <w:sz w:val="32"/>
          <w:szCs w:val="32"/>
        </w:rPr>
        <w:t>反映除上述项目以外其他财政事务方面的支出。</w:t>
      </w:r>
    </w:p>
    <w:p w14:paraId="5478AB13">
      <w:pPr>
        <w:spacing w:before="252" w:line="296" w:lineRule="auto"/>
        <w:ind w:left="2" w:right="50" w:firstLine="832"/>
        <w:rPr>
          <w:rFonts w:ascii="仿宋" w:hAnsi="仿宋" w:eastAsia="仿宋" w:cs="仿宋"/>
          <w:sz w:val="32"/>
          <w:szCs w:val="32"/>
        </w:rPr>
      </w:pPr>
      <w:r>
        <w:rPr>
          <w:rFonts w:ascii="仿宋" w:hAnsi="仿宋" w:eastAsia="仿宋" w:cs="仿宋"/>
          <w:spacing w:val="-7"/>
          <w:sz w:val="32"/>
          <w:szCs w:val="32"/>
        </w:rPr>
        <w:t>23．一般公共服务支出（类）民族事务（款）民</w:t>
      </w:r>
      <w:r>
        <w:rPr>
          <w:rFonts w:ascii="仿宋" w:hAnsi="仿宋" w:eastAsia="仿宋" w:cs="仿宋"/>
          <w:spacing w:val="-8"/>
          <w:sz w:val="32"/>
          <w:szCs w:val="32"/>
        </w:rPr>
        <w:t>族工作专项（项</w:t>
      </w:r>
      <w:r>
        <w:rPr>
          <w:rFonts w:ascii="仿宋" w:hAnsi="仿宋" w:eastAsia="仿宋" w:cs="仿宋"/>
          <w:spacing w:val="-69"/>
          <w:sz w:val="32"/>
          <w:szCs w:val="32"/>
        </w:rPr>
        <w:t>）：</w:t>
      </w:r>
      <w:r>
        <w:rPr>
          <w:rFonts w:ascii="仿宋" w:hAnsi="仿宋" w:eastAsia="仿宋" w:cs="仿宋"/>
          <w:spacing w:val="-4"/>
          <w:sz w:val="32"/>
          <w:szCs w:val="32"/>
        </w:rPr>
        <w:t>反映用于民族事务管理方面的专项支出。</w:t>
      </w:r>
    </w:p>
    <w:p w14:paraId="095E1E12">
      <w:pPr>
        <w:spacing w:before="251" w:line="295" w:lineRule="auto"/>
        <w:ind w:left="2" w:right="50" w:firstLine="832"/>
        <w:rPr>
          <w:rFonts w:ascii="仿宋" w:hAnsi="仿宋" w:eastAsia="仿宋" w:cs="仿宋"/>
          <w:sz w:val="32"/>
          <w:szCs w:val="32"/>
        </w:rPr>
      </w:pPr>
      <w:r>
        <w:rPr>
          <w:rFonts w:ascii="仿宋" w:hAnsi="仿宋" w:eastAsia="仿宋" w:cs="仿宋"/>
          <w:spacing w:val="-26"/>
          <w:sz w:val="32"/>
          <w:szCs w:val="32"/>
        </w:rPr>
        <w:t>24．一般公共服务支出（类）民族事务（款）其他</w:t>
      </w:r>
      <w:r>
        <w:rPr>
          <w:rFonts w:ascii="仿宋" w:hAnsi="仿宋" w:eastAsia="仿宋" w:cs="仿宋"/>
          <w:spacing w:val="-27"/>
          <w:sz w:val="32"/>
          <w:szCs w:val="32"/>
        </w:rPr>
        <w:t>民族事务支出（项</w:t>
      </w:r>
      <w:r>
        <w:rPr>
          <w:rFonts w:ascii="仿宋" w:hAnsi="仿宋" w:eastAsia="仿宋" w:cs="仿宋"/>
          <w:spacing w:val="-87"/>
          <w:sz w:val="32"/>
          <w:szCs w:val="32"/>
        </w:rPr>
        <w:t>）：</w:t>
      </w:r>
      <w:r>
        <w:rPr>
          <w:rFonts w:ascii="仿宋" w:hAnsi="仿宋" w:eastAsia="仿宋" w:cs="仿宋"/>
          <w:spacing w:val="-3"/>
          <w:sz w:val="32"/>
          <w:szCs w:val="32"/>
        </w:rPr>
        <w:t>反映除上述项目以外其他用于民族事务方面的支出。</w:t>
      </w:r>
    </w:p>
    <w:p w14:paraId="29FCD657">
      <w:pPr>
        <w:spacing w:before="251" w:line="319" w:lineRule="auto"/>
        <w:ind w:right="138" w:firstLine="834"/>
        <w:rPr>
          <w:rFonts w:ascii="仿宋" w:hAnsi="仿宋" w:eastAsia="仿宋" w:cs="仿宋"/>
          <w:sz w:val="32"/>
          <w:szCs w:val="32"/>
        </w:rPr>
      </w:pPr>
      <w:r>
        <w:rPr>
          <w:rFonts w:ascii="仿宋" w:hAnsi="仿宋" w:eastAsia="仿宋" w:cs="仿宋"/>
          <w:spacing w:val="-2"/>
          <w:sz w:val="32"/>
          <w:szCs w:val="32"/>
        </w:rPr>
        <w:t>25．教育支出（类）普通教育（款）初中教育（项</w:t>
      </w:r>
      <w:r>
        <w:rPr>
          <w:rFonts w:ascii="仿宋" w:hAnsi="仿宋" w:eastAsia="仿宋" w:cs="仿宋"/>
          <w:spacing w:val="-30"/>
          <w:sz w:val="32"/>
          <w:szCs w:val="32"/>
        </w:rPr>
        <w:t>）：</w:t>
      </w:r>
      <w:r>
        <w:rPr>
          <w:rFonts w:ascii="仿宋" w:hAnsi="仿宋" w:eastAsia="仿宋" w:cs="仿宋"/>
          <w:spacing w:val="-2"/>
          <w:sz w:val="32"/>
          <w:szCs w:val="32"/>
        </w:rPr>
        <w:t>反映各部门</w:t>
      </w:r>
      <w:r>
        <w:rPr>
          <w:rFonts w:ascii="仿宋" w:hAnsi="仿宋" w:eastAsia="仿宋" w:cs="仿宋"/>
          <w:spacing w:val="2"/>
          <w:sz w:val="32"/>
          <w:szCs w:val="32"/>
        </w:rPr>
        <w:t>举办的初中教育支出。政府各部门对社会组织等举办的初中的资助，如</w:t>
      </w:r>
      <w:r>
        <w:rPr>
          <w:rFonts w:ascii="仿宋" w:hAnsi="仿宋" w:eastAsia="仿宋" w:cs="仿宋"/>
          <w:spacing w:val="-4"/>
          <w:sz w:val="32"/>
          <w:szCs w:val="32"/>
        </w:rPr>
        <w:t>捐赠、补贴等，也在本科目中反映。</w:t>
      </w:r>
    </w:p>
    <w:p w14:paraId="2E95F851">
      <w:pPr>
        <w:spacing w:before="257" w:line="295" w:lineRule="auto"/>
        <w:ind w:left="14" w:right="138" w:firstLine="820"/>
        <w:rPr>
          <w:rFonts w:ascii="仿宋" w:hAnsi="仿宋" w:eastAsia="仿宋" w:cs="仿宋"/>
          <w:sz w:val="32"/>
          <w:szCs w:val="32"/>
        </w:rPr>
      </w:pPr>
      <w:r>
        <w:rPr>
          <w:rFonts w:ascii="仿宋" w:hAnsi="仿宋" w:eastAsia="仿宋" w:cs="仿宋"/>
          <w:spacing w:val="-2"/>
          <w:sz w:val="32"/>
          <w:szCs w:val="32"/>
        </w:rPr>
        <w:t>26．教育支出（类）普通教育（款）其他普通教育支出（项</w:t>
      </w:r>
      <w:r>
        <w:rPr>
          <w:rFonts w:ascii="仿宋" w:hAnsi="仿宋" w:eastAsia="仿宋" w:cs="仿宋"/>
          <w:spacing w:val="-30"/>
          <w:sz w:val="32"/>
          <w:szCs w:val="32"/>
        </w:rPr>
        <w:t>）：</w:t>
      </w:r>
      <w:r>
        <w:rPr>
          <w:rFonts w:ascii="仿宋" w:hAnsi="仿宋" w:eastAsia="仿宋" w:cs="仿宋"/>
          <w:spacing w:val="-2"/>
          <w:sz w:val="32"/>
          <w:szCs w:val="32"/>
        </w:rPr>
        <w:t>反</w:t>
      </w:r>
      <w:r>
        <w:rPr>
          <w:rFonts w:ascii="仿宋" w:hAnsi="仿宋" w:eastAsia="仿宋" w:cs="仿宋"/>
          <w:spacing w:val="-4"/>
          <w:sz w:val="32"/>
          <w:szCs w:val="32"/>
        </w:rPr>
        <w:t>映除上述项目以外其他用于普通教育方面的支出。</w:t>
      </w:r>
    </w:p>
    <w:p w14:paraId="19DB057F">
      <w:pPr>
        <w:spacing w:before="253" w:line="222" w:lineRule="auto"/>
        <w:ind w:left="834"/>
        <w:rPr>
          <w:rFonts w:ascii="仿宋" w:hAnsi="仿宋" w:eastAsia="仿宋" w:cs="仿宋"/>
          <w:sz w:val="32"/>
          <w:szCs w:val="32"/>
        </w:rPr>
      </w:pPr>
      <w:r>
        <w:rPr>
          <w:rFonts w:ascii="仿宋" w:hAnsi="仿宋" w:eastAsia="仿宋" w:cs="仿宋"/>
          <w:spacing w:val="-4"/>
          <w:sz w:val="32"/>
          <w:szCs w:val="32"/>
        </w:rPr>
        <w:t>27．教育支出（类）教育费附加安排的支出（款）其他教育费附加</w:t>
      </w:r>
    </w:p>
    <w:p w14:paraId="49519081">
      <w:pPr>
        <w:spacing w:line="222" w:lineRule="auto"/>
        <w:rPr>
          <w:rFonts w:ascii="仿宋" w:hAnsi="仿宋" w:eastAsia="仿宋" w:cs="仿宋"/>
          <w:sz w:val="32"/>
          <w:szCs w:val="32"/>
        </w:rPr>
        <w:sectPr>
          <w:footerReference r:id="rId34" w:type="default"/>
          <w:pgSz w:w="11906" w:h="16839"/>
          <w:pgMar w:top="400" w:right="606" w:bottom="1197" w:left="1160" w:header="0" w:footer="960" w:gutter="0"/>
          <w:cols w:space="720" w:num="1"/>
        </w:sectPr>
      </w:pPr>
    </w:p>
    <w:p w14:paraId="1182F4DF">
      <w:pPr>
        <w:pStyle w:val="2"/>
        <w:spacing w:line="272" w:lineRule="auto"/>
      </w:pPr>
    </w:p>
    <w:p w14:paraId="10DF36AC">
      <w:pPr>
        <w:pStyle w:val="2"/>
        <w:spacing w:line="273" w:lineRule="auto"/>
      </w:pPr>
    </w:p>
    <w:p w14:paraId="777E571A">
      <w:pPr>
        <w:pStyle w:val="2"/>
        <w:spacing w:line="273" w:lineRule="auto"/>
      </w:pPr>
    </w:p>
    <w:p w14:paraId="279ED806">
      <w:pPr>
        <w:pStyle w:val="2"/>
        <w:spacing w:line="273" w:lineRule="auto"/>
      </w:pPr>
    </w:p>
    <w:p w14:paraId="4EC1BC82">
      <w:pPr>
        <w:spacing w:before="104" w:line="222" w:lineRule="auto"/>
        <w:ind w:left="4"/>
        <w:rPr>
          <w:rFonts w:ascii="仿宋" w:hAnsi="仿宋" w:eastAsia="仿宋" w:cs="仿宋"/>
          <w:sz w:val="32"/>
          <w:szCs w:val="32"/>
        </w:rPr>
      </w:pPr>
      <w:r>
        <w:rPr>
          <w:rFonts w:ascii="仿宋" w:hAnsi="仿宋" w:eastAsia="仿宋" w:cs="仿宋"/>
          <w:spacing w:val="-3"/>
          <w:sz w:val="32"/>
          <w:szCs w:val="32"/>
        </w:rPr>
        <w:t>安排的支出（项</w:t>
      </w:r>
      <w:r>
        <w:rPr>
          <w:rFonts w:ascii="仿宋" w:hAnsi="仿宋" w:eastAsia="仿宋" w:cs="仿宋"/>
          <w:spacing w:val="4"/>
          <w:sz w:val="32"/>
          <w:szCs w:val="32"/>
        </w:rPr>
        <w:t>）：</w:t>
      </w:r>
      <w:r>
        <w:rPr>
          <w:rFonts w:ascii="仿宋" w:hAnsi="仿宋" w:eastAsia="仿宋" w:cs="仿宋"/>
          <w:spacing w:val="-3"/>
          <w:sz w:val="32"/>
          <w:szCs w:val="32"/>
        </w:rPr>
        <w:t>反映除上述项目以外的教育费附加支出。</w:t>
      </w:r>
    </w:p>
    <w:p w14:paraId="0E7560D9">
      <w:pPr>
        <w:spacing w:before="252" w:line="295" w:lineRule="auto"/>
        <w:ind w:right="21" w:firstLine="834"/>
        <w:rPr>
          <w:rFonts w:ascii="仿宋" w:hAnsi="仿宋" w:eastAsia="仿宋" w:cs="仿宋"/>
          <w:sz w:val="32"/>
          <w:szCs w:val="32"/>
        </w:rPr>
      </w:pPr>
      <w:r>
        <w:rPr>
          <w:rFonts w:ascii="仿宋" w:hAnsi="仿宋" w:eastAsia="仿宋" w:cs="仿宋"/>
          <w:spacing w:val="-4"/>
          <w:sz w:val="32"/>
          <w:szCs w:val="32"/>
        </w:rPr>
        <w:t>28．文化旅游体育与传媒支出（类）文化和旅游（款）其他文化和</w:t>
      </w:r>
      <w:r>
        <w:rPr>
          <w:rFonts w:ascii="仿宋" w:hAnsi="仿宋" w:eastAsia="仿宋" w:cs="仿宋"/>
          <w:spacing w:val="-2"/>
          <w:sz w:val="32"/>
          <w:szCs w:val="32"/>
        </w:rPr>
        <w:t>旅游支出（项</w:t>
      </w:r>
      <w:r>
        <w:rPr>
          <w:rFonts w:ascii="仿宋" w:hAnsi="仿宋" w:eastAsia="仿宋" w:cs="仿宋"/>
          <w:spacing w:val="-27"/>
          <w:sz w:val="32"/>
          <w:szCs w:val="32"/>
        </w:rPr>
        <w:t>）：</w:t>
      </w:r>
      <w:r>
        <w:rPr>
          <w:rFonts w:ascii="仿宋" w:hAnsi="仿宋" w:eastAsia="仿宋" w:cs="仿宋"/>
          <w:spacing w:val="-2"/>
          <w:sz w:val="32"/>
          <w:szCs w:val="32"/>
        </w:rPr>
        <w:t>反映除上述项目以外其他用于</w:t>
      </w:r>
      <w:r>
        <w:rPr>
          <w:rFonts w:ascii="仿宋" w:hAnsi="仿宋" w:eastAsia="仿宋" w:cs="仿宋"/>
          <w:spacing w:val="-3"/>
          <w:sz w:val="32"/>
          <w:szCs w:val="32"/>
        </w:rPr>
        <w:t>文化和旅游方面的支出。</w:t>
      </w:r>
    </w:p>
    <w:p w14:paraId="65A4496D">
      <w:pPr>
        <w:spacing w:before="256" w:line="319" w:lineRule="auto"/>
        <w:ind w:firstLine="833"/>
        <w:rPr>
          <w:rFonts w:ascii="仿宋" w:hAnsi="仿宋" w:eastAsia="仿宋" w:cs="仿宋"/>
          <w:sz w:val="32"/>
          <w:szCs w:val="32"/>
        </w:rPr>
      </w:pPr>
      <w:r>
        <w:rPr>
          <w:rFonts w:ascii="仿宋" w:hAnsi="仿宋" w:eastAsia="仿宋" w:cs="仿宋"/>
          <w:spacing w:val="-10"/>
          <w:sz w:val="32"/>
          <w:szCs w:val="32"/>
        </w:rPr>
        <w:t>29．社会保障和就业支出（类）人力资源和社会保障管理事务（款）</w:t>
      </w:r>
      <w:r>
        <w:rPr>
          <w:rFonts w:ascii="仿宋" w:hAnsi="仿宋" w:eastAsia="仿宋" w:cs="仿宋"/>
          <w:spacing w:val="1"/>
          <w:sz w:val="32"/>
          <w:szCs w:val="32"/>
        </w:rPr>
        <w:t>行政运行（项</w:t>
      </w:r>
      <w:r>
        <w:rPr>
          <w:rFonts w:ascii="仿宋" w:hAnsi="仿宋" w:eastAsia="仿宋" w:cs="仿宋"/>
          <w:spacing w:val="24"/>
          <w:sz w:val="32"/>
          <w:szCs w:val="32"/>
        </w:rPr>
        <w:t>）：</w:t>
      </w:r>
      <w:r>
        <w:rPr>
          <w:rFonts w:ascii="仿宋" w:hAnsi="仿宋" w:eastAsia="仿宋" w:cs="仿宋"/>
          <w:spacing w:val="1"/>
          <w:sz w:val="32"/>
          <w:szCs w:val="32"/>
        </w:rPr>
        <w:t>反映行政单位（包括实行公务员管理的事业单位）的</w:t>
      </w:r>
      <w:r>
        <w:rPr>
          <w:rFonts w:ascii="仿宋" w:hAnsi="仿宋" w:eastAsia="仿宋" w:cs="仿宋"/>
          <w:spacing w:val="-13"/>
          <w:sz w:val="32"/>
          <w:szCs w:val="32"/>
        </w:rPr>
        <w:t>基本</w:t>
      </w:r>
      <w:r>
        <w:rPr>
          <w:rFonts w:ascii="仿宋" w:hAnsi="仿宋" w:eastAsia="仿宋" w:cs="仿宋"/>
          <w:spacing w:val="21"/>
          <w:sz w:val="32"/>
          <w:szCs w:val="32"/>
        </w:rPr>
        <w:t xml:space="preserve"> </w:t>
      </w:r>
      <w:r>
        <w:rPr>
          <w:rFonts w:ascii="仿宋" w:hAnsi="仿宋" w:eastAsia="仿宋" w:cs="仿宋"/>
          <w:spacing w:val="-13"/>
          <w:sz w:val="32"/>
          <w:szCs w:val="32"/>
        </w:rPr>
        <w:t>支出。</w:t>
      </w:r>
    </w:p>
    <w:p w14:paraId="209B3DB4">
      <w:pPr>
        <w:spacing w:before="251" w:line="320" w:lineRule="auto"/>
        <w:ind w:left="4" w:firstLine="832"/>
        <w:rPr>
          <w:rFonts w:ascii="仿宋" w:hAnsi="仿宋" w:eastAsia="仿宋" w:cs="仿宋"/>
          <w:sz w:val="32"/>
          <w:szCs w:val="32"/>
        </w:rPr>
      </w:pPr>
      <w:r>
        <w:rPr>
          <w:rFonts w:ascii="仿宋" w:hAnsi="仿宋" w:eastAsia="仿宋" w:cs="仿宋"/>
          <w:spacing w:val="-10"/>
          <w:sz w:val="32"/>
          <w:szCs w:val="32"/>
        </w:rPr>
        <w:t>30．社会保障和就业支出（类）人力资源和社会保障管理事务（款）</w:t>
      </w:r>
      <w:r>
        <w:rPr>
          <w:rFonts w:ascii="仿宋" w:hAnsi="仿宋" w:eastAsia="仿宋" w:cs="仿宋"/>
          <w:spacing w:val="1"/>
          <w:sz w:val="32"/>
          <w:szCs w:val="32"/>
        </w:rPr>
        <w:t>综合业务管理（项</w:t>
      </w:r>
      <w:r>
        <w:rPr>
          <w:rFonts w:ascii="仿宋" w:hAnsi="仿宋" w:eastAsia="仿宋" w:cs="仿宋"/>
          <w:spacing w:val="22"/>
          <w:sz w:val="32"/>
          <w:szCs w:val="32"/>
        </w:rPr>
        <w:t>）：</w:t>
      </w:r>
      <w:r>
        <w:rPr>
          <w:rFonts w:ascii="仿宋" w:hAnsi="仿宋" w:eastAsia="仿宋" w:cs="仿宋"/>
          <w:spacing w:val="1"/>
          <w:sz w:val="32"/>
          <w:szCs w:val="32"/>
        </w:rPr>
        <w:t>反映人力资源和社会保障管理方面综合性管理事</w:t>
      </w:r>
      <w:r>
        <w:rPr>
          <w:rFonts w:ascii="仿宋" w:hAnsi="仿宋" w:eastAsia="仿宋" w:cs="仿宋"/>
          <w:spacing w:val="-13"/>
          <w:sz w:val="32"/>
          <w:szCs w:val="32"/>
        </w:rPr>
        <w:t>务支出。</w:t>
      </w:r>
    </w:p>
    <w:p w14:paraId="45E5936B">
      <w:pPr>
        <w:spacing w:before="251" w:line="319" w:lineRule="auto"/>
        <w:ind w:left="2" w:firstLine="835"/>
        <w:rPr>
          <w:rFonts w:ascii="仿宋" w:hAnsi="仿宋" w:eastAsia="仿宋" w:cs="仿宋"/>
          <w:sz w:val="32"/>
          <w:szCs w:val="32"/>
        </w:rPr>
      </w:pPr>
      <w:r>
        <w:rPr>
          <w:rFonts w:ascii="仿宋" w:hAnsi="仿宋" w:eastAsia="仿宋" w:cs="仿宋"/>
          <w:spacing w:val="-10"/>
          <w:sz w:val="32"/>
          <w:szCs w:val="32"/>
        </w:rPr>
        <w:t>31．社会保障和就业支出（类）人力资源和社会保障管理事务（款）</w:t>
      </w:r>
      <w:r>
        <w:rPr>
          <w:rFonts w:ascii="仿宋" w:hAnsi="仿宋" w:eastAsia="仿宋" w:cs="仿宋"/>
          <w:spacing w:val="1"/>
          <w:sz w:val="32"/>
          <w:szCs w:val="32"/>
        </w:rPr>
        <w:t>其他人力资源和社会保障管理事务支出（项</w:t>
      </w:r>
      <w:r>
        <w:rPr>
          <w:rFonts w:ascii="仿宋" w:hAnsi="仿宋" w:eastAsia="仿宋" w:cs="仿宋"/>
          <w:spacing w:val="23"/>
          <w:sz w:val="32"/>
          <w:szCs w:val="32"/>
        </w:rPr>
        <w:t>）：</w:t>
      </w:r>
      <w:r>
        <w:rPr>
          <w:rFonts w:ascii="仿宋" w:hAnsi="仿宋" w:eastAsia="仿宋" w:cs="仿宋"/>
          <w:spacing w:val="1"/>
          <w:sz w:val="32"/>
          <w:szCs w:val="32"/>
        </w:rPr>
        <w:t>反映除上述项目以外其</w:t>
      </w:r>
      <w:r>
        <w:rPr>
          <w:rFonts w:ascii="仿宋" w:hAnsi="仿宋" w:eastAsia="仿宋" w:cs="仿宋"/>
          <w:spacing w:val="-3"/>
          <w:sz w:val="32"/>
          <w:szCs w:val="32"/>
        </w:rPr>
        <w:t>他用于人力资源和社会保障管理事务 方面的支出。</w:t>
      </w:r>
    </w:p>
    <w:p w14:paraId="191E6907">
      <w:pPr>
        <w:spacing w:before="255" w:line="319" w:lineRule="auto"/>
        <w:ind w:right="138" w:firstLine="836"/>
        <w:rPr>
          <w:rFonts w:ascii="仿宋" w:hAnsi="仿宋" w:eastAsia="仿宋" w:cs="仿宋"/>
          <w:sz w:val="32"/>
          <w:szCs w:val="32"/>
        </w:rPr>
      </w:pPr>
      <w:r>
        <w:rPr>
          <w:rFonts w:ascii="仿宋" w:hAnsi="仿宋" w:eastAsia="仿宋" w:cs="仿宋"/>
          <w:spacing w:val="-4"/>
          <w:sz w:val="32"/>
          <w:szCs w:val="32"/>
        </w:rPr>
        <w:t>32．社会保障和就业支出（类）行政事业单位养老支出（款）机关</w:t>
      </w:r>
      <w:r>
        <w:rPr>
          <w:rFonts w:ascii="仿宋" w:hAnsi="仿宋" w:eastAsia="仿宋" w:cs="仿宋"/>
          <w:spacing w:val="1"/>
          <w:sz w:val="32"/>
          <w:szCs w:val="32"/>
        </w:rPr>
        <w:t>事业单位基本养老保险缴费支出（项</w:t>
      </w:r>
      <w:r>
        <w:rPr>
          <w:rFonts w:ascii="仿宋" w:hAnsi="仿宋" w:eastAsia="仿宋" w:cs="仿宋"/>
          <w:spacing w:val="24"/>
          <w:sz w:val="32"/>
          <w:szCs w:val="32"/>
        </w:rPr>
        <w:t>）：</w:t>
      </w:r>
      <w:r>
        <w:rPr>
          <w:rFonts w:ascii="仿宋" w:hAnsi="仿宋" w:eastAsia="仿宋" w:cs="仿宋"/>
          <w:spacing w:val="1"/>
          <w:sz w:val="32"/>
          <w:szCs w:val="32"/>
        </w:rPr>
        <w:t>反映机关事业单位实施养老保</w:t>
      </w:r>
      <w:r>
        <w:rPr>
          <w:rFonts w:ascii="仿宋" w:hAnsi="仿宋" w:eastAsia="仿宋" w:cs="仿宋"/>
          <w:spacing w:val="-4"/>
          <w:sz w:val="32"/>
          <w:szCs w:val="32"/>
        </w:rPr>
        <w:t>险制度由单位缴纳的基本养老保险费支出。</w:t>
      </w:r>
    </w:p>
    <w:p w14:paraId="5D591864">
      <w:pPr>
        <w:spacing w:before="256" w:line="294" w:lineRule="auto"/>
        <w:ind w:right="138" w:firstLine="836"/>
        <w:rPr>
          <w:rFonts w:ascii="仿宋" w:hAnsi="仿宋" w:eastAsia="仿宋" w:cs="仿宋"/>
          <w:sz w:val="32"/>
          <w:szCs w:val="32"/>
        </w:rPr>
      </w:pPr>
      <w:r>
        <w:rPr>
          <w:rFonts w:ascii="仿宋" w:hAnsi="仿宋" w:eastAsia="仿宋" w:cs="仿宋"/>
          <w:spacing w:val="-2"/>
          <w:sz w:val="32"/>
          <w:szCs w:val="32"/>
        </w:rPr>
        <w:t>33．社会保障和就业支出（类）抚恤（款）伤残抚恤（项</w:t>
      </w:r>
      <w:r>
        <w:rPr>
          <w:rFonts w:ascii="仿宋" w:hAnsi="仿宋" w:eastAsia="仿宋" w:cs="仿宋"/>
          <w:spacing w:val="-32"/>
          <w:sz w:val="32"/>
          <w:szCs w:val="32"/>
        </w:rPr>
        <w:t>）：</w:t>
      </w:r>
      <w:r>
        <w:rPr>
          <w:rFonts w:ascii="仿宋" w:hAnsi="仿宋" w:eastAsia="仿宋" w:cs="仿宋"/>
          <w:spacing w:val="-2"/>
          <w:sz w:val="32"/>
          <w:szCs w:val="32"/>
        </w:rPr>
        <w:t>反映按规定用于伤残人员的抚恤金和按规定开支的各种伤残 补助费。</w:t>
      </w:r>
    </w:p>
    <w:p w14:paraId="51B790CD">
      <w:pPr>
        <w:spacing w:before="255" w:line="295" w:lineRule="auto"/>
        <w:ind w:left="14" w:right="138" w:firstLine="822"/>
        <w:rPr>
          <w:rFonts w:ascii="仿宋" w:hAnsi="仿宋" w:eastAsia="仿宋" w:cs="仿宋"/>
          <w:sz w:val="32"/>
          <w:szCs w:val="32"/>
        </w:rPr>
      </w:pPr>
      <w:r>
        <w:rPr>
          <w:rFonts w:ascii="仿宋" w:hAnsi="仿宋" w:eastAsia="仿宋" w:cs="仿宋"/>
          <w:spacing w:val="-2"/>
          <w:sz w:val="32"/>
          <w:szCs w:val="32"/>
        </w:rPr>
        <w:t>34．社会保障和就业支出（类）抚恤（款）义务兵优待（项</w:t>
      </w:r>
      <w:r>
        <w:rPr>
          <w:rFonts w:ascii="仿宋" w:hAnsi="仿宋" w:eastAsia="仿宋" w:cs="仿宋"/>
          <w:spacing w:val="-32"/>
          <w:sz w:val="32"/>
          <w:szCs w:val="32"/>
        </w:rPr>
        <w:t>）：</w:t>
      </w:r>
      <w:r>
        <w:rPr>
          <w:rFonts w:ascii="仿宋" w:hAnsi="仿宋" w:eastAsia="仿宋" w:cs="仿宋"/>
          <w:spacing w:val="-2"/>
          <w:sz w:val="32"/>
          <w:szCs w:val="32"/>
        </w:rPr>
        <w:t>反</w:t>
      </w:r>
      <w:r>
        <w:rPr>
          <w:rFonts w:ascii="仿宋" w:hAnsi="仿宋" w:eastAsia="仿宋" w:cs="仿宋"/>
          <w:spacing w:val="-6"/>
          <w:sz w:val="32"/>
          <w:szCs w:val="32"/>
        </w:rPr>
        <w:t>映用于义务兵优待方面的支出。</w:t>
      </w:r>
    </w:p>
    <w:p w14:paraId="747AB2BC">
      <w:pPr>
        <w:spacing w:before="255" w:line="319" w:lineRule="auto"/>
        <w:ind w:left="2" w:right="110" w:firstLine="835"/>
        <w:rPr>
          <w:rFonts w:ascii="仿宋" w:hAnsi="仿宋" w:eastAsia="仿宋" w:cs="仿宋"/>
          <w:sz w:val="32"/>
          <w:szCs w:val="32"/>
        </w:rPr>
      </w:pPr>
      <w:r>
        <w:rPr>
          <w:rFonts w:ascii="仿宋" w:hAnsi="仿宋" w:eastAsia="仿宋" w:cs="仿宋"/>
          <w:spacing w:val="-3"/>
          <w:sz w:val="32"/>
          <w:szCs w:val="32"/>
        </w:rPr>
        <w:t>35．社会保障和就业支出（类）抚恤（款）其他优抚支出（项）：</w:t>
      </w:r>
      <w:r>
        <w:rPr>
          <w:rFonts w:ascii="仿宋" w:hAnsi="仿宋" w:eastAsia="仿宋" w:cs="仿宋"/>
          <w:spacing w:val="8"/>
          <w:sz w:val="32"/>
          <w:szCs w:val="32"/>
        </w:rPr>
        <w:t>反映除上述项目以外其他用于优抚方面的支</w:t>
      </w:r>
      <w:r>
        <w:rPr>
          <w:rFonts w:ascii="仿宋" w:hAnsi="仿宋" w:eastAsia="仿宋" w:cs="仿宋"/>
          <w:spacing w:val="7"/>
          <w:sz w:val="32"/>
          <w:szCs w:val="32"/>
        </w:rPr>
        <w:t>出，包括向优抚 对象发放</w:t>
      </w:r>
      <w:r>
        <w:rPr>
          <w:rFonts w:ascii="仿宋" w:hAnsi="仿宋" w:eastAsia="仿宋" w:cs="仿宋"/>
          <w:spacing w:val="-6"/>
          <w:sz w:val="32"/>
          <w:szCs w:val="32"/>
        </w:rPr>
        <w:t>的价格临时补贴等支出。</w:t>
      </w:r>
    </w:p>
    <w:p w14:paraId="046DBAAB">
      <w:pPr>
        <w:spacing w:line="319" w:lineRule="auto"/>
        <w:rPr>
          <w:rFonts w:ascii="仿宋" w:hAnsi="仿宋" w:eastAsia="仿宋" w:cs="仿宋"/>
          <w:sz w:val="32"/>
          <w:szCs w:val="32"/>
        </w:rPr>
        <w:sectPr>
          <w:footerReference r:id="rId35" w:type="default"/>
          <w:pgSz w:w="11906" w:h="16839"/>
          <w:pgMar w:top="400" w:right="607" w:bottom="1197" w:left="1160" w:header="0" w:footer="960" w:gutter="0"/>
          <w:cols w:space="720" w:num="1"/>
        </w:sectPr>
      </w:pPr>
    </w:p>
    <w:p w14:paraId="247CD057">
      <w:pPr>
        <w:pStyle w:val="2"/>
        <w:spacing w:line="272" w:lineRule="auto"/>
      </w:pPr>
    </w:p>
    <w:p w14:paraId="2E30C6CC">
      <w:pPr>
        <w:pStyle w:val="2"/>
        <w:spacing w:line="273" w:lineRule="auto"/>
      </w:pPr>
    </w:p>
    <w:p w14:paraId="5796575A">
      <w:pPr>
        <w:pStyle w:val="2"/>
        <w:spacing w:line="273" w:lineRule="auto"/>
      </w:pPr>
    </w:p>
    <w:p w14:paraId="7FD834AB">
      <w:pPr>
        <w:pStyle w:val="2"/>
        <w:spacing w:line="273" w:lineRule="auto"/>
      </w:pPr>
    </w:p>
    <w:p w14:paraId="326F2B90">
      <w:pPr>
        <w:spacing w:before="104" w:line="321" w:lineRule="auto"/>
        <w:ind w:left="4" w:firstLine="832"/>
        <w:rPr>
          <w:rFonts w:ascii="仿宋" w:hAnsi="仿宋" w:eastAsia="仿宋" w:cs="仿宋"/>
          <w:sz w:val="32"/>
          <w:szCs w:val="32"/>
        </w:rPr>
      </w:pPr>
      <w:r>
        <w:rPr>
          <w:rFonts w:ascii="仿宋" w:hAnsi="仿宋" w:eastAsia="仿宋" w:cs="仿宋"/>
          <w:spacing w:val="-19"/>
          <w:sz w:val="32"/>
          <w:szCs w:val="32"/>
        </w:rPr>
        <w:t>36．社会保障和就业支出（类）财政对其他</w:t>
      </w:r>
      <w:r>
        <w:rPr>
          <w:rFonts w:ascii="仿宋" w:hAnsi="仿宋" w:eastAsia="仿宋" w:cs="仿宋"/>
          <w:spacing w:val="-20"/>
          <w:sz w:val="32"/>
          <w:szCs w:val="32"/>
        </w:rPr>
        <w:t>社会保险基金的补助（款）</w:t>
      </w:r>
      <w:r>
        <w:rPr>
          <w:rFonts w:ascii="仿宋" w:hAnsi="仿宋" w:eastAsia="仿宋" w:cs="仿宋"/>
          <w:spacing w:val="1"/>
          <w:sz w:val="32"/>
          <w:szCs w:val="32"/>
        </w:rPr>
        <w:t>财政对失业保险基金的补助（项</w:t>
      </w:r>
      <w:r>
        <w:rPr>
          <w:rFonts w:ascii="仿宋" w:hAnsi="仿宋" w:eastAsia="仿宋" w:cs="仿宋"/>
          <w:spacing w:val="22"/>
          <w:sz w:val="32"/>
          <w:szCs w:val="32"/>
        </w:rPr>
        <w:t>）：</w:t>
      </w:r>
      <w:r>
        <w:rPr>
          <w:rFonts w:ascii="仿宋" w:hAnsi="仿宋" w:eastAsia="仿宋" w:cs="仿宋"/>
          <w:spacing w:val="1"/>
          <w:sz w:val="32"/>
          <w:szCs w:val="32"/>
        </w:rPr>
        <w:t>反映财政对失业保险基金的补助支</w:t>
      </w:r>
      <w:r>
        <w:rPr>
          <w:rFonts w:ascii="仿宋" w:hAnsi="仿宋" w:eastAsia="仿宋" w:cs="仿宋"/>
          <w:spacing w:val="-17"/>
          <w:sz w:val="32"/>
          <w:szCs w:val="32"/>
        </w:rPr>
        <w:t>出。</w:t>
      </w:r>
    </w:p>
    <w:p w14:paraId="3B43E17B">
      <w:pPr>
        <w:spacing w:before="244" w:line="321" w:lineRule="auto"/>
        <w:ind w:left="4" w:firstLine="832"/>
        <w:rPr>
          <w:rFonts w:ascii="仿宋" w:hAnsi="仿宋" w:eastAsia="仿宋" w:cs="仿宋"/>
          <w:sz w:val="32"/>
          <w:szCs w:val="32"/>
        </w:rPr>
      </w:pPr>
      <w:r>
        <w:rPr>
          <w:rFonts w:ascii="仿宋" w:hAnsi="仿宋" w:eastAsia="仿宋" w:cs="仿宋"/>
          <w:spacing w:val="-19"/>
          <w:sz w:val="32"/>
          <w:szCs w:val="32"/>
        </w:rPr>
        <w:t>37．社会保障和就业支出（类）财政对其他</w:t>
      </w:r>
      <w:r>
        <w:rPr>
          <w:rFonts w:ascii="仿宋" w:hAnsi="仿宋" w:eastAsia="仿宋" w:cs="仿宋"/>
          <w:spacing w:val="-20"/>
          <w:sz w:val="32"/>
          <w:szCs w:val="32"/>
        </w:rPr>
        <w:t>社会保险基金的补助（款）</w:t>
      </w:r>
      <w:r>
        <w:rPr>
          <w:rFonts w:ascii="仿宋" w:hAnsi="仿宋" w:eastAsia="仿宋" w:cs="仿宋"/>
          <w:spacing w:val="1"/>
          <w:sz w:val="32"/>
          <w:szCs w:val="32"/>
        </w:rPr>
        <w:t>财政对工伤保险基金的补助（项</w:t>
      </w:r>
      <w:r>
        <w:rPr>
          <w:rFonts w:ascii="仿宋" w:hAnsi="仿宋" w:eastAsia="仿宋" w:cs="仿宋"/>
          <w:spacing w:val="22"/>
          <w:sz w:val="32"/>
          <w:szCs w:val="32"/>
        </w:rPr>
        <w:t>）：</w:t>
      </w:r>
      <w:r>
        <w:rPr>
          <w:rFonts w:ascii="仿宋" w:hAnsi="仿宋" w:eastAsia="仿宋" w:cs="仿宋"/>
          <w:spacing w:val="1"/>
          <w:sz w:val="32"/>
          <w:szCs w:val="32"/>
        </w:rPr>
        <w:t>反映财政对工伤保险基金的补助支</w:t>
      </w:r>
      <w:r>
        <w:rPr>
          <w:rFonts w:ascii="仿宋" w:hAnsi="仿宋" w:eastAsia="仿宋" w:cs="仿宋"/>
          <w:spacing w:val="-17"/>
          <w:sz w:val="32"/>
          <w:szCs w:val="32"/>
        </w:rPr>
        <w:t>出。</w:t>
      </w:r>
    </w:p>
    <w:p w14:paraId="605E3CEF">
      <w:pPr>
        <w:spacing w:before="243" w:line="319" w:lineRule="auto"/>
        <w:ind w:right="138" w:firstLine="836"/>
        <w:rPr>
          <w:rFonts w:ascii="仿宋" w:hAnsi="仿宋" w:eastAsia="仿宋" w:cs="仿宋"/>
          <w:sz w:val="32"/>
          <w:szCs w:val="32"/>
        </w:rPr>
      </w:pPr>
      <w:r>
        <w:rPr>
          <w:rFonts w:ascii="仿宋" w:hAnsi="仿宋" w:eastAsia="仿宋" w:cs="仿宋"/>
          <w:spacing w:val="-4"/>
          <w:sz w:val="32"/>
          <w:szCs w:val="32"/>
        </w:rPr>
        <w:t>38．社会保障和就业支出（类）退役军人管理事务（款）事业运行</w:t>
      </w:r>
      <w:r>
        <w:rPr>
          <w:rFonts w:ascii="仿宋" w:hAnsi="仿宋" w:eastAsia="仿宋" w:cs="仿宋"/>
          <w:spacing w:val="11"/>
          <w:sz w:val="32"/>
          <w:szCs w:val="32"/>
        </w:rPr>
        <w:t>（项</w:t>
      </w:r>
      <w:r>
        <w:rPr>
          <w:rFonts w:ascii="仿宋" w:hAnsi="仿宋" w:eastAsia="仿宋" w:cs="仿宋"/>
          <w:spacing w:val="1"/>
          <w:sz w:val="32"/>
          <w:szCs w:val="32"/>
        </w:rPr>
        <w:t>）</w:t>
      </w:r>
      <w:r>
        <w:rPr>
          <w:rFonts w:ascii="仿宋" w:hAnsi="仿宋" w:eastAsia="仿宋" w:cs="仿宋"/>
          <w:spacing w:val="-87"/>
          <w:sz w:val="32"/>
          <w:szCs w:val="32"/>
        </w:rPr>
        <w:t xml:space="preserve"> </w:t>
      </w:r>
      <w:r>
        <w:rPr>
          <w:rFonts w:ascii="仿宋" w:hAnsi="仿宋" w:eastAsia="仿宋" w:cs="仿宋"/>
          <w:spacing w:val="1"/>
          <w:sz w:val="32"/>
          <w:szCs w:val="32"/>
        </w:rPr>
        <w:t>：</w:t>
      </w:r>
      <w:r>
        <w:rPr>
          <w:rFonts w:ascii="仿宋" w:hAnsi="仿宋" w:eastAsia="仿宋" w:cs="仿宋"/>
          <w:spacing w:val="11"/>
          <w:sz w:val="32"/>
          <w:szCs w:val="32"/>
        </w:rPr>
        <w:t>反映事业单位的基本支出，不包括行政单位（包括实行公务</w:t>
      </w:r>
      <w:r>
        <w:rPr>
          <w:rFonts w:ascii="仿宋" w:hAnsi="仿宋" w:eastAsia="仿宋" w:cs="仿宋"/>
          <w:spacing w:val="-3"/>
          <w:sz w:val="32"/>
          <w:szCs w:val="32"/>
        </w:rPr>
        <w:t>员管理的事业单位）后勤服务中心、医疗室等附属事业单位。</w:t>
      </w:r>
    </w:p>
    <w:p w14:paraId="3A05B1E2">
      <w:pPr>
        <w:spacing w:before="256" w:line="331" w:lineRule="auto"/>
        <w:ind w:firstLine="836"/>
        <w:rPr>
          <w:rFonts w:ascii="仿宋" w:hAnsi="仿宋" w:eastAsia="仿宋" w:cs="仿宋"/>
          <w:sz w:val="32"/>
          <w:szCs w:val="32"/>
        </w:rPr>
      </w:pPr>
      <w:r>
        <w:rPr>
          <w:rFonts w:ascii="仿宋" w:hAnsi="仿宋" w:eastAsia="仿宋" w:cs="仿宋"/>
          <w:spacing w:val="-26"/>
          <w:sz w:val="32"/>
          <w:szCs w:val="32"/>
        </w:rPr>
        <w:t>39．卫生健康支出（类）行政事业单位医疗</w:t>
      </w:r>
      <w:r>
        <w:rPr>
          <w:rFonts w:ascii="仿宋" w:hAnsi="仿宋" w:eastAsia="仿宋" w:cs="仿宋"/>
          <w:spacing w:val="-27"/>
          <w:sz w:val="32"/>
          <w:szCs w:val="32"/>
        </w:rPr>
        <w:t>（款）行政单位医疗（项</w:t>
      </w:r>
      <w:r>
        <w:rPr>
          <w:rFonts w:ascii="仿宋" w:hAnsi="仿宋" w:eastAsia="仿宋" w:cs="仿宋"/>
          <w:spacing w:val="-62"/>
          <w:sz w:val="32"/>
          <w:szCs w:val="32"/>
        </w:rPr>
        <w:t>）：</w:t>
      </w:r>
      <w:r>
        <w:rPr>
          <w:rFonts w:ascii="仿宋" w:hAnsi="仿宋" w:eastAsia="仿宋" w:cs="仿宋"/>
          <w:spacing w:val="-10"/>
          <w:sz w:val="32"/>
          <w:szCs w:val="32"/>
        </w:rPr>
        <w:t>反映财政部门安排的行政单位（包括实行公务员管理的事业</w:t>
      </w:r>
      <w:r>
        <w:rPr>
          <w:rFonts w:ascii="仿宋" w:hAnsi="仿宋" w:eastAsia="仿宋" w:cs="仿宋"/>
          <w:spacing w:val="56"/>
          <w:sz w:val="32"/>
          <w:szCs w:val="32"/>
        </w:rPr>
        <w:t xml:space="preserve"> </w:t>
      </w:r>
      <w:r>
        <w:rPr>
          <w:rFonts w:ascii="仿宋" w:hAnsi="仿宋" w:eastAsia="仿宋" w:cs="仿宋"/>
          <w:spacing w:val="-10"/>
          <w:sz w:val="32"/>
          <w:szCs w:val="32"/>
        </w:rPr>
        <w:t>单位，下同）</w:t>
      </w:r>
      <w:r>
        <w:rPr>
          <w:rFonts w:ascii="仿宋" w:hAnsi="仿宋" w:eastAsia="仿宋" w:cs="仿宋"/>
          <w:sz w:val="32"/>
          <w:szCs w:val="32"/>
        </w:rPr>
        <w:t>基本医疗保险缴费经费，未参加医疗保险的行政 单位的公费医疗经费，</w:t>
      </w:r>
      <w:r>
        <w:rPr>
          <w:rFonts w:ascii="仿宋" w:hAnsi="仿宋" w:eastAsia="仿宋" w:cs="仿宋"/>
          <w:spacing w:val="-2"/>
          <w:sz w:val="32"/>
          <w:szCs w:val="32"/>
        </w:rPr>
        <w:t>按国家规定享受离休人员、红军老战士 待遇人员的医疗</w:t>
      </w:r>
      <w:r>
        <w:rPr>
          <w:rFonts w:ascii="仿宋" w:hAnsi="仿宋" w:eastAsia="仿宋" w:cs="仿宋"/>
          <w:spacing w:val="-3"/>
          <w:sz w:val="32"/>
          <w:szCs w:val="32"/>
        </w:rPr>
        <w:t>经费。</w:t>
      </w:r>
    </w:p>
    <w:p w14:paraId="151D24C8">
      <w:pPr>
        <w:spacing w:before="256" w:line="332" w:lineRule="auto"/>
        <w:ind w:right="49" w:firstLine="828"/>
        <w:rPr>
          <w:rFonts w:ascii="仿宋" w:hAnsi="仿宋" w:eastAsia="仿宋" w:cs="仿宋"/>
          <w:sz w:val="32"/>
          <w:szCs w:val="32"/>
        </w:rPr>
      </w:pPr>
      <w:r>
        <w:rPr>
          <w:rFonts w:ascii="仿宋" w:hAnsi="仿宋" w:eastAsia="仿宋" w:cs="仿宋"/>
          <w:spacing w:val="-26"/>
          <w:sz w:val="32"/>
          <w:szCs w:val="32"/>
        </w:rPr>
        <w:t>40．卫生健康支出（类）行政事业单位医疗（款）事业单位医</w:t>
      </w:r>
      <w:r>
        <w:rPr>
          <w:rFonts w:ascii="仿宋" w:hAnsi="仿宋" w:eastAsia="仿宋" w:cs="仿宋"/>
          <w:spacing w:val="-27"/>
          <w:sz w:val="32"/>
          <w:szCs w:val="32"/>
        </w:rPr>
        <w:t>疗（项</w:t>
      </w:r>
      <w:r>
        <w:rPr>
          <w:rFonts w:ascii="仿宋" w:hAnsi="仿宋" w:eastAsia="仿宋" w:cs="仿宋"/>
          <w:spacing w:val="-87"/>
          <w:sz w:val="32"/>
          <w:szCs w:val="32"/>
        </w:rPr>
        <w:t>）：</w:t>
      </w:r>
      <w:r>
        <w:rPr>
          <w:rFonts w:ascii="仿宋" w:hAnsi="仿宋" w:eastAsia="仿宋" w:cs="仿宋"/>
          <w:spacing w:val="8"/>
          <w:sz w:val="32"/>
          <w:szCs w:val="32"/>
        </w:rPr>
        <w:t>反映财政部门安排的事业单位基本医疗保险缴</w:t>
      </w:r>
      <w:r>
        <w:rPr>
          <w:rFonts w:ascii="仿宋" w:hAnsi="仿宋" w:eastAsia="仿宋" w:cs="仿宋"/>
          <w:spacing w:val="7"/>
          <w:sz w:val="32"/>
          <w:szCs w:val="32"/>
        </w:rPr>
        <w:t>费经费，未参 加医疗保</w:t>
      </w:r>
      <w:r>
        <w:rPr>
          <w:rFonts w:ascii="仿宋" w:hAnsi="仿宋" w:eastAsia="仿宋" w:cs="仿宋"/>
          <w:spacing w:val="8"/>
          <w:sz w:val="32"/>
          <w:szCs w:val="32"/>
        </w:rPr>
        <w:t>险的事业单位的公费医疗经费，按国家规定享</w:t>
      </w:r>
      <w:r>
        <w:rPr>
          <w:rFonts w:ascii="仿宋" w:hAnsi="仿宋" w:eastAsia="仿宋" w:cs="仿宋"/>
          <w:spacing w:val="7"/>
          <w:sz w:val="32"/>
          <w:szCs w:val="32"/>
        </w:rPr>
        <w:t>受离休 人员待遇的医疗</w:t>
      </w:r>
      <w:r>
        <w:rPr>
          <w:rFonts w:ascii="仿宋" w:hAnsi="仿宋" w:eastAsia="仿宋" w:cs="仿宋"/>
          <w:spacing w:val="-15"/>
          <w:sz w:val="32"/>
          <w:szCs w:val="32"/>
        </w:rPr>
        <w:t>经费。</w:t>
      </w:r>
    </w:p>
    <w:p w14:paraId="65C55005">
      <w:pPr>
        <w:spacing w:before="249" w:line="339" w:lineRule="auto"/>
        <w:ind w:right="50" w:firstLine="829"/>
        <w:rPr>
          <w:rFonts w:ascii="仿宋" w:hAnsi="仿宋" w:eastAsia="仿宋" w:cs="仿宋"/>
          <w:sz w:val="32"/>
          <w:szCs w:val="32"/>
        </w:rPr>
      </w:pPr>
      <w:r>
        <w:rPr>
          <w:rFonts w:ascii="仿宋" w:hAnsi="仿宋" w:eastAsia="仿宋" w:cs="仿宋"/>
          <w:spacing w:val="-7"/>
          <w:sz w:val="32"/>
          <w:szCs w:val="32"/>
        </w:rPr>
        <w:t>41．节能环保支出（类）自然生态保护（款）农村环境保护</w:t>
      </w:r>
      <w:r>
        <w:rPr>
          <w:rFonts w:ascii="仿宋" w:hAnsi="仿宋" w:eastAsia="仿宋" w:cs="仿宋"/>
          <w:spacing w:val="-8"/>
          <w:sz w:val="32"/>
          <w:szCs w:val="32"/>
        </w:rPr>
        <w:t>（项</w:t>
      </w:r>
      <w:r>
        <w:rPr>
          <w:rFonts w:ascii="仿宋" w:hAnsi="仿宋" w:eastAsia="仿宋" w:cs="仿宋"/>
          <w:spacing w:val="-69"/>
          <w:sz w:val="32"/>
          <w:szCs w:val="32"/>
        </w:rPr>
        <w:t>）：</w:t>
      </w:r>
      <w:r>
        <w:rPr>
          <w:rFonts w:ascii="仿宋" w:hAnsi="仿宋" w:eastAsia="仿宋" w:cs="仿宋"/>
          <w:spacing w:val="8"/>
          <w:sz w:val="32"/>
          <w:szCs w:val="32"/>
        </w:rPr>
        <w:t>反映用于农村环境保护方面的支出。有关事项包</w:t>
      </w:r>
      <w:r>
        <w:rPr>
          <w:rFonts w:ascii="仿宋" w:hAnsi="仿宋" w:eastAsia="仿宋" w:cs="仿宋"/>
          <w:spacing w:val="7"/>
          <w:sz w:val="32"/>
          <w:szCs w:val="32"/>
        </w:rPr>
        <w:t>括：农村环 境综合整</w:t>
      </w:r>
      <w:r>
        <w:rPr>
          <w:rFonts w:ascii="仿宋" w:hAnsi="仿宋" w:eastAsia="仿宋" w:cs="仿宋"/>
          <w:spacing w:val="-3"/>
          <w:sz w:val="32"/>
          <w:szCs w:val="32"/>
        </w:rPr>
        <w:t>治，如生活垃圾、污水处理，农村饮用水源地监测与 保护等；小城镇环境保护，如小城镇环境保护能力建设及环境 基础设施建设，环境优美乡</w:t>
      </w:r>
      <w:r>
        <w:rPr>
          <w:rFonts w:ascii="仿宋" w:hAnsi="仿宋" w:eastAsia="仿宋" w:cs="仿宋"/>
          <w:spacing w:val="-4"/>
          <w:sz w:val="32"/>
          <w:szCs w:val="32"/>
        </w:rPr>
        <w:t>镇及生态村创建等；农用化学品 （化肥、农药、农膜等）污染防治、畜</w:t>
      </w:r>
    </w:p>
    <w:p w14:paraId="74BC892C">
      <w:pPr>
        <w:spacing w:line="339" w:lineRule="auto"/>
        <w:rPr>
          <w:rFonts w:ascii="仿宋" w:hAnsi="仿宋" w:eastAsia="仿宋" w:cs="仿宋"/>
          <w:sz w:val="32"/>
          <w:szCs w:val="32"/>
        </w:rPr>
        <w:sectPr>
          <w:footerReference r:id="rId36" w:type="default"/>
          <w:pgSz w:w="11906" w:h="16839"/>
          <w:pgMar w:top="400" w:right="607" w:bottom="1197" w:left="1160" w:header="0" w:footer="962" w:gutter="0"/>
          <w:cols w:space="720" w:num="1"/>
        </w:sectPr>
      </w:pPr>
    </w:p>
    <w:p w14:paraId="0E09EE64">
      <w:pPr>
        <w:pStyle w:val="2"/>
        <w:spacing w:line="272" w:lineRule="auto"/>
      </w:pPr>
    </w:p>
    <w:p w14:paraId="2F55104B">
      <w:pPr>
        <w:pStyle w:val="2"/>
        <w:spacing w:line="273" w:lineRule="auto"/>
      </w:pPr>
    </w:p>
    <w:p w14:paraId="4DC3EA17">
      <w:pPr>
        <w:pStyle w:val="2"/>
        <w:spacing w:line="273" w:lineRule="auto"/>
      </w:pPr>
    </w:p>
    <w:p w14:paraId="4A2E8258">
      <w:pPr>
        <w:pStyle w:val="2"/>
        <w:spacing w:line="273" w:lineRule="auto"/>
      </w:pPr>
    </w:p>
    <w:p w14:paraId="0D433A32">
      <w:pPr>
        <w:spacing w:before="104" w:line="368" w:lineRule="auto"/>
        <w:ind w:right="88" w:firstLine="3"/>
        <w:jc w:val="both"/>
        <w:rPr>
          <w:rFonts w:ascii="仿宋" w:hAnsi="仿宋" w:eastAsia="仿宋" w:cs="仿宋"/>
          <w:sz w:val="32"/>
          <w:szCs w:val="32"/>
        </w:rPr>
      </w:pPr>
      <w:r>
        <w:rPr>
          <w:rFonts w:ascii="仿宋" w:hAnsi="仿宋" w:eastAsia="仿宋" w:cs="仿宋"/>
          <w:spacing w:val="-3"/>
          <w:sz w:val="32"/>
          <w:szCs w:val="32"/>
        </w:rPr>
        <w:t>禽养殖污染防治、土壤 污染防治；农产品产地环境监测与监管，有机食</w:t>
      </w:r>
      <w:r>
        <w:rPr>
          <w:rFonts w:ascii="仿宋" w:hAnsi="仿宋" w:eastAsia="仿宋" w:cs="仿宋"/>
          <w:spacing w:val="-4"/>
          <w:sz w:val="32"/>
          <w:szCs w:val="32"/>
        </w:rPr>
        <w:t>品基地建设与</w:t>
      </w:r>
      <w:r>
        <w:rPr>
          <w:rFonts w:ascii="仿宋" w:hAnsi="仿宋" w:eastAsia="仿宋" w:cs="仿宋"/>
          <w:spacing w:val="42"/>
          <w:sz w:val="32"/>
          <w:szCs w:val="32"/>
        </w:rPr>
        <w:t xml:space="preserve"> </w:t>
      </w:r>
      <w:r>
        <w:rPr>
          <w:rFonts w:ascii="仿宋" w:hAnsi="仿宋" w:eastAsia="仿宋" w:cs="仿宋"/>
          <w:spacing w:val="-4"/>
          <w:sz w:val="32"/>
          <w:szCs w:val="32"/>
        </w:rPr>
        <w:t>管理，秸秆等农业废弃物综合利用；农村环境保护能力建</w:t>
      </w:r>
      <w:r>
        <w:rPr>
          <w:rFonts w:ascii="仿宋" w:hAnsi="仿宋" w:eastAsia="仿宋" w:cs="仿宋"/>
          <w:spacing w:val="-9"/>
          <w:sz w:val="32"/>
          <w:szCs w:val="32"/>
        </w:rPr>
        <w:t>设、</w:t>
      </w:r>
      <w:r>
        <w:rPr>
          <w:rFonts w:ascii="仿宋" w:hAnsi="仿宋" w:eastAsia="仿宋" w:cs="仿宋"/>
          <w:spacing w:val="44"/>
          <w:sz w:val="32"/>
          <w:szCs w:val="32"/>
        </w:rPr>
        <w:t xml:space="preserve"> </w:t>
      </w:r>
      <w:r>
        <w:rPr>
          <w:rFonts w:ascii="仿宋" w:hAnsi="仿宋" w:eastAsia="仿宋" w:cs="仿宋"/>
          <w:spacing w:val="-9"/>
          <w:sz w:val="32"/>
          <w:szCs w:val="32"/>
        </w:rPr>
        <w:t>宣教、试点示范等。</w:t>
      </w:r>
    </w:p>
    <w:p w14:paraId="78DB4465">
      <w:pPr>
        <w:spacing w:before="1" w:line="319" w:lineRule="auto"/>
        <w:ind w:left="2" w:firstLine="827"/>
        <w:rPr>
          <w:rFonts w:ascii="仿宋" w:hAnsi="仿宋" w:eastAsia="仿宋" w:cs="仿宋"/>
          <w:sz w:val="32"/>
          <w:szCs w:val="32"/>
        </w:rPr>
      </w:pPr>
      <w:r>
        <w:rPr>
          <w:rFonts w:ascii="仿宋" w:hAnsi="仿宋" w:eastAsia="仿宋" w:cs="仿宋"/>
          <w:spacing w:val="-7"/>
          <w:sz w:val="32"/>
          <w:szCs w:val="32"/>
        </w:rPr>
        <w:t>42．城乡社区支出（类）城乡社区管理事务（款）行政运行</w:t>
      </w:r>
      <w:r>
        <w:rPr>
          <w:rFonts w:ascii="仿宋" w:hAnsi="仿宋" w:eastAsia="仿宋" w:cs="仿宋"/>
          <w:spacing w:val="-8"/>
          <w:sz w:val="32"/>
          <w:szCs w:val="32"/>
        </w:rPr>
        <w:t>（项</w:t>
      </w:r>
      <w:r>
        <w:rPr>
          <w:rFonts w:ascii="仿宋" w:hAnsi="仿宋" w:eastAsia="仿宋" w:cs="仿宋"/>
          <w:spacing w:val="-69"/>
          <w:sz w:val="32"/>
          <w:szCs w:val="32"/>
        </w:rPr>
        <w:t>）：</w:t>
      </w:r>
      <w:r>
        <w:rPr>
          <w:rFonts w:ascii="仿宋" w:hAnsi="仿宋" w:eastAsia="仿宋" w:cs="仿宋"/>
          <w:spacing w:val="8"/>
          <w:sz w:val="32"/>
          <w:szCs w:val="32"/>
        </w:rPr>
        <w:t>反映行政单位（包括实行公务员管理的事业</w:t>
      </w:r>
      <w:r>
        <w:rPr>
          <w:rFonts w:ascii="仿宋" w:hAnsi="仿宋" w:eastAsia="仿宋" w:cs="仿宋"/>
          <w:spacing w:val="7"/>
          <w:sz w:val="32"/>
          <w:szCs w:val="32"/>
        </w:rPr>
        <w:t>单位）未单独 设置项级科</w:t>
      </w:r>
      <w:r>
        <w:rPr>
          <w:rFonts w:ascii="仿宋" w:hAnsi="仿宋" w:eastAsia="仿宋" w:cs="仿宋"/>
          <w:spacing w:val="-7"/>
          <w:sz w:val="32"/>
          <w:szCs w:val="32"/>
        </w:rPr>
        <w:t>目的其他项目支出。</w:t>
      </w:r>
    </w:p>
    <w:p w14:paraId="1C6EE740">
      <w:pPr>
        <w:spacing w:before="253" w:line="320" w:lineRule="auto"/>
        <w:ind w:left="8" w:right="88" w:firstLine="821"/>
        <w:rPr>
          <w:rFonts w:ascii="仿宋" w:hAnsi="仿宋" w:eastAsia="仿宋" w:cs="仿宋"/>
          <w:sz w:val="32"/>
          <w:szCs w:val="32"/>
        </w:rPr>
      </w:pPr>
      <w:r>
        <w:rPr>
          <w:rFonts w:ascii="仿宋" w:hAnsi="仿宋" w:eastAsia="仿宋" w:cs="仿宋"/>
          <w:spacing w:val="-4"/>
          <w:sz w:val="32"/>
          <w:szCs w:val="32"/>
        </w:rPr>
        <w:t>43．城乡社区支出（类）城乡社区规划与管理（款）城乡社区规划</w:t>
      </w:r>
      <w:r>
        <w:rPr>
          <w:rFonts w:ascii="仿宋" w:hAnsi="仿宋" w:eastAsia="仿宋" w:cs="仿宋"/>
          <w:spacing w:val="1"/>
          <w:sz w:val="32"/>
          <w:szCs w:val="32"/>
        </w:rPr>
        <w:t>与管理（项</w:t>
      </w:r>
      <w:r>
        <w:rPr>
          <w:rFonts w:ascii="仿宋" w:hAnsi="仿宋" w:eastAsia="仿宋" w:cs="仿宋"/>
          <w:spacing w:val="20"/>
          <w:sz w:val="32"/>
          <w:szCs w:val="32"/>
        </w:rPr>
        <w:t>）：</w:t>
      </w:r>
      <w:r>
        <w:rPr>
          <w:rFonts w:ascii="仿宋" w:hAnsi="仿宋" w:eastAsia="仿宋" w:cs="仿宋"/>
          <w:spacing w:val="1"/>
          <w:sz w:val="32"/>
          <w:szCs w:val="32"/>
        </w:rPr>
        <w:t>反映城乡社区、防灾减灾、历史名城规划制定与管理等</w:t>
      </w:r>
      <w:r>
        <w:rPr>
          <w:rFonts w:ascii="仿宋" w:hAnsi="仿宋" w:eastAsia="仿宋" w:cs="仿宋"/>
          <w:spacing w:val="-16"/>
          <w:sz w:val="32"/>
          <w:szCs w:val="32"/>
        </w:rPr>
        <w:t>方面</w:t>
      </w:r>
      <w:r>
        <w:rPr>
          <w:rFonts w:ascii="仿宋" w:hAnsi="仿宋" w:eastAsia="仿宋" w:cs="仿宋"/>
          <w:spacing w:val="44"/>
          <w:sz w:val="32"/>
          <w:szCs w:val="32"/>
        </w:rPr>
        <w:t xml:space="preserve"> </w:t>
      </w:r>
      <w:r>
        <w:rPr>
          <w:rFonts w:ascii="仿宋" w:hAnsi="仿宋" w:eastAsia="仿宋" w:cs="仿宋"/>
          <w:spacing w:val="-16"/>
          <w:sz w:val="32"/>
          <w:szCs w:val="32"/>
        </w:rPr>
        <w:t>的支出。</w:t>
      </w:r>
    </w:p>
    <w:p w14:paraId="0D4D5FDD">
      <w:pPr>
        <w:spacing w:before="251" w:line="294" w:lineRule="auto"/>
        <w:ind w:left="7" w:right="88" w:firstLine="822"/>
        <w:rPr>
          <w:rFonts w:ascii="仿宋" w:hAnsi="仿宋" w:eastAsia="仿宋" w:cs="仿宋"/>
          <w:sz w:val="32"/>
          <w:szCs w:val="32"/>
        </w:rPr>
      </w:pPr>
      <w:r>
        <w:rPr>
          <w:rFonts w:ascii="仿宋" w:hAnsi="仿宋" w:eastAsia="仿宋" w:cs="仿宋"/>
          <w:spacing w:val="-1"/>
          <w:sz w:val="32"/>
          <w:szCs w:val="32"/>
        </w:rPr>
        <w:t>44．农林水支出（类）农业农村（款）行</w:t>
      </w:r>
      <w:r>
        <w:rPr>
          <w:rFonts w:ascii="仿宋" w:hAnsi="仿宋" w:eastAsia="仿宋" w:cs="仿宋"/>
          <w:spacing w:val="-2"/>
          <w:sz w:val="32"/>
          <w:szCs w:val="32"/>
        </w:rPr>
        <w:t>政运行（项</w:t>
      </w:r>
      <w:r>
        <w:rPr>
          <w:rFonts w:ascii="仿宋" w:hAnsi="仿宋" w:eastAsia="仿宋" w:cs="仿宋"/>
          <w:spacing w:val="-37"/>
          <w:sz w:val="32"/>
          <w:szCs w:val="32"/>
        </w:rPr>
        <w:t>）：</w:t>
      </w:r>
      <w:r>
        <w:rPr>
          <w:rFonts w:ascii="仿宋" w:hAnsi="仿宋" w:eastAsia="仿宋" w:cs="仿宋"/>
          <w:spacing w:val="-2"/>
          <w:sz w:val="32"/>
          <w:szCs w:val="32"/>
        </w:rPr>
        <w:t>反映行政</w:t>
      </w:r>
      <w:r>
        <w:rPr>
          <w:rFonts w:ascii="仿宋" w:hAnsi="仿宋" w:eastAsia="仿宋" w:cs="仿宋"/>
          <w:spacing w:val="-3"/>
          <w:sz w:val="32"/>
          <w:szCs w:val="32"/>
        </w:rPr>
        <w:t>单位（包括实行公务员管理的事业单位）的基本支出。</w:t>
      </w:r>
    </w:p>
    <w:p w14:paraId="19EF11D6">
      <w:pPr>
        <w:spacing w:before="255" w:line="320" w:lineRule="auto"/>
        <w:ind w:left="2" w:right="88" w:firstLine="827"/>
        <w:rPr>
          <w:rFonts w:ascii="仿宋" w:hAnsi="仿宋" w:eastAsia="仿宋" w:cs="仿宋"/>
          <w:sz w:val="32"/>
          <w:szCs w:val="32"/>
        </w:rPr>
      </w:pPr>
      <w:r>
        <w:rPr>
          <w:rFonts w:ascii="仿宋" w:hAnsi="仿宋" w:eastAsia="仿宋" w:cs="仿宋"/>
          <w:spacing w:val="-1"/>
          <w:sz w:val="32"/>
          <w:szCs w:val="32"/>
        </w:rPr>
        <w:t>45．农林水支出（类）农业农村（款）事</w:t>
      </w:r>
      <w:r>
        <w:rPr>
          <w:rFonts w:ascii="仿宋" w:hAnsi="仿宋" w:eastAsia="仿宋" w:cs="仿宋"/>
          <w:spacing w:val="-2"/>
          <w:sz w:val="32"/>
          <w:szCs w:val="32"/>
        </w:rPr>
        <w:t>业运行（项</w:t>
      </w:r>
      <w:r>
        <w:rPr>
          <w:rFonts w:ascii="仿宋" w:hAnsi="仿宋" w:eastAsia="仿宋" w:cs="仿宋"/>
          <w:spacing w:val="-37"/>
          <w:sz w:val="32"/>
          <w:szCs w:val="32"/>
        </w:rPr>
        <w:t>）：</w:t>
      </w:r>
      <w:r>
        <w:rPr>
          <w:rFonts w:ascii="仿宋" w:hAnsi="仿宋" w:eastAsia="仿宋" w:cs="仿宋"/>
          <w:spacing w:val="-2"/>
          <w:sz w:val="32"/>
          <w:szCs w:val="32"/>
        </w:rPr>
        <w:t>反映用于</w:t>
      </w:r>
      <w:r>
        <w:rPr>
          <w:rFonts w:ascii="仿宋" w:hAnsi="仿宋" w:eastAsia="仿宋" w:cs="仿宋"/>
          <w:spacing w:val="6"/>
          <w:sz w:val="32"/>
          <w:szCs w:val="32"/>
        </w:rPr>
        <w:t>农业事业单位基本支出，事业单位设施、系统运行</w:t>
      </w:r>
      <w:r>
        <w:rPr>
          <w:rFonts w:ascii="仿宋" w:hAnsi="仿宋" w:eastAsia="仿宋" w:cs="仿宋"/>
          <w:spacing w:val="56"/>
          <w:sz w:val="32"/>
          <w:szCs w:val="32"/>
        </w:rPr>
        <w:t xml:space="preserve"> </w:t>
      </w:r>
      <w:r>
        <w:rPr>
          <w:rFonts w:ascii="仿宋" w:hAnsi="仿宋" w:eastAsia="仿宋" w:cs="仿宋"/>
          <w:spacing w:val="6"/>
          <w:sz w:val="32"/>
          <w:szCs w:val="32"/>
        </w:rPr>
        <w:t>与资产维护等方面</w:t>
      </w:r>
      <w:r>
        <w:rPr>
          <w:rFonts w:ascii="仿宋" w:hAnsi="仿宋" w:eastAsia="仿宋" w:cs="仿宋"/>
          <w:spacing w:val="-13"/>
          <w:sz w:val="32"/>
          <w:szCs w:val="32"/>
        </w:rPr>
        <w:t>的支出。</w:t>
      </w:r>
    </w:p>
    <w:p w14:paraId="20EF458B">
      <w:pPr>
        <w:spacing w:before="250" w:line="320" w:lineRule="auto"/>
        <w:ind w:right="88" w:firstLine="828"/>
        <w:rPr>
          <w:rFonts w:ascii="仿宋" w:hAnsi="仿宋" w:eastAsia="仿宋" w:cs="仿宋"/>
          <w:sz w:val="32"/>
          <w:szCs w:val="32"/>
        </w:rPr>
      </w:pPr>
      <w:r>
        <w:rPr>
          <w:rFonts w:ascii="仿宋" w:hAnsi="仿宋" w:eastAsia="仿宋" w:cs="仿宋"/>
          <w:spacing w:val="-2"/>
          <w:sz w:val="32"/>
          <w:szCs w:val="32"/>
        </w:rPr>
        <w:t>46．农林水支出（类）林业和草原（款）森林资源培育（项</w:t>
      </w:r>
      <w:r>
        <w:rPr>
          <w:rFonts w:ascii="仿宋" w:hAnsi="仿宋" w:eastAsia="仿宋" w:cs="仿宋"/>
          <w:spacing w:val="-28"/>
          <w:sz w:val="32"/>
          <w:szCs w:val="32"/>
        </w:rPr>
        <w:t>）：</w:t>
      </w:r>
      <w:r>
        <w:rPr>
          <w:rFonts w:ascii="仿宋" w:hAnsi="仿宋" w:eastAsia="仿宋" w:cs="仿宋"/>
          <w:spacing w:val="-2"/>
          <w:sz w:val="32"/>
          <w:szCs w:val="32"/>
        </w:rPr>
        <w:t>反</w:t>
      </w:r>
      <w:r>
        <w:rPr>
          <w:rFonts w:ascii="仿宋" w:hAnsi="仿宋" w:eastAsia="仿宋" w:cs="仿宋"/>
          <w:spacing w:val="6"/>
          <w:sz w:val="32"/>
          <w:szCs w:val="32"/>
        </w:rPr>
        <w:t>映育苗（种）、造林、抚育、退化林修复、义务植树以及</w:t>
      </w:r>
      <w:r>
        <w:rPr>
          <w:rFonts w:ascii="仿宋" w:hAnsi="仿宋" w:eastAsia="仿宋" w:cs="仿宋"/>
          <w:spacing w:val="57"/>
          <w:sz w:val="32"/>
          <w:szCs w:val="32"/>
        </w:rPr>
        <w:t xml:space="preserve"> </w:t>
      </w:r>
      <w:r>
        <w:rPr>
          <w:rFonts w:ascii="仿宋" w:hAnsi="仿宋" w:eastAsia="仿宋" w:cs="仿宋"/>
          <w:spacing w:val="6"/>
          <w:sz w:val="32"/>
          <w:szCs w:val="32"/>
        </w:rPr>
        <w:t>生物质能源</w:t>
      </w:r>
      <w:r>
        <w:rPr>
          <w:rFonts w:ascii="仿宋" w:hAnsi="仿宋" w:eastAsia="仿宋" w:cs="仿宋"/>
          <w:spacing w:val="-7"/>
          <w:sz w:val="32"/>
          <w:szCs w:val="32"/>
        </w:rPr>
        <w:t>建设等方面的支出。</w:t>
      </w:r>
    </w:p>
    <w:p w14:paraId="0C73091B">
      <w:pPr>
        <w:spacing w:before="250" w:line="332" w:lineRule="auto"/>
        <w:ind w:right="88" w:firstLine="828"/>
        <w:rPr>
          <w:rFonts w:ascii="仿宋" w:hAnsi="仿宋" w:eastAsia="仿宋" w:cs="仿宋"/>
          <w:sz w:val="32"/>
          <w:szCs w:val="32"/>
        </w:rPr>
      </w:pPr>
      <w:r>
        <w:rPr>
          <w:rFonts w:ascii="仿宋" w:hAnsi="仿宋" w:eastAsia="仿宋" w:cs="仿宋"/>
          <w:spacing w:val="-4"/>
          <w:sz w:val="32"/>
          <w:szCs w:val="32"/>
        </w:rPr>
        <w:t>47．农林水支出（类）巩固脱贫攻坚成果衔接乡村振兴（款）农村</w:t>
      </w:r>
      <w:r>
        <w:rPr>
          <w:rFonts w:ascii="仿宋" w:hAnsi="仿宋" w:eastAsia="仿宋" w:cs="仿宋"/>
          <w:spacing w:val="1"/>
          <w:sz w:val="32"/>
          <w:szCs w:val="32"/>
        </w:rPr>
        <w:t>基础设施建设（项</w:t>
      </w:r>
      <w:r>
        <w:rPr>
          <w:rFonts w:ascii="仿宋" w:hAnsi="仿宋" w:eastAsia="仿宋" w:cs="仿宋"/>
          <w:spacing w:val="24"/>
          <w:sz w:val="32"/>
          <w:szCs w:val="32"/>
        </w:rPr>
        <w:t>）：</w:t>
      </w:r>
      <w:r>
        <w:rPr>
          <w:rFonts w:ascii="仿宋" w:hAnsi="仿宋" w:eastAsia="仿宋" w:cs="仿宋"/>
          <w:spacing w:val="1"/>
          <w:sz w:val="32"/>
          <w:szCs w:val="32"/>
        </w:rPr>
        <w:t>反映用于农村欠发达地区乡村道路、住房、基本</w:t>
      </w:r>
      <w:r>
        <w:rPr>
          <w:rFonts w:ascii="仿宋" w:hAnsi="仿宋" w:eastAsia="仿宋" w:cs="仿宋"/>
          <w:spacing w:val="-3"/>
          <w:sz w:val="32"/>
          <w:szCs w:val="32"/>
        </w:rPr>
        <w:t>农田、水利设 施、人畜饮水、生态环境保护等生产生活条件改善方面的</w:t>
      </w:r>
      <w:r>
        <w:rPr>
          <w:rFonts w:ascii="仿宋" w:hAnsi="仿宋" w:eastAsia="仿宋" w:cs="仿宋"/>
          <w:spacing w:val="-15"/>
          <w:sz w:val="32"/>
          <w:szCs w:val="32"/>
        </w:rPr>
        <w:t>支出。</w:t>
      </w:r>
    </w:p>
    <w:p w14:paraId="4575E1A8">
      <w:pPr>
        <w:spacing w:before="249" w:line="222" w:lineRule="auto"/>
        <w:ind w:left="829"/>
        <w:rPr>
          <w:rFonts w:ascii="仿宋" w:hAnsi="仿宋" w:eastAsia="仿宋" w:cs="仿宋"/>
          <w:sz w:val="32"/>
          <w:szCs w:val="32"/>
        </w:rPr>
      </w:pPr>
      <w:r>
        <w:rPr>
          <w:rFonts w:ascii="仿宋" w:hAnsi="仿宋" w:eastAsia="仿宋" w:cs="仿宋"/>
          <w:spacing w:val="-3"/>
          <w:sz w:val="32"/>
          <w:szCs w:val="32"/>
        </w:rPr>
        <w:t>48．农林水支出（类）巩固脱贫攻坚成果衔接</w:t>
      </w:r>
      <w:r>
        <w:rPr>
          <w:rFonts w:ascii="仿宋" w:hAnsi="仿宋" w:eastAsia="仿宋" w:cs="仿宋"/>
          <w:spacing w:val="-4"/>
          <w:sz w:val="32"/>
          <w:szCs w:val="32"/>
        </w:rPr>
        <w:t>乡村振兴（款）其他</w:t>
      </w:r>
    </w:p>
    <w:p w14:paraId="1D56D53A">
      <w:pPr>
        <w:spacing w:line="222" w:lineRule="auto"/>
        <w:rPr>
          <w:rFonts w:ascii="仿宋" w:hAnsi="仿宋" w:eastAsia="仿宋" w:cs="仿宋"/>
          <w:sz w:val="32"/>
          <w:szCs w:val="32"/>
        </w:rPr>
        <w:sectPr>
          <w:footerReference r:id="rId37" w:type="default"/>
          <w:pgSz w:w="11906" w:h="16839"/>
          <w:pgMar w:top="400" w:right="657" w:bottom="1197" w:left="1160" w:header="0" w:footer="960" w:gutter="0"/>
          <w:cols w:space="720" w:num="1"/>
        </w:sectPr>
      </w:pPr>
    </w:p>
    <w:p w14:paraId="4FC0C71C">
      <w:pPr>
        <w:pStyle w:val="2"/>
        <w:spacing w:line="272" w:lineRule="auto"/>
      </w:pPr>
    </w:p>
    <w:p w14:paraId="705E2053">
      <w:pPr>
        <w:pStyle w:val="2"/>
        <w:spacing w:line="273" w:lineRule="auto"/>
      </w:pPr>
    </w:p>
    <w:p w14:paraId="761736B8">
      <w:pPr>
        <w:pStyle w:val="2"/>
        <w:spacing w:line="273" w:lineRule="auto"/>
      </w:pPr>
    </w:p>
    <w:p w14:paraId="1A1DD49E">
      <w:pPr>
        <w:pStyle w:val="2"/>
        <w:spacing w:line="273" w:lineRule="auto"/>
      </w:pPr>
    </w:p>
    <w:p w14:paraId="70ABCF38">
      <w:pPr>
        <w:spacing w:before="104" w:line="368" w:lineRule="auto"/>
        <w:ind w:right="139"/>
        <w:rPr>
          <w:rFonts w:ascii="仿宋" w:hAnsi="仿宋" w:eastAsia="仿宋" w:cs="仿宋"/>
          <w:sz w:val="32"/>
          <w:szCs w:val="32"/>
        </w:rPr>
      </w:pPr>
      <w:r>
        <w:rPr>
          <w:rFonts w:ascii="仿宋" w:hAnsi="仿宋" w:eastAsia="仿宋" w:cs="仿宋"/>
          <w:spacing w:val="1"/>
          <w:sz w:val="32"/>
          <w:szCs w:val="32"/>
        </w:rPr>
        <w:t>巩固脱贫攻坚成果衔接乡村振兴支出（项</w:t>
      </w:r>
      <w:r>
        <w:rPr>
          <w:rFonts w:ascii="仿宋" w:hAnsi="仿宋" w:eastAsia="仿宋" w:cs="仿宋"/>
          <w:spacing w:val="24"/>
          <w:sz w:val="32"/>
          <w:szCs w:val="32"/>
        </w:rPr>
        <w:t>）：</w:t>
      </w:r>
      <w:r>
        <w:rPr>
          <w:rFonts w:ascii="仿宋" w:hAnsi="仿宋" w:eastAsia="仿宋" w:cs="仿宋"/>
          <w:spacing w:val="1"/>
          <w:sz w:val="32"/>
          <w:szCs w:val="32"/>
        </w:rPr>
        <w:t>反映除上述项目以外其他</w:t>
      </w:r>
      <w:r>
        <w:rPr>
          <w:rFonts w:ascii="仿宋" w:hAnsi="仿宋" w:eastAsia="仿宋" w:cs="仿宋"/>
          <w:spacing w:val="-2"/>
          <w:sz w:val="32"/>
          <w:szCs w:val="32"/>
        </w:rPr>
        <w:t>用于巩固拓展脱贫攻坚成果同乡村</w:t>
      </w:r>
    </w:p>
    <w:p w14:paraId="33410691">
      <w:pPr>
        <w:spacing w:before="1" w:line="294" w:lineRule="auto"/>
        <w:ind w:left="2" w:right="49" w:firstLine="827"/>
        <w:rPr>
          <w:rFonts w:ascii="仿宋" w:hAnsi="仿宋" w:eastAsia="仿宋" w:cs="仿宋"/>
          <w:sz w:val="32"/>
          <w:szCs w:val="32"/>
        </w:rPr>
      </w:pPr>
      <w:r>
        <w:rPr>
          <w:rFonts w:ascii="仿宋" w:hAnsi="仿宋" w:eastAsia="仿宋" w:cs="仿宋"/>
          <w:spacing w:val="-17"/>
          <w:sz w:val="32"/>
          <w:szCs w:val="32"/>
        </w:rPr>
        <w:t>49．农林水支出（类）其他农林水支出（款）其他农林水支出（项</w:t>
      </w:r>
      <w:r>
        <w:rPr>
          <w:rFonts w:ascii="仿宋" w:hAnsi="仿宋" w:eastAsia="仿宋" w:cs="仿宋"/>
          <w:spacing w:val="-77"/>
          <w:sz w:val="32"/>
          <w:szCs w:val="32"/>
        </w:rPr>
        <w:t>）：</w:t>
      </w:r>
      <w:r>
        <w:rPr>
          <w:rFonts w:ascii="仿宋" w:hAnsi="仿宋" w:eastAsia="仿宋" w:cs="仿宋"/>
          <w:spacing w:val="-3"/>
          <w:sz w:val="32"/>
          <w:szCs w:val="32"/>
        </w:rPr>
        <w:t>反映除化解债务支出以外其他用于农林水方面的支出。</w:t>
      </w:r>
    </w:p>
    <w:p w14:paraId="69B88F4D">
      <w:pPr>
        <w:spacing w:before="256" w:line="294" w:lineRule="auto"/>
        <w:ind w:left="14" w:right="138" w:firstLine="822"/>
        <w:rPr>
          <w:rFonts w:ascii="仿宋" w:hAnsi="仿宋" w:eastAsia="仿宋" w:cs="仿宋"/>
          <w:sz w:val="32"/>
          <w:szCs w:val="32"/>
        </w:rPr>
      </w:pPr>
      <w:r>
        <w:rPr>
          <w:rFonts w:ascii="仿宋" w:hAnsi="仿宋" w:eastAsia="仿宋" w:cs="仿宋"/>
          <w:spacing w:val="-2"/>
          <w:sz w:val="32"/>
          <w:szCs w:val="32"/>
        </w:rPr>
        <w:t>50．交通运输支出（类）公路水路运输（款）公路养护（项</w:t>
      </w:r>
      <w:r>
        <w:rPr>
          <w:rFonts w:ascii="仿宋" w:hAnsi="仿宋" w:eastAsia="仿宋" w:cs="仿宋"/>
          <w:spacing w:val="-32"/>
          <w:sz w:val="32"/>
          <w:szCs w:val="32"/>
        </w:rPr>
        <w:t>）：</w:t>
      </w:r>
      <w:r>
        <w:rPr>
          <w:rFonts w:ascii="仿宋" w:hAnsi="仿宋" w:eastAsia="仿宋" w:cs="仿宋"/>
          <w:spacing w:val="-2"/>
          <w:sz w:val="32"/>
          <w:szCs w:val="32"/>
        </w:rPr>
        <w:t>反</w:t>
      </w:r>
      <w:r>
        <w:rPr>
          <w:rFonts w:ascii="仿宋" w:hAnsi="仿宋" w:eastAsia="仿宋" w:cs="仿宋"/>
          <w:spacing w:val="-9"/>
          <w:sz w:val="32"/>
          <w:szCs w:val="32"/>
        </w:rPr>
        <w:t>映公路养护支出。</w:t>
      </w:r>
    </w:p>
    <w:p w14:paraId="2876C9F1">
      <w:pPr>
        <w:spacing w:before="255" w:line="319" w:lineRule="auto"/>
        <w:ind w:right="138" w:firstLine="837"/>
        <w:rPr>
          <w:rFonts w:ascii="仿宋" w:hAnsi="仿宋" w:eastAsia="仿宋" w:cs="仿宋"/>
          <w:sz w:val="32"/>
          <w:szCs w:val="32"/>
        </w:rPr>
      </w:pPr>
      <w:r>
        <w:rPr>
          <w:rFonts w:ascii="仿宋" w:hAnsi="仿宋" w:eastAsia="仿宋" w:cs="仿宋"/>
          <w:spacing w:val="-4"/>
          <w:sz w:val="32"/>
          <w:szCs w:val="32"/>
        </w:rPr>
        <w:t>51．自然资源海洋气象等支出（类）自然资源事务（款）自然资源</w:t>
      </w:r>
      <w:r>
        <w:rPr>
          <w:rFonts w:ascii="仿宋" w:hAnsi="仿宋" w:eastAsia="仿宋" w:cs="仿宋"/>
          <w:spacing w:val="-1"/>
          <w:sz w:val="32"/>
          <w:szCs w:val="32"/>
        </w:rPr>
        <w:t>利用与保护（项</w:t>
      </w:r>
      <w:r>
        <w:rPr>
          <w:rFonts w:ascii="仿宋" w:hAnsi="仿宋" w:eastAsia="仿宋" w:cs="仿宋"/>
          <w:spacing w:val="21"/>
          <w:sz w:val="32"/>
          <w:szCs w:val="32"/>
        </w:rPr>
        <w:t>）：</w:t>
      </w:r>
      <w:r>
        <w:rPr>
          <w:rFonts w:ascii="仿宋" w:hAnsi="仿宋" w:eastAsia="仿宋" w:cs="仿宋"/>
          <w:spacing w:val="-1"/>
          <w:sz w:val="32"/>
          <w:szCs w:val="32"/>
        </w:rPr>
        <w:t>反映用于自然资源有偿使用与合理开发利用，</w:t>
      </w:r>
      <w:r>
        <w:rPr>
          <w:rFonts w:ascii="仿宋" w:hAnsi="仿宋" w:eastAsia="仿宋" w:cs="仿宋"/>
          <w:spacing w:val="-95"/>
          <w:sz w:val="32"/>
          <w:szCs w:val="32"/>
        </w:rPr>
        <w:t xml:space="preserve"> </w:t>
      </w:r>
      <w:r>
        <w:rPr>
          <w:rFonts w:ascii="仿宋" w:hAnsi="仿宋" w:eastAsia="仿宋" w:cs="仿宋"/>
          <w:spacing w:val="-1"/>
          <w:sz w:val="32"/>
          <w:szCs w:val="32"/>
        </w:rPr>
        <w:t>国土</w:t>
      </w:r>
      <w:r>
        <w:rPr>
          <w:rFonts w:ascii="仿宋" w:hAnsi="仿宋" w:eastAsia="仿宋" w:cs="仿宋"/>
          <w:spacing w:val="-3"/>
          <w:sz w:val="32"/>
          <w:szCs w:val="32"/>
        </w:rPr>
        <w:t>空间生态 修复，国土整治，耕地保护等方面的支出。</w:t>
      </w:r>
    </w:p>
    <w:p w14:paraId="6C9A074E">
      <w:pPr>
        <w:spacing w:before="256" w:line="319" w:lineRule="auto"/>
        <w:ind w:left="7" w:right="138" w:firstLine="830"/>
        <w:rPr>
          <w:rFonts w:ascii="仿宋" w:hAnsi="仿宋" w:eastAsia="仿宋" w:cs="仿宋"/>
          <w:sz w:val="32"/>
          <w:szCs w:val="32"/>
        </w:rPr>
      </w:pPr>
      <w:r>
        <w:rPr>
          <w:rFonts w:ascii="仿宋" w:hAnsi="仿宋" w:eastAsia="仿宋" w:cs="仿宋"/>
          <w:spacing w:val="-4"/>
          <w:sz w:val="32"/>
          <w:szCs w:val="32"/>
        </w:rPr>
        <w:t>52．住房保障支出（类）城乡社区住宅（款）公有住房建设和维修</w:t>
      </w:r>
      <w:r>
        <w:rPr>
          <w:rFonts w:ascii="仿宋" w:hAnsi="仿宋" w:eastAsia="仿宋" w:cs="仿宋"/>
          <w:spacing w:val="1"/>
          <w:sz w:val="32"/>
          <w:szCs w:val="32"/>
        </w:rPr>
        <w:t>改造支出（项</w:t>
      </w:r>
      <w:r>
        <w:rPr>
          <w:rFonts w:ascii="仿宋" w:hAnsi="仿宋" w:eastAsia="仿宋" w:cs="仿宋"/>
          <w:spacing w:val="21"/>
          <w:sz w:val="32"/>
          <w:szCs w:val="32"/>
        </w:rPr>
        <w:t>）：</w:t>
      </w:r>
      <w:r>
        <w:rPr>
          <w:rFonts w:ascii="仿宋" w:hAnsi="仿宋" w:eastAsia="仿宋" w:cs="仿宋"/>
          <w:spacing w:val="1"/>
          <w:sz w:val="32"/>
          <w:szCs w:val="32"/>
        </w:rPr>
        <w:t>反映用于公有住房建设及尚未出售或不可售公有住房</w:t>
      </w:r>
      <w:r>
        <w:rPr>
          <w:rFonts w:ascii="仿宋" w:hAnsi="仿宋" w:eastAsia="仿宋" w:cs="仿宋"/>
          <w:spacing w:val="-10"/>
          <w:sz w:val="32"/>
          <w:szCs w:val="32"/>
        </w:rPr>
        <w:t>维修改</w:t>
      </w:r>
      <w:r>
        <w:rPr>
          <w:rFonts w:ascii="仿宋" w:hAnsi="仿宋" w:eastAsia="仿宋" w:cs="仿宋"/>
          <w:spacing w:val="21"/>
          <w:sz w:val="32"/>
          <w:szCs w:val="32"/>
        </w:rPr>
        <w:t xml:space="preserve"> </w:t>
      </w:r>
      <w:r>
        <w:rPr>
          <w:rFonts w:ascii="仿宋" w:hAnsi="仿宋" w:eastAsia="仿宋" w:cs="仿宋"/>
          <w:spacing w:val="-10"/>
          <w:sz w:val="32"/>
          <w:szCs w:val="32"/>
        </w:rPr>
        <w:t>造的支出。</w:t>
      </w:r>
    </w:p>
    <w:p w14:paraId="57A8AFC5">
      <w:pPr>
        <w:spacing w:before="252" w:line="296" w:lineRule="auto"/>
        <w:ind w:right="138" w:firstLine="836"/>
        <w:rPr>
          <w:rFonts w:ascii="仿宋" w:hAnsi="仿宋" w:eastAsia="仿宋" w:cs="仿宋"/>
          <w:sz w:val="32"/>
          <w:szCs w:val="32"/>
        </w:rPr>
      </w:pPr>
      <w:r>
        <w:rPr>
          <w:rFonts w:ascii="仿宋" w:hAnsi="仿宋" w:eastAsia="仿宋" w:cs="仿宋"/>
          <w:spacing w:val="-4"/>
          <w:sz w:val="32"/>
          <w:szCs w:val="32"/>
        </w:rPr>
        <w:t>53．灾害防治及应急管理支出（类）应急管理事务（款）应急救援</w:t>
      </w:r>
      <w:r>
        <w:rPr>
          <w:rFonts w:ascii="仿宋" w:hAnsi="仿宋" w:eastAsia="仿宋" w:cs="仿宋"/>
          <w:spacing w:val="-3"/>
          <w:sz w:val="32"/>
          <w:szCs w:val="32"/>
        </w:rPr>
        <w:t>（项</w:t>
      </w:r>
      <w:r>
        <w:rPr>
          <w:rFonts w:ascii="仿宋" w:hAnsi="仿宋" w:eastAsia="仿宋" w:cs="仿宋"/>
          <w:spacing w:val="3"/>
          <w:sz w:val="32"/>
          <w:szCs w:val="32"/>
        </w:rPr>
        <w:t>）：</w:t>
      </w:r>
      <w:r>
        <w:rPr>
          <w:rFonts w:ascii="仿宋" w:hAnsi="仿宋" w:eastAsia="仿宋" w:cs="仿宋"/>
          <w:spacing w:val="-3"/>
          <w:sz w:val="32"/>
          <w:szCs w:val="32"/>
        </w:rPr>
        <w:t>反映安全生产、自然灾害应急救援方面的支出。</w:t>
      </w:r>
    </w:p>
    <w:p w14:paraId="6933EB2B">
      <w:pPr>
        <w:spacing w:before="251" w:line="295" w:lineRule="auto"/>
        <w:ind w:left="18" w:right="138" w:firstLine="818"/>
        <w:rPr>
          <w:rFonts w:ascii="仿宋" w:hAnsi="仿宋" w:eastAsia="仿宋" w:cs="仿宋"/>
          <w:sz w:val="32"/>
          <w:szCs w:val="32"/>
        </w:rPr>
      </w:pPr>
      <w:r>
        <w:rPr>
          <w:rFonts w:ascii="仿宋" w:hAnsi="仿宋" w:eastAsia="仿宋" w:cs="仿宋"/>
          <w:spacing w:val="-4"/>
          <w:sz w:val="32"/>
          <w:szCs w:val="32"/>
        </w:rPr>
        <w:t>54．灾害防治及应急管理支出（类）应急管理事务（款）其他应急</w:t>
      </w:r>
      <w:r>
        <w:rPr>
          <w:rFonts w:ascii="仿宋" w:hAnsi="仿宋" w:eastAsia="仿宋" w:cs="仿宋"/>
          <w:spacing w:val="-2"/>
          <w:sz w:val="32"/>
          <w:szCs w:val="32"/>
        </w:rPr>
        <w:t>管理支出（项</w:t>
      </w:r>
      <w:r>
        <w:rPr>
          <w:rFonts w:ascii="仿宋" w:hAnsi="仿宋" w:eastAsia="仿宋" w:cs="仿宋"/>
          <w:spacing w:val="7"/>
          <w:sz w:val="32"/>
          <w:szCs w:val="32"/>
        </w:rPr>
        <w:t>）：</w:t>
      </w:r>
      <w:r>
        <w:rPr>
          <w:rFonts w:ascii="仿宋" w:hAnsi="仿宋" w:eastAsia="仿宋" w:cs="仿宋"/>
          <w:spacing w:val="-2"/>
          <w:sz w:val="32"/>
          <w:szCs w:val="32"/>
        </w:rPr>
        <w:t>反映除上述项目外的其他应急管理方面的支出</w:t>
      </w:r>
      <w:r>
        <w:rPr>
          <w:rFonts w:ascii="仿宋" w:hAnsi="仿宋" w:eastAsia="仿宋" w:cs="仿宋"/>
          <w:spacing w:val="-70"/>
          <w:sz w:val="32"/>
          <w:szCs w:val="32"/>
        </w:rPr>
        <w:t xml:space="preserve"> </w:t>
      </w:r>
      <w:r>
        <w:rPr>
          <w:rFonts w:ascii="仿宋" w:hAnsi="仿宋" w:eastAsia="仿宋" w:cs="仿宋"/>
          <w:spacing w:val="-2"/>
          <w:sz w:val="32"/>
          <w:szCs w:val="32"/>
        </w:rPr>
        <w:t>O</w:t>
      </w:r>
    </w:p>
    <w:p w14:paraId="5CBEE3E3">
      <w:pPr>
        <w:spacing w:before="251" w:line="332" w:lineRule="auto"/>
        <w:ind w:left="3" w:firstLine="833"/>
        <w:rPr>
          <w:rFonts w:ascii="仿宋" w:hAnsi="仿宋" w:eastAsia="仿宋" w:cs="仿宋"/>
          <w:sz w:val="32"/>
          <w:szCs w:val="32"/>
        </w:rPr>
      </w:pPr>
      <w:r>
        <w:rPr>
          <w:rFonts w:ascii="仿宋" w:hAnsi="仿宋" w:eastAsia="仿宋" w:cs="仿宋"/>
          <w:spacing w:val="-10"/>
          <w:sz w:val="32"/>
          <w:szCs w:val="32"/>
        </w:rPr>
        <w:t>55．城乡社区支出（类）国有土地使用权出让收入安排的支出（款）</w:t>
      </w:r>
      <w:r>
        <w:rPr>
          <w:rFonts w:ascii="仿宋" w:hAnsi="仿宋" w:eastAsia="仿宋" w:cs="仿宋"/>
          <w:spacing w:val="1"/>
          <w:sz w:val="32"/>
          <w:szCs w:val="32"/>
        </w:rPr>
        <w:t>其他国有土地使用权出让收入安排的支出（项</w:t>
      </w:r>
      <w:r>
        <w:rPr>
          <w:rFonts w:ascii="仿宋" w:hAnsi="仿宋" w:eastAsia="仿宋" w:cs="仿宋"/>
          <w:spacing w:val="22"/>
          <w:sz w:val="32"/>
          <w:szCs w:val="32"/>
        </w:rPr>
        <w:t>）：</w:t>
      </w:r>
      <w:r>
        <w:rPr>
          <w:rFonts w:ascii="仿宋" w:hAnsi="仿宋" w:eastAsia="仿宋" w:cs="仿宋"/>
          <w:spacing w:val="1"/>
          <w:sz w:val="32"/>
          <w:szCs w:val="32"/>
        </w:rPr>
        <w:t>反映土地出让收入用</w:t>
      </w:r>
      <w:r>
        <w:rPr>
          <w:rFonts w:ascii="仿宋" w:hAnsi="仿宋" w:eastAsia="仿宋" w:cs="仿宋"/>
          <w:spacing w:val="2"/>
          <w:sz w:val="32"/>
          <w:szCs w:val="32"/>
        </w:rPr>
        <w:t>于其他方面的支出。不包括市县级政府当年按规定用土地出让收入向中</w:t>
      </w:r>
      <w:r>
        <w:rPr>
          <w:rFonts w:ascii="仿宋" w:hAnsi="仿宋" w:eastAsia="仿宋" w:cs="仿宋"/>
          <w:spacing w:val="-3"/>
          <w:sz w:val="32"/>
          <w:szCs w:val="32"/>
        </w:rPr>
        <w:t>央和省级政府缴纳的新增建设 用地土地有偿使用费的支出。</w:t>
      </w:r>
    </w:p>
    <w:p w14:paraId="0759F50B">
      <w:pPr>
        <w:spacing w:before="254" w:line="295" w:lineRule="auto"/>
        <w:ind w:left="3" w:right="138" w:firstLine="833"/>
        <w:rPr>
          <w:rFonts w:ascii="仿宋" w:hAnsi="仿宋" w:eastAsia="仿宋" w:cs="仿宋"/>
          <w:sz w:val="32"/>
          <w:szCs w:val="32"/>
        </w:rPr>
      </w:pPr>
      <w:r>
        <w:rPr>
          <w:rFonts w:ascii="仿宋" w:hAnsi="仿宋" w:eastAsia="仿宋" w:cs="仿宋"/>
          <w:spacing w:val="-4"/>
          <w:sz w:val="32"/>
          <w:szCs w:val="32"/>
        </w:rPr>
        <w:t>56．其他支出（类）彩票公益金安排的支出（款）用于社会福利的</w:t>
      </w:r>
      <w:r>
        <w:rPr>
          <w:rFonts w:ascii="仿宋" w:hAnsi="仿宋" w:eastAsia="仿宋" w:cs="仿宋"/>
          <w:spacing w:val="1"/>
          <w:sz w:val="32"/>
          <w:szCs w:val="32"/>
        </w:rPr>
        <w:t>彩票公益金支出（项</w:t>
      </w:r>
      <w:r>
        <w:rPr>
          <w:rFonts w:ascii="仿宋" w:hAnsi="仿宋" w:eastAsia="仿宋" w:cs="仿宋"/>
          <w:spacing w:val="22"/>
          <w:sz w:val="32"/>
          <w:szCs w:val="32"/>
        </w:rPr>
        <w:t>）：</w:t>
      </w:r>
      <w:r>
        <w:rPr>
          <w:rFonts w:ascii="仿宋" w:hAnsi="仿宋" w:eastAsia="仿宋" w:cs="仿宋"/>
          <w:spacing w:val="1"/>
          <w:sz w:val="32"/>
          <w:szCs w:val="32"/>
        </w:rPr>
        <w:t>反映用于社会福利和社会救助的彩票公益金支</w:t>
      </w:r>
    </w:p>
    <w:p w14:paraId="003EA584">
      <w:pPr>
        <w:spacing w:line="295" w:lineRule="auto"/>
        <w:rPr>
          <w:rFonts w:ascii="仿宋" w:hAnsi="仿宋" w:eastAsia="仿宋" w:cs="仿宋"/>
          <w:sz w:val="32"/>
          <w:szCs w:val="32"/>
        </w:rPr>
        <w:sectPr>
          <w:footerReference r:id="rId38" w:type="default"/>
          <w:pgSz w:w="11906" w:h="16839"/>
          <w:pgMar w:top="400" w:right="607" w:bottom="1197" w:left="1160" w:header="0" w:footer="960" w:gutter="0"/>
          <w:cols w:space="720" w:num="1"/>
        </w:sectPr>
      </w:pPr>
    </w:p>
    <w:p w14:paraId="24F1CF61">
      <w:pPr>
        <w:pStyle w:val="2"/>
        <w:spacing w:line="272" w:lineRule="auto"/>
      </w:pPr>
    </w:p>
    <w:p w14:paraId="4D747444">
      <w:pPr>
        <w:pStyle w:val="2"/>
        <w:spacing w:line="273" w:lineRule="auto"/>
      </w:pPr>
    </w:p>
    <w:p w14:paraId="5BDB1796">
      <w:pPr>
        <w:pStyle w:val="2"/>
        <w:spacing w:line="273" w:lineRule="auto"/>
      </w:pPr>
    </w:p>
    <w:p w14:paraId="21592F87">
      <w:pPr>
        <w:pStyle w:val="2"/>
        <w:spacing w:line="273" w:lineRule="auto"/>
      </w:pPr>
    </w:p>
    <w:p w14:paraId="5082F006">
      <w:pPr>
        <w:spacing w:before="104" w:line="227" w:lineRule="auto"/>
        <w:ind w:left="30"/>
        <w:rPr>
          <w:rFonts w:ascii="仿宋" w:hAnsi="仿宋" w:eastAsia="仿宋" w:cs="仿宋"/>
          <w:sz w:val="32"/>
          <w:szCs w:val="32"/>
        </w:rPr>
      </w:pPr>
      <w:r>
        <w:rPr>
          <w:rFonts w:ascii="仿宋" w:hAnsi="仿宋" w:eastAsia="仿宋" w:cs="仿宋"/>
          <w:spacing w:val="-25"/>
          <w:sz w:val="32"/>
          <w:szCs w:val="32"/>
        </w:rPr>
        <w:t>出。</w:t>
      </w:r>
    </w:p>
    <w:p w14:paraId="0DE458E0">
      <w:pPr>
        <w:spacing w:before="244" w:line="369" w:lineRule="auto"/>
        <w:ind w:firstLine="833"/>
        <w:rPr>
          <w:rFonts w:ascii="仿宋" w:hAnsi="仿宋" w:eastAsia="仿宋" w:cs="仿宋"/>
          <w:sz w:val="32"/>
          <w:szCs w:val="32"/>
        </w:rPr>
      </w:pPr>
      <w:r>
        <w:rPr>
          <w:rFonts w:ascii="仿宋" w:hAnsi="仿宋" w:eastAsia="仿宋" w:cs="仿宋"/>
          <w:spacing w:val="-4"/>
          <w:sz w:val="32"/>
          <w:szCs w:val="32"/>
        </w:rPr>
        <w:t>57．其他支出（类）彩票公益金安排的支出（款）用于体育事业的</w:t>
      </w:r>
      <w:r>
        <w:rPr>
          <w:rFonts w:ascii="仿宋" w:hAnsi="仿宋" w:eastAsia="仿宋" w:cs="仿宋"/>
          <w:spacing w:val="-3"/>
          <w:sz w:val="32"/>
          <w:szCs w:val="32"/>
        </w:rPr>
        <w:t>彩票公益金支出（项</w:t>
      </w:r>
      <w:r>
        <w:rPr>
          <w:rFonts w:ascii="仿宋" w:hAnsi="仿宋" w:eastAsia="仿宋" w:cs="仿宋"/>
          <w:spacing w:val="6"/>
          <w:sz w:val="32"/>
          <w:szCs w:val="32"/>
        </w:rPr>
        <w:t>）：</w:t>
      </w:r>
      <w:r>
        <w:rPr>
          <w:rFonts w:ascii="仿宋" w:hAnsi="仿宋" w:eastAsia="仿宋" w:cs="仿宋"/>
          <w:spacing w:val="-3"/>
          <w:sz w:val="32"/>
          <w:szCs w:val="32"/>
        </w:rPr>
        <w:t>反映用于体育事业的彩票公益金支出。</w:t>
      </w:r>
    </w:p>
    <w:p w14:paraId="35F8ACCA">
      <w:pPr>
        <w:spacing w:line="369" w:lineRule="auto"/>
        <w:rPr>
          <w:rFonts w:ascii="仿宋" w:hAnsi="仿宋" w:eastAsia="仿宋" w:cs="仿宋"/>
          <w:sz w:val="32"/>
          <w:szCs w:val="32"/>
        </w:rPr>
        <w:sectPr>
          <w:footerReference r:id="rId39" w:type="default"/>
          <w:pgSz w:w="11906" w:h="16839"/>
          <w:pgMar w:top="400" w:right="745" w:bottom="1197" w:left="1163" w:header="0" w:footer="960" w:gutter="0"/>
          <w:cols w:space="720" w:num="1"/>
        </w:sectPr>
      </w:pPr>
    </w:p>
    <w:p w14:paraId="17A8B0D4">
      <w:pPr>
        <w:pStyle w:val="2"/>
        <w:spacing w:line="250" w:lineRule="auto"/>
      </w:pPr>
    </w:p>
    <w:p w14:paraId="0ED107B3">
      <w:pPr>
        <w:pStyle w:val="2"/>
        <w:spacing w:line="250" w:lineRule="auto"/>
      </w:pPr>
    </w:p>
    <w:p w14:paraId="53FACF40">
      <w:pPr>
        <w:pStyle w:val="2"/>
        <w:spacing w:line="250" w:lineRule="auto"/>
      </w:pPr>
    </w:p>
    <w:p w14:paraId="77CC0EBE">
      <w:pPr>
        <w:pStyle w:val="2"/>
        <w:spacing w:line="250" w:lineRule="auto"/>
      </w:pPr>
    </w:p>
    <w:p w14:paraId="02ACD2F3">
      <w:pPr>
        <w:pStyle w:val="2"/>
        <w:spacing w:line="250" w:lineRule="auto"/>
      </w:pPr>
    </w:p>
    <w:p w14:paraId="46534149">
      <w:pPr>
        <w:pStyle w:val="2"/>
        <w:spacing w:line="250" w:lineRule="auto"/>
      </w:pPr>
    </w:p>
    <w:p w14:paraId="160C1DF2">
      <w:pPr>
        <w:pStyle w:val="2"/>
        <w:spacing w:line="250" w:lineRule="auto"/>
      </w:pPr>
    </w:p>
    <w:p w14:paraId="633BE227">
      <w:pPr>
        <w:pStyle w:val="2"/>
        <w:spacing w:line="250" w:lineRule="auto"/>
      </w:pPr>
    </w:p>
    <w:p w14:paraId="368312C7">
      <w:pPr>
        <w:pStyle w:val="2"/>
        <w:spacing w:line="250" w:lineRule="auto"/>
      </w:pPr>
    </w:p>
    <w:p w14:paraId="4F939CC6">
      <w:pPr>
        <w:pStyle w:val="2"/>
        <w:spacing w:line="251" w:lineRule="auto"/>
      </w:pPr>
    </w:p>
    <w:p w14:paraId="58083B6F">
      <w:pPr>
        <w:pStyle w:val="2"/>
        <w:spacing w:line="251" w:lineRule="auto"/>
      </w:pPr>
    </w:p>
    <w:p w14:paraId="01C66A7D">
      <w:pPr>
        <w:pStyle w:val="2"/>
        <w:spacing w:line="251" w:lineRule="auto"/>
      </w:pPr>
    </w:p>
    <w:p w14:paraId="757C3270">
      <w:pPr>
        <w:pStyle w:val="2"/>
        <w:spacing w:line="251" w:lineRule="auto"/>
      </w:pPr>
    </w:p>
    <w:p w14:paraId="583D1873">
      <w:pPr>
        <w:pStyle w:val="2"/>
        <w:spacing w:line="251" w:lineRule="auto"/>
      </w:pPr>
    </w:p>
    <w:p w14:paraId="7CA2B542">
      <w:pPr>
        <w:pStyle w:val="2"/>
        <w:spacing w:line="251" w:lineRule="auto"/>
      </w:pPr>
    </w:p>
    <w:p w14:paraId="1D49FC85">
      <w:pPr>
        <w:pStyle w:val="2"/>
        <w:spacing w:line="251" w:lineRule="auto"/>
      </w:pPr>
    </w:p>
    <w:p w14:paraId="69B4503F">
      <w:pPr>
        <w:pStyle w:val="2"/>
        <w:spacing w:line="251" w:lineRule="auto"/>
      </w:pPr>
    </w:p>
    <w:p w14:paraId="6635C620">
      <w:pPr>
        <w:spacing w:before="169" w:line="222" w:lineRule="auto"/>
        <w:ind w:left="3192"/>
        <w:rPr>
          <w:rFonts w:ascii="仿宋" w:hAnsi="仿宋" w:eastAsia="仿宋" w:cs="仿宋"/>
          <w:sz w:val="52"/>
          <w:szCs w:val="52"/>
        </w:rPr>
      </w:pPr>
      <w:r>
        <w:rPr>
          <w:rFonts w:ascii="仿宋" w:hAnsi="仿宋" w:eastAsia="仿宋" w:cs="仿宋"/>
          <w:b/>
          <w:bCs/>
          <w:spacing w:val="-19"/>
          <w:sz w:val="52"/>
          <w:szCs w:val="52"/>
        </w:rPr>
        <w:t>第五部分</w:t>
      </w:r>
    </w:p>
    <w:p w14:paraId="1D53FE48">
      <w:pPr>
        <w:pStyle w:val="2"/>
        <w:spacing w:line="278" w:lineRule="auto"/>
      </w:pPr>
    </w:p>
    <w:p w14:paraId="294D907F">
      <w:pPr>
        <w:pStyle w:val="2"/>
        <w:spacing w:line="278" w:lineRule="auto"/>
      </w:pPr>
    </w:p>
    <w:p w14:paraId="4A5171AA">
      <w:pPr>
        <w:pStyle w:val="2"/>
        <w:spacing w:line="278" w:lineRule="auto"/>
      </w:pPr>
    </w:p>
    <w:p w14:paraId="450EC26B">
      <w:pPr>
        <w:pStyle w:val="2"/>
        <w:spacing w:line="278" w:lineRule="auto"/>
      </w:pPr>
    </w:p>
    <w:p w14:paraId="365606EE">
      <w:pPr>
        <w:spacing w:before="169" w:line="222" w:lineRule="auto"/>
        <w:ind w:left="3454"/>
        <w:rPr>
          <w:rFonts w:ascii="仿宋" w:hAnsi="仿宋" w:eastAsia="仿宋" w:cs="仿宋"/>
          <w:sz w:val="52"/>
          <w:szCs w:val="52"/>
        </w:rPr>
      </w:pPr>
      <w:r>
        <w:rPr>
          <w:rFonts w:ascii="仿宋" w:hAnsi="仿宋" w:eastAsia="仿宋" w:cs="仿宋"/>
          <w:b/>
          <w:bCs/>
          <w:spacing w:val="-34"/>
          <w:sz w:val="52"/>
          <w:szCs w:val="52"/>
        </w:rPr>
        <w:t>附</w:t>
      </w:r>
      <w:r>
        <w:rPr>
          <w:rFonts w:ascii="仿宋" w:hAnsi="仿宋" w:eastAsia="仿宋" w:cs="仿宋"/>
          <w:spacing w:val="18"/>
          <w:sz w:val="52"/>
          <w:szCs w:val="52"/>
        </w:rPr>
        <w:t xml:space="preserve">  </w:t>
      </w:r>
      <w:r>
        <w:rPr>
          <w:rFonts w:ascii="仿宋" w:hAnsi="仿宋" w:eastAsia="仿宋" w:cs="仿宋"/>
          <w:b/>
          <w:bCs/>
          <w:spacing w:val="-34"/>
          <w:sz w:val="52"/>
          <w:szCs w:val="52"/>
        </w:rPr>
        <w:t>件</w:t>
      </w:r>
    </w:p>
    <w:sectPr>
      <w:footerReference r:id="rId40" w:type="default"/>
      <w:pgSz w:w="11906" w:h="16839"/>
      <w:pgMar w:top="400" w:right="1785" w:bottom="1197" w:left="1785" w:header="0" w:footer="96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D327C">
    <w:pPr>
      <w:spacing w:line="235" w:lineRule="auto"/>
      <w:ind w:left="3945"/>
      <w:rPr>
        <w:rFonts w:ascii="黑体" w:hAnsi="黑体" w:eastAsia="黑体" w:cs="黑体"/>
        <w:sz w:val="18"/>
        <w:szCs w:val="18"/>
      </w:rPr>
    </w:pPr>
    <w:r>
      <w:rPr>
        <w:rFonts w:ascii="黑体" w:hAnsi="黑体" w:eastAsia="黑体" w:cs="黑体"/>
        <w:spacing w:val="-7"/>
        <w:sz w:val="18"/>
        <w:szCs w:val="18"/>
      </w:rPr>
      <w:t>-</w:t>
    </w:r>
    <w:r>
      <w:rPr>
        <w:rFonts w:ascii="黑体" w:hAnsi="黑体" w:eastAsia="黑体" w:cs="黑体"/>
        <w:spacing w:val="16"/>
        <w:sz w:val="18"/>
        <w:szCs w:val="18"/>
      </w:rPr>
      <w:t xml:space="preserve"> </w:t>
    </w:r>
    <w:r>
      <w:rPr>
        <w:rFonts w:ascii="黑体" w:hAnsi="黑体" w:eastAsia="黑体" w:cs="黑体"/>
        <w:spacing w:val="-7"/>
        <w:sz w:val="18"/>
        <w:szCs w:val="18"/>
      </w:rPr>
      <w:t>1</w:t>
    </w:r>
    <w:r>
      <w:rPr>
        <w:rFonts w:ascii="黑体" w:hAnsi="黑体" w:eastAsia="黑体" w:cs="黑体"/>
        <w:spacing w:val="3"/>
        <w:sz w:val="18"/>
        <w:szCs w:val="18"/>
      </w:rPr>
      <w:t xml:space="preserve"> </w:t>
    </w:r>
    <w:r>
      <w:rPr>
        <w:rFonts w:ascii="黑体" w:hAnsi="黑体" w:eastAsia="黑体" w:cs="黑体"/>
        <w:spacing w:val="-7"/>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C4A0">
    <w:pPr>
      <w:spacing w:line="235" w:lineRule="auto"/>
      <w:ind w:left="4141"/>
      <w:rPr>
        <w:rFonts w:ascii="黑体" w:hAnsi="黑体" w:eastAsia="黑体" w:cs="黑体"/>
        <w:sz w:val="18"/>
        <w:szCs w:val="18"/>
      </w:rPr>
    </w:pPr>
    <w:r>
      <w:rPr>
        <w:rFonts w:ascii="黑体" w:hAnsi="黑体" w:eastAsia="黑体" w:cs="黑体"/>
        <w:spacing w:val="-4"/>
        <w:sz w:val="18"/>
        <w:szCs w:val="18"/>
      </w:rPr>
      <w:t>-</w:t>
    </w:r>
    <w:r>
      <w:rPr>
        <w:rFonts w:ascii="黑体" w:hAnsi="黑体" w:eastAsia="黑体" w:cs="黑体"/>
        <w:spacing w:val="7"/>
        <w:sz w:val="18"/>
        <w:szCs w:val="18"/>
      </w:rPr>
      <w:t xml:space="preserve"> </w:t>
    </w:r>
    <w:r>
      <w:rPr>
        <w:rFonts w:ascii="黑体" w:hAnsi="黑体" w:eastAsia="黑体" w:cs="黑体"/>
        <w:spacing w:val="-4"/>
        <w:sz w:val="18"/>
        <w:szCs w:val="18"/>
      </w:rPr>
      <w:t>2</w:t>
    </w:r>
    <w:r>
      <w:rPr>
        <w:rFonts w:ascii="黑体" w:hAnsi="黑体" w:eastAsia="黑体" w:cs="黑体"/>
        <w:spacing w:val="4"/>
        <w:sz w:val="18"/>
        <w:szCs w:val="18"/>
      </w:rPr>
      <w:t xml:space="preserve"> </w:t>
    </w:r>
    <w:r>
      <w:rPr>
        <w:rFonts w:ascii="黑体" w:hAnsi="黑体" w:eastAsia="黑体" w:cs="黑体"/>
        <w:spacing w:val="-4"/>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EC016">
    <w:pPr>
      <w:spacing w:line="233" w:lineRule="auto"/>
      <w:ind w:left="3945"/>
      <w:rPr>
        <w:rFonts w:ascii="黑体" w:hAnsi="黑体" w:eastAsia="黑体" w:cs="黑体"/>
        <w:sz w:val="18"/>
        <w:szCs w:val="18"/>
      </w:rPr>
    </w:pPr>
    <w:r>
      <w:rPr>
        <w:rFonts w:ascii="黑体" w:hAnsi="黑体" w:eastAsia="黑体" w:cs="黑体"/>
        <w:spacing w:val="-4"/>
        <w:sz w:val="18"/>
        <w:szCs w:val="18"/>
      </w:rPr>
      <w:t>-</w:t>
    </w:r>
    <w:r>
      <w:rPr>
        <w:rFonts w:ascii="黑体" w:hAnsi="黑体" w:eastAsia="黑体" w:cs="黑体"/>
        <w:spacing w:val="7"/>
        <w:sz w:val="18"/>
        <w:szCs w:val="18"/>
      </w:rPr>
      <w:t xml:space="preserve"> </w:t>
    </w:r>
    <w:r>
      <w:rPr>
        <w:rFonts w:ascii="黑体" w:hAnsi="黑体" w:eastAsia="黑体" w:cs="黑体"/>
        <w:spacing w:val="-4"/>
        <w:sz w:val="18"/>
        <w:szCs w:val="18"/>
      </w:rPr>
      <w:t>3</w:t>
    </w:r>
    <w:r>
      <w:rPr>
        <w:rFonts w:ascii="黑体" w:hAnsi="黑体" w:eastAsia="黑体" w:cs="黑体"/>
        <w:spacing w:val="4"/>
        <w:sz w:val="18"/>
        <w:szCs w:val="18"/>
      </w:rPr>
      <w:t xml:space="preserve"> </w:t>
    </w:r>
    <w:r>
      <w:rPr>
        <w:rFonts w:ascii="黑体" w:hAnsi="黑体" w:eastAsia="黑体" w:cs="黑体"/>
        <w:spacing w:val="-4"/>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FF87B">
    <w:pPr>
      <w:spacing w:line="235" w:lineRule="auto"/>
      <w:ind w:left="4571"/>
      <w:rPr>
        <w:rFonts w:ascii="黑体" w:hAnsi="黑体" w:eastAsia="黑体" w:cs="黑体"/>
        <w:sz w:val="18"/>
        <w:szCs w:val="18"/>
      </w:rPr>
    </w:pPr>
    <w:r>
      <w:rPr>
        <w:rFonts w:ascii="黑体" w:hAnsi="黑体" w:eastAsia="黑体" w:cs="黑体"/>
        <w:spacing w:val="-2"/>
        <w:sz w:val="18"/>
        <w:szCs w:val="18"/>
      </w:rPr>
      <w:t>-</w:t>
    </w:r>
    <w:r>
      <w:rPr>
        <w:rFonts w:ascii="黑体" w:hAnsi="黑体" w:eastAsia="黑体" w:cs="黑体"/>
        <w:spacing w:val="2"/>
        <w:sz w:val="18"/>
        <w:szCs w:val="18"/>
      </w:rPr>
      <w:t xml:space="preserve"> </w:t>
    </w:r>
    <w:r>
      <w:rPr>
        <w:rFonts w:ascii="黑体" w:hAnsi="黑体" w:eastAsia="黑体" w:cs="黑体"/>
        <w:spacing w:val="-2"/>
        <w:sz w:val="18"/>
        <w:szCs w:val="18"/>
      </w:rPr>
      <w:t>4</w:t>
    </w:r>
    <w:r>
      <w:rPr>
        <w:rFonts w:ascii="黑体" w:hAnsi="黑体" w:eastAsia="黑体" w:cs="黑体"/>
        <w:spacing w:val="3"/>
        <w:sz w:val="18"/>
        <w:szCs w:val="18"/>
      </w:rPr>
      <w:t xml:space="preserve"> </w:t>
    </w:r>
    <w:r>
      <w:rPr>
        <w:rFonts w:ascii="黑体" w:hAnsi="黑体" w:eastAsia="黑体" w:cs="黑体"/>
        <w:spacing w:val="-2"/>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9B75D">
    <w:pPr>
      <w:spacing w:line="232" w:lineRule="auto"/>
      <w:ind w:left="4571"/>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4"/>
        <w:sz w:val="18"/>
        <w:szCs w:val="18"/>
      </w:rPr>
      <w:t xml:space="preserve"> </w:t>
    </w:r>
    <w:r>
      <w:rPr>
        <w:rFonts w:ascii="黑体" w:hAnsi="黑体" w:eastAsia="黑体" w:cs="黑体"/>
        <w:spacing w:val="-3"/>
        <w:sz w:val="18"/>
        <w:szCs w:val="18"/>
      </w:rPr>
      <w:t>5</w:t>
    </w:r>
    <w:r>
      <w:rPr>
        <w:rFonts w:ascii="黑体" w:hAnsi="黑体" w:eastAsia="黑体" w:cs="黑体"/>
        <w:spacing w:val="3"/>
        <w:sz w:val="18"/>
        <w:szCs w:val="18"/>
      </w:rPr>
      <w:t xml:space="preserve"> </w:t>
    </w:r>
    <w:r>
      <w:rPr>
        <w:rFonts w:ascii="黑体" w:hAnsi="黑体" w:eastAsia="黑体" w:cs="黑体"/>
        <w:spacing w:val="-3"/>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B663C">
    <w:pPr>
      <w:spacing w:line="232" w:lineRule="auto"/>
      <w:ind w:left="4569"/>
      <w:rPr>
        <w:rFonts w:ascii="黑体" w:hAnsi="黑体" w:eastAsia="黑体" w:cs="黑体"/>
        <w:sz w:val="18"/>
        <w:szCs w:val="18"/>
      </w:rPr>
    </w:pPr>
    <w:r>
      <w:rPr>
        <w:rFonts w:ascii="黑体" w:hAnsi="黑体" w:eastAsia="黑体" w:cs="黑体"/>
        <w:spacing w:val="-4"/>
        <w:sz w:val="18"/>
        <w:szCs w:val="18"/>
      </w:rPr>
      <w:t>-</w:t>
    </w:r>
    <w:r>
      <w:rPr>
        <w:rFonts w:ascii="黑体" w:hAnsi="黑体" w:eastAsia="黑体" w:cs="黑体"/>
        <w:spacing w:val="7"/>
        <w:sz w:val="18"/>
        <w:szCs w:val="18"/>
      </w:rPr>
      <w:t xml:space="preserve"> </w:t>
    </w:r>
    <w:r>
      <w:rPr>
        <w:rFonts w:ascii="黑体" w:hAnsi="黑体" w:eastAsia="黑体" w:cs="黑体"/>
        <w:spacing w:val="-4"/>
        <w:sz w:val="18"/>
        <w:szCs w:val="18"/>
      </w:rPr>
      <w:t>6</w:t>
    </w:r>
    <w:r>
      <w:rPr>
        <w:rFonts w:ascii="黑体" w:hAnsi="黑体" w:eastAsia="黑体" w:cs="黑体"/>
        <w:spacing w:val="4"/>
        <w:sz w:val="18"/>
        <w:szCs w:val="18"/>
      </w:rPr>
      <w:t xml:space="preserve"> </w:t>
    </w:r>
    <w:r>
      <w:rPr>
        <w:rFonts w:ascii="黑体" w:hAnsi="黑体" w:eastAsia="黑体" w:cs="黑体"/>
        <w:spacing w:val="-4"/>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15C37">
    <w:pPr>
      <w:spacing w:line="235" w:lineRule="auto"/>
      <w:ind w:left="3945"/>
      <w:rPr>
        <w:rFonts w:ascii="黑体" w:hAnsi="黑体" w:eastAsia="黑体" w:cs="黑体"/>
        <w:sz w:val="18"/>
        <w:szCs w:val="18"/>
      </w:rPr>
    </w:pPr>
    <w:r>
      <w:rPr>
        <w:rFonts w:ascii="黑体" w:hAnsi="黑体" w:eastAsia="黑体" w:cs="黑体"/>
        <w:spacing w:val="-4"/>
        <w:sz w:val="18"/>
        <w:szCs w:val="18"/>
      </w:rPr>
      <w:t>-</w:t>
    </w:r>
    <w:r>
      <w:rPr>
        <w:rFonts w:ascii="黑体" w:hAnsi="黑体" w:eastAsia="黑体" w:cs="黑体"/>
        <w:spacing w:val="7"/>
        <w:sz w:val="18"/>
        <w:szCs w:val="18"/>
      </w:rPr>
      <w:t xml:space="preserve"> </w:t>
    </w:r>
    <w:r>
      <w:rPr>
        <w:rFonts w:ascii="黑体" w:hAnsi="黑体" w:eastAsia="黑体" w:cs="黑体"/>
        <w:spacing w:val="-4"/>
        <w:sz w:val="18"/>
        <w:szCs w:val="18"/>
      </w:rPr>
      <w:t>7</w:t>
    </w:r>
    <w:r>
      <w:rPr>
        <w:rFonts w:ascii="黑体" w:hAnsi="黑体" w:eastAsia="黑体" w:cs="黑体"/>
        <w:spacing w:val="4"/>
        <w:sz w:val="18"/>
        <w:szCs w:val="18"/>
      </w:rPr>
      <w:t xml:space="preserve"> </w:t>
    </w:r>
    <w:r>
      <w:rPr>
        <w:rFonts w:ascii="黑体" w:hAnsi="黑体" w:eastAsia="黑体" w:cs="黑体"/>
        <w:spacing w:val="-4"/>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F3846">
    <w:pPr>
      <w:pStyle w:val="2"/>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1AF91">
    <w:pPr>
      <w:spacing w:line="233" w:lineRule="auto"/>
      <w:ind w:left="4564"/>
      <w:rPr>
        <w:rFonts w:ascii="黑体" w:hAnsi="黑体" w:eastAsia="黑体" w:cs="黑体"/>
        <w:sz w:val="18"/>
        <w:szCs w:val="18"/>
      </w:rPr>
    </w:pPr>
    <w:r>
      <w:rPr>
        <w:rFonts w:ascii="黑体" w:hAnsi="黑体" w:eastAsia="黑体" w:cs="黑体"/>
        <w:spacing w:val="-2"/>
        <w:sz w:val="18"/>
        <w:szCs w:val="18"/>
      </w:rPr>
      <w:t>-</w:t>
    </w:r>
    <w:r>
      <w:rPr>
        <w:rFonts w:ascii="黑体" w:hAnsi="黑体" w:eastAsia="黑体" w:cs="黑体"/>
        <w:spacing w:val="2"/>
        <w:sz w:val="18"/>
        <w:szCs w:val="18"/>
      </w:rPr>
      <w:t xml:space="preserve"> </w:t>
    </w:r>
    <w:r>
      <w:rPr>
        <w:rFonts w:ascii="黑体" w:hAnsi="黑体" w:eastAsia="黑体" w:cs="黑体"/>
        <w:spacing w:val="-2"/>
        <w:sz w:val="18"/>
        <w:szCs w:val="18"/>
      </w:rPr>
      <w:t>9</w:t>
    </w:r>
    <w:r>
      <w:rPr>
        <w:rFonts w:ascii="黑体" w:hAnsi="黑体" w:eastAsia="黑体" w:cs="黑体"/>
        <w:spacing w:val="3"/>
        <w:sz w:val="18"/>
        <w:szCs w:val="18"/>
      </w:rPr>
      <w:t xml:space="preserve"> </w:t>
    </w:r>
    <w:r>
      <w:rPr>
        <w:rFonts w:ascii="黑体" w:hAnsi="黑体" w:eastAsia="黑体" w:cs="黑体"/>
        <w:spacing w:val="-2"/>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CD57B">
    <w:pPr>
      <w:spacing w:line="230" w:lineRule="auto"/>
      <w:ind w:left="4519"/>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10</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DDF5A">
    <w:pPr>
      <w:spacing w:line="235" w:lineRule="auto"/>
      <w:ind w:left="4519"/>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11</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ED218">
    <w:pPr>
      <w:spacing w:line="235" w:lineRule="auto"/>
      <w:ind w:left="4512"/>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12</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684D8">
    <w:pPr>
      <w:spacing w:line="233" w:lineRule="auto"/>
      <w:ind w:left="4513"/>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13</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B600A">
    <w:pPr>
      <w:spacing w:line="235" w:lineRule="auto"/>
      <w:ind w:left="4509"/>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14</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3DFE">
    <w:pPr>
      <w:spacing w:line="232" w:lineRule="auto"/>
      <w:ind w:left="4512"/>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15</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4EEA6">
    <w:pPr>
      <w:spacing w:line="232" w:lineRule="auto"/>
      <w:ind w:left="4508"/>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16</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C7963">
    <w:pPr>
      <w:spacing w:line="235" w:lineRule="auto"/>
      <w:ind w:left="4513"/>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17</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39C8E">
    <w:pPr>
      <w:spacing w:line="233" w:lineRule="auto"/>
      <w:ind w:left="4513"/>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18</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A478F">
    <w:pPr>
      <w:spacing w:line="233" w:lineRule="auto"/>
      <w:ind w:left="4512"/>
      <w:rPr>
        <w:rFonts w:ascii="黑体" w:hAnsi="黑体" w:eastAsia="黑体" w:cs="黑体"/>
        <w:sz w:val="18"/>
        <w:szCs w:val="18"/>
      </w:rPr>
    </w:pPr>
    <w:r>
      <w:rPr>
        <w:rFonts w:ascii="黑体" w:hAnsi="黑体" w:eastAsia="黑体" w:cs="黑体"/>
        <w:spacing w:val="-5"/>
        <w:sz w:val="18"/>
        <w:szCs w:val="18"/>
      </w:rPr>
      <w:t>-</w:t>
    </w:r>
    <w:r>
      <w:rPr>
        <w:rFonts w:ascii="黑体" w:hAnsi="黑体" w:eastAsia="黑体" w:cs="黑体"/>
        <w:spacing w:val="16"/>
        <w:sz w:val="18"/>
        <w:szCs w:val="18"/>
      </w:rPr>
      <w:t xml:space="preserve"> </w:t>
    </w:r>
    <w:r>
      <w:rPr>
        <w:rFonts w:ascii="黑体" w:hAnsi="黑体" w:eastAsia="黑体" w:cs="黑体"/>
        <w:spacing w:val="-5"/>
        <w:sz w:val="18"/>
        <w:szCs w:val="18"/>
      </w:rPr>
      <w:t>19</w:t>
    </w:r>
    <w:r>
      <w:rPr>
        <w:rFonts w:ascii="黑体" w:hAnsi="黑体" w:eastAsia="黑体" w:cs="黑体"/>
        <w:spacing w:val="3"/>
        <w:sz w:val="18"/>
        <w:szCs w:val="18"/>
      </w:rPr>
      <w:t xml:space="preserve"> </w:t>
    </w:r>
    <w:r>
      <w:rPr>
        <w:rFonts w:ascii="黑体" w:hAnsi="黑体" w:eastAsia="黑体" w:cs="黑体"/>
        <w:spacing w:val="-5"/>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6EA91">
    <w:pPr>
      <w:spacing w:line="230" w:lineRule="auto"/>
      <w:ind w:left="4512"/>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20</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327FD">
    <w:pPr>
      <w:spacing w:line="235" w:lineRule="auto"/>
      <w:ind w:left="4509"/>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21</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10FDF">
    <w:pPr>
      <w:spacing w:line="235" w:lineRule="auto"/>
      <w:ind w:left="4518"/>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22</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ACD7A">
    <w:pPr>
      <w:spacing w:line="233" w:lineRule="auto"/>
      <w:ind w:left="4518"/>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23</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B5EC7">
    <w:pPr>
      <w:spacing w:line="235" w:lineRule="auto"/>
      <w:ind w:left="4512"/>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24</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9DA64">
    <w:pPr>
      <w:spacing w:line="232" w:lineRule="auto"/>
      <w:ind w:left="3887"/>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25</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9783A">
    <w:pPr>
      <w:spacing w:line="232"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26</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16AF6">
    <w:pPr>
      <w:spacing w:line="235" w:lineRule="auto"/>
      <w:ind w:left="4512"/>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27</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375E0">
    <w:pPr>
      <w:spacing w:line="233"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28</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A9B60">
    <w:pPr>
      <w:spacing w:line="233"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29</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5B241">
    <w:pPr>
      <w:spacing w:line="230"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30</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3B4F4">
    <w:pPr>
      <w:spacing w:line="233"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31</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6FE11">
    <w:pPr>
      <w:spacing w:line="233" w:lineRule="auto"/>
      <w:ind w:left="45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32</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F935B">
    <w:pPr>
      <w:spacing w:line="233" w:lineRule="auto"/>
      <w:ind w:left="4509"/>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33</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EC9C4">
    <w:pPr>
      <w:spacing w:line="233" w:lineRule="auto"/>
      <w:ind w:left="3913"/>
      <w:rPr>
        <w:rFonts w:ascii="黑体" w:hAnsi="黑体" w:eastAsia="黑体" w:cs="黑体"/>
        <w:sz w:val="18"/>
        <w:szCs w:val="18"/>
      </w:rPr>
    </w:pPr>
    <w:r>
      <w:rPr>
        <w:rFonts w:ascii="黑体" w:hAnsi="黑体" w:eastAsia="黑体" w:cs="黑体"/>
        <w:spacing w:val="-3"/>
        <w:sz w:val="18"/>
        <w:szCs w:val="18"/>
      </w:rPr>
      <w:t>-</w:t>
    </w:r>
    <w:r>
      <w:rPr>
        <w:rFonts w:ascii="黑体" w:hAnsi="黑体" w:eastAsia="黑体" w:cs="黑体"/>
        <w:spacing w:val="7"/>
        <w:sz w:val="18"/>
        <w:szCs w:val="18"/>
      </w:rPr>
      <w:t xml:space="preserve"> </w:t>
    </w:r>
    <w:r>
      <w:rPr>
        <w:rFonts w:ascii="黑体" w:hAnsi="黑体" w:eastAsia="黑体" w:cs="黑体"/>
        <w:spacing w:val="-3"/>
        <w:sz w:val="18"/>
        <w:szCs w:val="18"/>
      </w:rPr>
      <w:t>34</w:t>
    </w:r>
    <w:r>
      <w:rPr>
        <w:rFonts w:ascii="黑体" w:hAnsi="黑体" w:eastAsia="黑体" w:cs="黑体"/>
        <w:spacing w:val="4"/>
        <w:sz w:val="18"/>
        <w:szCs w:val="18"/>
      </w:rPr>
      <w:t xml:space="preserve"> </w:t>
    </w:r>
    <w:r>
      <w:rPr>
        <w:rFonts w:ascii="黑体" w:hAnsi="黑体" w:eastAsia="黑体" w:cs="黑体"/>
        <w:spacing w:val="-3"/>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78BC1">
    <w:pPr>
      <w:spacing w:before="81" w:line="222" w:lineRule="auto"/>
      <w:ind w:left="666"/>
      <w:rPr>
        <w:rFonts w:ascii="仿宋" w:hAnsi="仿宋" w:eastAsia="仿宋" w:cs="仿宋"/>
        <w:sz w:val="32"/>
        <w:szCs w:val="32"/>
      </w:rPr>
    </w:pPr>
    <w:r>
      <w:rPr>
        <w:rFonts w:ascii="仿宋" w:hAnsi="仿宋" w:eastAsia="仿宋" w:cs="仿宋"/>
        <w:spacing w:val="-6"/>
        <w:sz w:val="32"/>
        <w:szCs w:val="32"/>
        <w:shd w:val="clear" w:fill="FFFFFE"/>
      </w:rPr>
      <w:t>年初预算为</w:t>
    </w:r>
    <w:r>
      <w:rPr>
        <w:rFonts w:ascii="仿宋" w:hAnsi="仿宋" w:eastAsia="仿宋" w:cs="仿宋"/>
        <w:spacing w:val="-51"/>
        <w:sz w:val="32"/>
        <w:szCs w:val="32"/>
      </w:rPr>
      <w:t xml:space="preserve"> </w:t>
    </w:r>
    <w:r>
      <w:rPr>
        <w:rFonts w:ascii="仿宋" w:hAnsi="仿宋" w:eastAsia="仿宋" w:cs="仿宋"/>
        <w:spacing w:val="-6"/>
        <w:sz w:val="32"/>
        <w:szCs w:val="32"/>
        <w:shd w:val="clear" w:fill="FFFFFE"/>
      </w:rPr>
      <w:t>0</w:t>
    </w:r>
    <w:r>
      <w:rPr>
        <w:rFonts w:ascii="仿宋" w:hAnsi="仿宋" w:eastAsia="仿宋" w:cs="仿宋"/>
        <w:spacing w:val="-56"/>
        <w:sz w:val="32"/>
        <w:szCs w:val="32"/>
      </w:rPr>
      <w:t xml:space="preserve"> </w:t>
    </w:r>
    <w:r>
      <w:rPr>
        <w:rFonts w:ascii="仿宋" w:hAnsi="仿宋" w:eastAsia="仿宋" w:cs="仿宋"/>
        <w:spacing w:val="-6"/>
        <w:sz w:val="32"/>
        <w:szCs w:val="32"/>
        <w:shd w:val="clear" w:fill="FFFFFE"/>
      </w:rPr>
      <w:t>万元，支出决算为</w:t>
    </w:r>
    <w:r>
      <w:rPr>
        <w:rFonts w:ascii="仿宋" w:hAnsi="仿宋" w:eastAsia="仿宋" w:cs="仿宋"/>
        <w:spacing w:val="-46"/>
        <w:sz w:val="32"/>
        <w:szCs w:val="32"/>
      </w:rPr>
      <w:t xml:space="preserve"> </w:t>
    </w:r>
    <w:r>
      <w:rPr>
        <w:rFonts w:ascii="仿宋" w:hAnsi="仿宋" w:eastAsia="仿宋" w:cs="仿宋"/>
        <w:spacing w:val="-6"/>
        <w:sz w:val="32"/>
        <w:szCs w:val="32"/>
        <w:shd w:val="clear" w:fill="FFFFFE"/>
      </w:rPr>
      <w:t>1</w:t>
    </w:r>
    <w:r>
      <w:rPr>
        <w:rFonts w:ascii="仿宋" w:hAnsi="仿宋" w:eastAsia="仿宋" w:cs="仿宋"/>
        <w:spacing w:val="-56"/>
        <w:sz w:val="32"/>
        <w:szCs w:val="32"/>
      </w:rPr>
      <w:t xml:space="preserve"> </w:t>
    </w:r>
    <w:r>
      <w:rPr>
        <w:rFonts w:ascii="仿宋" w:hAnsi="仿宋" w:eastAsia="仿宋" w:cs="仿宋"/>
        <w:spacing w:val="-6"/>
        <w:sz w:val="32"/>
        <w:szCs w:val="32"/>
        <w:shd w:val="clear" w:fill="FFFFFE"/>
      </w:rPr>
      <w:t>万元，年初预算为</w:t>
    </w:r>
    <w:r>
      <w:rPr>
        <w:rFonts w:ascii="仿宋" w:hAnsi="仿宋" w:eastAsia="仿宋" w:cs="仿宋"/>
        <w:spacing w:val="-66"/>
        <w:sz w:val="32"/>
        <w:szCs w:val="32"/>
      </w:rPr>
      <w:t xml:space="preserve"> </w:t>
    </w:r>
    <w:r>
      <w:rPr>
        <w:rFonts w:ascii="仿宋" w:hAnsi="仿宋" w:eastAsia="仿宋" w:cs="仿宋"/>
        <w:spacing w:val="-6"/>
        <w:sz w:val="32"/>
        <w:szCs w:val="32"/>
        <w:shd w:val="clear" w:fill="FFFFFE"/>
      </w:rPr>
      <w:t>0</w:t>
    </w:r>
    <w:r>
      <w:rPr>
        <w:rFonts w:ascii="仿宋" w:hAnsi="仿宋" w:eastAsia="仿宋" w:cs="仿宋"/>
        <w:spacing w:val="-56"/>
        <w:sz w:val="32"/>
        <w:szCs w:val="32"/>
      </w:rPr>
      <w:t xml:space="preserve"> </w:t>
    </w:r>
    <w:r>
      <w:rPr>
        <w:rFonts w:ascii="仿宋" w:hAnsi="仿宋" w:eastAsia="仿宋" w:cs="仿宋"/>
        <w:spacing w:val="-6"/>
        <w:sz w:val="32"/>
        <w:szCs w:val="32"/>
        <w:shd w:val="clear" w:fill="FFFFFE"/>
      </w:rPr>
      <w:t>万元，全</w:t>
    </w:r>
  </w:p>
  <w:p w14:paraId="735AE882">
    <w:pPr>
      <w:spacing w:before="253" w:line="222" w:lineRule="auto"/>
      <w:ind w:left="7"/>
      <w:rPr>
        <w:rFonts w:ascii="仿宋" w:hAnsi="仿宋" w:eastAsia="仿宋" w:cs="仿宋"/>
        <w:sz w:val="32"/>
        <w:szCs w:val="32"/>
      </w:rPr>
    </w:pPr>
    <w:r>
      <w:rPr>
        <w:rFonts w:ascii="仿宋" w:hAnsi="仿宋" w:eastAsia="仿宋" w:cs="仿宋"/>
        <w:spacing w:val="-2"/>
        <w:sz w:val="32"/>
        <w:szCs w:val="32"/>
        <w:shd w:val="clear" w:fill="FFFFFE"/>
      </w:rPr>
      <w:t>年预算为</w:t>
    </w:r>
    <w:r>
      <w:rPr>
        <w:rFonts w:ascii="仿宋" w:hAnsi="仿宋" w:eastAsia="仿宋" w:cs="仿宋"/>
        <w:spacing w:val="-27"/>
        <w:sz w:val="32"/>
        <w:szCs w:val="32"/>
      </w:rPr>
      <w:t xml:space="preserve"> </w:t>
    </w:r>
    <w:r>
      <w:rPr>
        <w:rFonts w:ascii="仿宋" w:hAnsi="仿宋" w:eastAsia="仿宋" w:cs="仿宋"/>
        <w:spacing w:val="-2"/>
        <w:sz w:val="32"/>
        <w:szCs w:val="32"/>
        <w:shd w:val="clear" w:fill="FFFFFE"/>
      </w:rPr>
      <w:t>1</w:t>
    </w:r>
    <w:r>
      <w:rPr>
        <w:rFonts w:ascii="仿宋" w:hAnsi="仿宋" w:eastAsia="仿宋" w:cs="仿宋"/>
        <w:spacing w:val="-56"/>
        <w:sz w:val="32"/>
        <w:szCs w:val="32"/>
      </w:rPr>
      <w:t xml:space="preserve"> </w:t>
    </w:r>
    <w:r>
      <w:rPr>
        <w:rFonts w:ascii="仿宋" w:hAnsi="仿宋" w:eastAsia="仿宋" w:cs="仿宋"/>
        <w:spacing w:val="-2"/>
        <w:sz w:val="32"/>
        <w:szCs w:val="32"/>
        <w:shd w:val="clear" w:fill="FFFFFE"/>
      </w:rPr>
      <w:t>万元，完成全年预算的</w:t>
    </w:r>
    <w:r>
      <w:rPr>
        <w:rFonts w:ascii="仿宋" w:hAnsi="仿宋" w:eastAsia="仿宋" w:cs="仿宋"/>
        <w:spacing w:val="-42"/>
        <w:sz w:val="32"/>
        <w:szCs w:val="32"/>
      </w:rPr>
      <w:t xml:space="preserve"> </w:t>
    </w:r>
    <w:r>
      <w:rPr>
        <w:rFonts w:ascii="仿宋" w:hAnsi="仿宋" w:eastAsia="仿宋" w:cs="仿宋"/>
        <w:spacing w:val="-2"/>
        <w:sz w:val="32"/>
        <w:szCs w:val="32"/>
        <w:shd w:val="clear" w:fill="FFFFFE"/>
      </w:rPr>
      <w:t>100%,</w:t>
    </w:r>
    <w:r>
      <w:rPr>
        <w:rFonts w:ascii="仿宋" w:hAnsi="仿宋" w:eastAsia="仿宋" w:cs="仿宋"/>
        <w:spacing w:val="-2"/>
        <w:sz w:val="32"/>
        <w:szCs w:val="32"/>
      </w:rPr>
      <w:t>决算数大于预算数的主要原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2295C">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F0019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4" Type="http://schemas.openxmlformats.org/officeDocument/2006/relationships/fontTable" Target="fontTable.xml"/><Relationship Id="rId43" Type="http://schemas.openxmlformats.org/officeDocument/2006/relationships/image" Target="media/image2.png"/><Relationship Id="rId42" Type="http://schemas.openxmlformats.org/officeDocument/2006/relationships/image" Target="media/image1.png"/><Relationship Id="rId41" Type="http://schemas.openxmlformats.org/officeDocument/2006/relationships/theme" Target="theme/theme1.xml"/><Relationship Id="rId40" Type="http://schemas.openxmlformats.org/officeDocument/2006/relationships/footer" Target="footer34.xml"/><Relationship Id="rId4" Type="http://schemas.openxmlformats.org/officeDocument/2006/relationships/endnotes" Target="endnotes.xml"/><Relationship Id="rId39" Type="http://schemas.openxmlformats.org/officeDocument/2006/relationships/footer" Target="footer33.xml"/><Relationship Id="rId38" Type="http://schemas.openxmlformats.org/officeDocument/2006/relationships/footer" Target="footer32.xml"/><Relationship Id="rId37" Type="http://schemas.openxmlformats.org/officeDocument/2006/relationships/footer" Target="footer31.xml"/><Relationship Id="rId36" Type="http://schemas.openxmlformats.org/officeDocument/2006/relationships/footer" Target="footer30.xml"/><Relationship Id="rId35" Type="http://schemas.openxmlformats.org/officeDocument/2006/relationships/footer" Target="footer29.xml"/><Relationship Id="rId34" Type="http://schemas.openxmlformats.org/officeDocument/2006/relationships/footer" Target="footer28.xml"/><Relationship Id="rId33" Type="http://schemas.openxmlformats.org/officeDocument/2006/relationships/footer" Target="footer27.xml"/><Relationship Id="rId32" Type="http://schemas.openxmlformats.org/officeDocument/2006/relationships/footer" Target="footer26.xml"/><Relationship Id="rId31" Type="http://schemas.openxmlformats.org/officeDocument/2006/relationships/footer" Target="footer25.xml"/><Relationship Id="rId30" Type="http://schemas.openxmlformats.org/officeDocument/2006/relationships/footer" Target="footer24.xml"/><Relationship Id="rId3" Type="http://schemas.openxmlformats.org/officeDocument/2006/relationships/footnotes" Target="footnotes.xml"/><Relationship Id="rId29" Type="http://schemas.openxmlformats.org/officeDocument/2006/relationships/footer" Target="footer23.xml"/><Relationship Id="rId28" Type="http://schemas.openxmlformats.org/officeDocument/2006/relationships/footer" Target="footer22.xml"/><Relationship Id="rId27" Type="http://schemas.openxmlformats.org/officeDocument/2006/relationships/footer" Target="footer21.xml"/><Relationship Id="rId26" Type="http://schemas.openxmlformats.org/officeDocument/2006/relationships/footer" Target="footer20.xml"/><Relationship Id="rId25" Type="http://schemas.openxmlformats.org/officeDocument/2006/relationships/footer" Target="footer19.xml"/><Relationship Id="rId24" Type="http://schemas.openxmlformats.org/officeDocument/2006/relationships/footer" Target="footer18.xml"/><Relationship Id="rId23" Type="http://schemas.openxmlformats.org/officeDocument/2006/relationships/header" Target="header2.xml"/><Relationship Id="rId22" Type="http://schemas.openxmlformats.org/officeDocument/2006/relationships/footer" Target="footer17.xml"/><Relationship Id="rId21" Type="http://schemas.openxmlformats.org/officeDocument/2006/relationships/header" Target="header1.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61</Pages>
  <Words>3357</Words>
  <Characters>4086</Characters>
  <TotalTime>0</TotalTime>
  <ScaleCrop>false</ScaleCrop>
  <LinksUpToDate>false</LinksUpToDate>
  <CharactersWithSpaces>4756</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2025-10-21T10:09:00Z</dcterms:created>
  <dc:creator>Hi</dc:creator>
  <cp:lastModifiedBy>Sun</cp:lastModifiedBy>
  <dcterms:modified xsi:type="dcterms:W3CDTF">2026-03-17T08:23:17Z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2026-03-17T16:22:51Z</vt:filetime>
  </property>
  <property fmtid="{D5CDD505-2E9C-101B-9397-08002B2CF9AE}" pid="4" name="KSOTemplateDocerSaveRecord">
    <vt:lpwstr>eyJoZGlkIjoiM2NjMTA5NzE0MTRlZDRhNjNkYTJkNzUxY2U4M2E2NGUiLCJ1c2VySWQiOiIyMzQ2NzI5NjQifQ==</vt:lpwstr>
  </property>
  <property fmtid="{D5CDD505-2E9C-101B-9397-08002B2CF9AE}" pid="5" name="KSOProductBuildVer">
    <vt:lpwstr>2052-12.1.0.25225</vt:lpwstr>
  </property>
  <property fmtid="{D5CDD505-2E9C-101B-9397-08002B2CF9AE}" pid="6" name="ICV">
    <vt:lpwstr>4B54E1C63ADE47E3BA8111EFF29C6C08_12</vt:lpwstr>
  </property>
</Properties>
</file>