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FEEB1">
      <w:pPr>
        <w:keepNext w:val="0"/>
        <w:keepLines w:val="0"/>
        <w:widowControl/>
        <w:suppressLineNumbers w:val="0"/>
        <w:jc w:val="center"/>
      </w:pPr>
      <w:r>
        <w:rPr>
          <w:rFonts w:ascii="方正小标宋_GBK" w:hAnsi="方正小标宋_GBK" w:eastAsia="方正小标宋_GBK" w:cs="方正小标宋_GBK"/>
          <w:color w:val="FF0000"/>
          <w:kern w:val="0"/>
          <w:sz w:val="82"/>
          <w:szCs w:val="82"/>
          <w:lang w:val="en-US" w:eastAsia="zh-CN" w:bidi="ar"/>
        </w:rPr>
        <w:t>湖南省生态环境厅办公室文件</w:t>
      </w:r>
    </w:p>
    <w:p w14:paraId="7E50DA84">
      <w:pPr>
        <w:keepNext w:val="0"/>
        <w:keepLines w:val="0"/>
        <w:widowControl/>
        <w:suppressLineNumbers w:val="0"/>
        <w:jc w:val="center"/>
      </w:pPr>
      <w:r>
        <w:rPr>
          <w:rFonts w:ascii="方正仿宋_GBK" w:hAnsi="方正仿宋_GBK" w:eastAsia="方正仿宋_GBK" w:cs="方正仿宋_GBK"/>
          <w:color w:val="000000"/>
          <w:kern w:val="0"/>
          <w:sz w:val="31"/>
          <w:szCs w:val="31"/>
          <w:lang w:val="en-US" w:eastAsia="zh-CN" w:bidi="ar"/>
        </w:rPr>
        <w:t>湘环办〔2025〕53号</w:t>
      </w:r>
    </w:p>
    <w:p w14:paraId="0895EF43">
      <w:pPr>
        <w:keepNext w:val="0"/>
        <w:keepLines w:val="0"/>
        <w:widowControl/>
        <w:suppressLineNumbers w:val="0"/>
        <w:jc w:val="center"/>
      </w:pPr>
      <w:r>
        <w:rPr>
          <w:rFonts w:hint="eastAsia" w:ascii="方正小标宋_GBK" w:hAnsi="方正小标宋_GBK" w:eastAsia="方正小标宋_GBK" w:cs="方正小标宋_GBK"/>
          <w:color w:val="000000"/>
          <w:kern w:val="0"/>
          <w:sz w:val="43"/>
          <w:szCs w:val="43"/>
          <w:lang w:val="en-US" w:eastAsia="zh-CN" w:bidi="ar"/>
        </w:rPr>
        <w:t>湖南省生态环境厅办公室</w:t>
      </w:r>
    </w:p>
    <w:p w14:paraId="552DA6EE">
      <w:pPr>
        <w:keepNext w:val="0"/>
        <w:keepLines w:val="0"/>
        <w:widowControl/>
        <w:suppressLineNumbers w:val="0"/>
        <w:jc w:val="center"/>
      </w:pPr>
      <w:r>
        <w:rPr>
          <w:rFonts w:hint="eastAsia" w:ascii="方正小标宋_GBK" w:hAnsi="方正小标宋_GBK" w:eastAsia="方正小标宋_GBK" w:cs="方正小标宋_GBK"/>
          <w:color w:val="000000"/>
          <w:kern w:val="0"/>
          <w:sz w:val="43"/>
          <w:szCs w:val="43"/>
          <w:lang w:val="en-US" w:eastAsia="zh-CN" w:bidi="ar"/>
        </w:rPr>
        <w:t>关于深入开展秸秆禁限烧与综合利用</w:t>
      </w:r>
    </w:p>
    <w:p w14:paraId="13633870">
      <w:pPr>
        <w:keepNext w:val="0"/>
        <w:keepLines w:val="0"/>
        <w:widowControl/>
        <w:suppressLineNumbers w:val="0"/>
        <w:jc w:val="center"/>
      </w:pPr>
      <w:r>
        <w:rPr>
          <w:rFonts w:hint="eastAsia" w:ascii="方正小标宋_GBK" w:hAnsi="方正小标宋_GBK" w:eastAsia="方正小标宋_GBK" w:cs="方正小标宋_GBK"/>
          <w:color w:val="000000"/>
          <w:kern w:val="0"/>
          <w:sz w:val="43"/>
          <w:szCs w:val="43"/>
          <w:lang w:val="en-US" w:eastAsia="zh-CN" w:bidi="ar"/>
        </w:rPr>
        <w:t>宣传工作的通知</w:t>
      </w:r>
    </w:p>
    <w:p w14:paraId="7496849D">
      <w:pPr>
        <w:pStyle w:val="2"/>
        <w:keepNext w:val="0"/>
        <w:keepLines w:val="0"/>
        <w:widowControl/>
        <w:suppressLineNumbers w:val="0"/>
      </w:pPr>
      <w:r>
        <w:rPr>
          <w:rFonts w:hint="default" w:ascii="方正仿宋_GBK" w:hAnsi="方正仿宋_GBK" w:eastAsia="方正仿宋_GBK" w:cs="方正仿宋_GBK"/>
          <w:color w:val="000000"/>
          <w:sz w:val="31"/>
          <w:szCs w:val="31"/>
        </w:rPr>
        <w:t>各市州生态环境局：</w:t>
      </w:r>
    </w:p>
    <w:p w14:paraId="47D77164">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为进一步抓好秸秆禁限烧与综合利用宣传工作，现将有关要求通知如下：</w:t>
      </w:r>
    </w:p>
    <w:p w14:paraId="5BCB7108">
      <w:pPr>
        <w:pStyle w:val="2"/>
        <w:keepNext w:val="0"/>
        <w:keepLines w:val="0"/>
        <w:widowControl/>
        <w:suppressLineNumbers w:val="0"/>
        <w:ind w:left="0" w:firstLine="640"/>
      </w:pPr>
      <w:r>
        <w:rPr>
          <w:rFonts w:ascii="方正黑体_GBK" w:hAnsi="方正黑体_GBK" w:eastAsia="方正黑体_GBK" w:cs="方正黑体_GBK"/>
          <w:color w:val="000000"/>
          <w:sz w:val="31"/>
          <w:szCs w:val="31"/>
        </w:rPr>
        <w:t>一、高度重视宣传工作</w:t>
      </w:r>
    </w:p>
    <w:p w14:paraId="3AE1EE21">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深入开展秸秆禁限烧与综合利用宣传，是推动禁限烧划定方案落地落实，有效遏制无序露天焚烧秸秆，持续改善全省空气质量，切实保障人民群众身体健康和生命财产安全的关键举措。各</w:t>
      </w:r>
    </w:p>
    <w:p w14:paraId="4FBCCE54">
      <w:pPr>
        <w:pStyle w:val="2"/>
        <w:keepNext w:val="0"/>
        <w:keepLines w:val="0"/>
        <w:widowControl/>
        <w:suppressLineNumbers w:val="0"/>
      </w:pPr>
      <w:r>
        <w:t>                         </w:t>
      </w:r>
      <w:r>
        <w:rPr>
          <w:rFonts w:hint="default" w:ascii="方正仿宋_GBK" w:hAnsi="方正仿宋_GBK" w:eastAsia="方正仿宋_GBK" w:cs="方正仿宋_GBK"/>
          <w:color w:val="000000"/>
          <w:sz w:val="28"/>
          <w:szCs w:val="28"/>
        </w:rPr>
        <w:t>-1-</w:t>
      </w:r>
    </w:p>
    <w:p w14:paraId="34FF51BE">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地要通过广泛深入、形式多样的宣传，引导广大农民群众自觉转</w:t>
      </w:r>
    </w:p>
    <w:p w14:paraId="1D890D6C">
      <w:pPr>
        <w:pStyle w:val="2"/>
        <w:keepNext w:val="0"/>
        <w:keepLines w:val="0"/>
        <w:widowControl/>
        <w:suppressLineNumbers w:val="0"/>
      </w:pPr>
      <w:r>
        <w:rPr>
          <w:rFonts w:hint="default" w:ascii="方正仿宋_GBK" w:hAnsi="方正仿宋_GBK" w:eastAsia="方正仿宋_GBK" w:cs="方正仿宋_GBK"/>
          <w:color w:val="000000"/>
          <w:sz w:val="31"/>
          <w:szCs w:val="31"/>
        </w:rPr>
        <w:t>变观念，摒弃焚烧习俗，营造不能烧、不愿烧的良好社会氛围。</w:t>
      </w:r>
    </w:p>
    <w:p w14:paraId="7A687CA7">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二、精准把握宣传重点</w:t>
      </w:r>
    </w:p>
    <w:p w14:paraId="15390635">
      <w:pPr>
        <w:pStyle w:val="2"/>
        <w:keepNext w:val="0"/>
        <w:keepLines w:val="0"/>
        <w:widowControl/>
        <w:suppressLineNumbers w:val="0"/>
        <w:ind w:left="0" w:firstLine="640"/>
      </w:pPr>
      <w:r>
        <w:rPr>
          <w:rFonts w:ascii="方正楷体_GBK" w:hAnsi="方正楷体_GBK" w:eastAsia="方正楷体_GBK" w:cs="方正楷体_GBK"/>
          <w:b/>
          <w:bCs/>
          <w:color w:val="000000"/>
          <w:sz w:val="31"/>
          <w:szCs w:val="31"/>
        </w:rPr>
        <w:t>（一）秸秆露天焚烧产生的危害</w:t>
      </w:r>
      <w:r>
        <w:rPr>
          <w:rFonts w:hint="default" w:ascii="方正楷体_GBK" w:hAnsi="方正楷体_GBK" w:eastAsia="方正楷体_GBK" w:cs="方正楷体_GBK"/>
          <w:color w:val="000000"/>
          <w:sz w:val="31"/>
          <w:szCs w:val="31"/>
        </w:rPr>
        <w:t>。</w:t>
      </w:r>
      <w:r>
        <w:rPr>
          <w:rFonts w:hint="default" w:ascii="方正仿宋_GBK" w:hAnsi="方正仿宋_GBK" w:eastAsia="方正仿宋_GBK" w:cs="方正仿宋_GBK"/>
          <w:color w:val="000000"/>
          <w:sz w:val="31"/>
          <w:szCs w:val="31"/>
        </w:rPr>
        <w:t>系统宣传露天焚烧秸秆对空气质量、人体健康、交通安全、土壤生态、森林防火、公共安全等方面产生严重危害，提升公众认知度。</w:t>
      </w:r>
    </w:p>
    <w:p w14:paraId="6C0B7987">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（二）秸秆综合利用效益及补贴政策。</w:t>
      </w:r>
      <w:r>
        <w:rPr>
          <w:rFonts w:hint="default" w:ascii="方正仿宋_GBK" w:hAnsi="方正仿宋_GBK" w:eastAsia="方正仿宋_GBK" w:cs="方正仿宋_GBK"/>
          <w:color w:val="000000"/>
          <w:sz w:val="31"/>
          <w:szCs w:val="31"/>
        </w:rPr>
        <w:t>大力宣传秸秆肥料化、饲料化、基料化、原料化、能源化等“五化”综合利用的技术、模式、案例。及时公开农作物秸秆综合利用补助政策，并对拟补助对象、补助金额等按要求予以公示，确保公开透明、阳光操作，接受社会监督。</w:t>
      </w:r>
    </w:p>
    <w:p w14:paraId="19336511">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（三）相关法律政策规定。</w:t>
      </w:r>
      <w:r>
        <w:rPr>
          <w:rFonts w:hint="default" w:ascii="方正仿宋_GBK" w:hAnsi="方正仿宋_GBK" w:eastAsia="方正仿宋_GBK" w:cs="方正仿宋_GBK"/>
          <w:color w:val="000000"/>
          <w:sz w:val="31"/>
          <w:szCs w:val="31"/>
        </w:rPr>
        <w:t>深入宣传《大气污染防治法》《消防法》《治安管理处罚法》和《湖南省秸秆综合利用若干规定》等法律法规，讲清违法露天焚烧秸秆承担法律责任和后果。</w:t>
      </w:r>
    </w:p>
    <w:p w14:paraId="39022284">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（四）禁限烧区划分情况及有关规定。</w:t>
      </w:r>
      <w:r>
        <w:rPr>
          <w:rFonts w:hint="default" w:ascii="方正仿宋_GBK" w:hAnsi="方正仿宋_GBK" w:eastAsia="方正仿宋_GBK" w:cs="方正仿宋_GBK"/>
          <w:color w:val="000000"/>
          <w:sz w:val="31"/>
          <w:szCs w:val="31"/>
        </w:rPr>
        <w:t>清晰告知本行政区域内全域禁止露天焚烧秸秆的要求，以及限烧区区域地块信息，告知村（居）民有序焚烧审批程序、气象条件等内容。市、县、乡各级秸秆禁烧监督举报电话、邮箱、微信公众号等渠道，鼓励公众积极监督举报焚烧行为，形成群防群治格局。</w:t>
      </w:r>
    </w:p>
    <w:p w14:paraId="3D6FA4AC">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三、运用多种宣传方式</w:t>
      </w:r>
    </w:p>
    <w:p w14:paraId="6F0E5671">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用好</w:t>
      </w:r>
      <w:r>
        <w:rPr>
          <w:rFonts w:hint="default" w:ascii="方正仿宋_GBK" w:hAnsi="方正仿宋_GBK" w:eastAsia="方正仿宋_GBK" w:cs="方正仿宋_GBK"/>
          <w:b/>
          <w:bCs/>
          <w:color w:val="000000"/>
          <w:sz w:val="31"/>
          <w:szCs w:val="31"/>
        </w:rPr>
        <w:t>“四个一”</w:t>
      </w:r>
      <w:r>
        <w:rPr>
          <w:rFonts w:hint="default" w:ascii="方正仿宋_GBK" w:hAnsi="方正仿宋_GBK" w:eastAsia="方正仿宋_GBK" w:cs="方正仿宋_GBK"/>
          <w:color w:val="000000"/>
          <w:sz w:val="31"/>
          <w:szCs w:val="31"/>
        </w:rPr>
        <w:t>。</w:t>
      </w:r>
      <w:r>
        <w:rPr>
          <w:rFonts w:hint="default" w:ascii="方正仿宋_GBK" w:hAnsi="方正仿宋_GBK" w:eastAsia="方正仿宋_GBK" w:cs="方正仿宋_GBK"/>
          <w:b/>
          <w:bCs/>
          <w:color w:val="000000"/>
          <w:sz w:val="31"/>
          <w:szCs w:val="31"/>
        </w:rPr>
        <w:t>“一卡”</w:t>
      </w:r>
      <w:r>
        <w:rPr>
          <w:rFonts w:hint="default" w:ascii="方正仿宋_GBK" w:hAnsi="方正仿宋_GBK" w:eastAsia="方正仿宋_GBK" w:cs="方正仿宋_GBK"/>
          <w:color w:val="000000"/>
          <w:sz w:val="31"/>
          <w:szCs w:val="31"/>
        </w:rPr>
        <w:t>即“农作物秸秆禁烧明白卡”，</w:t>
      </w:r>
      <w:r>
        <w:rPr>
          <w:rFonts w:hint="default" w:ascii="方正仿宋_GBK" w:hAnsi="方正仿宋_GBK" w:eastAsia="方正仿宋_GBK" w:cs="方正仿宋_GBK"/>
          <w:color w:val="000000"/>
          <w:sz w:val="28"/>
          <w:szCs w:val="28"/>
        </w:rPr>
        <w:t>- 2 -</w:t>
      </w:r>
    </w:p>
    <w:p w14:paraId="499F4B57">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写明禁限烧区域、范围和种类，秸秆综合利用方式和违规焚烧法</w:t>
      </w:r>
    </w:p>
    <w:p w14:paraId="62E7F003">
      <w:pPr>
        <w:pStyle w:val="2"/>
        <w:keepNext w:val="0"/>
        <w:keepLines w:val="0"/>
        <w:widowControl/>
        <w:suppressLineNumbers w:val="0"/>
      </w:pPr>
      <w:r>
        <w:rPr>
          <w:rFonts w:hint="default" w:ascii="方正仿宋_GBK" w:hAnsi="方正仿宋_GBK" w:eastAsia="方正仿宋_GBK" w:cs="方正仿宋_GBK"/>
          <w:color w:val="000000"/>
          <w:sz w:val="31"/>
          <w:szCs w:val="31"/>
        </w:rPr>
        <w:t>律责任。</w:t>
      </w:r>
      <w:r>
        <w:t> </w:t>
      </w:r>
      <w:r>
        <w:rPr>
          <w:rFonts w:hint="default" w:ascii="方正仿宋_GBK" w:hAnsi="方正仿宋_GBK" w:eastAsia="方正仿宋_GBK" w:cs="方正仿宋_GBK"/>
          <w:b/>
          <w:bCs/>
          <w:color w:val="000000"/>
          <w:sz w:val="31"/>
          <w:szCs w:val="31"/>
        </w:rPr>
        <w:t>“一信”</w:t>
      </w:r>
      <w:r>
        <w:rPr>
          <w:rFonts w:hint="default" w:ascii="方正仿宋_GBK" w:hAnsi="方正仿宋_GBK" w:eastAsia="方正仿宋_GBK" w:cs="方正仿宋_GBK"/>
          <w:color w:val="000000"/>
          <w:sz w:val="31"/>
          <w:szCs w:val="31"/>
        </w:rPr>
        <w:t>即“致广大农民朋友的一封信——秸秆禁烧倡议书”，利用纸质件和手机短信相结合的方式全覆盖发放，倡议自主禁烧、加强利用、互相监督。</w:t>
      </w:r>
      <w:r>
        <w:rPr>
          <w:rFonts w:hint="default" w:ascii="方正仿宋_GBK" w:hAnsi="方正仿宋_GBK" w:eastAsia="方正仿宋_GBK" w:cs="方正仿宋_GBK"/>
          <w:b/>
          <w:bCs/>
          <w:color w:val="000000"/>
          <w:sz w:val="31"/>
          <w:szCs w:val="31"/>
        </w:rPr>
        <w:t>“一册”</w:t>
      </w:r>
      <w:r>
        <w:rPr>
          <w:rFonts w:hint="default" w:ascii="方正仿宋_GBK" w:hAnsi="方正仿宋_GBK" w:eastAsia="方正仿宋_GBK" w:cs="方正仿宋_GBK"/>
          <w:color w:val="000000"/>
          <w:sz w:val="31"/>
          <w:szCs w:val="31"/>
        </w:rPr>
        <w:t>即“农作物秸秆禁限烧和综合利用宣传手册”，将国家和省级有关法律法规、文件政策、经验做法汇编成册，便于携带传播。</w:t>
      </w:r>
      <w:r>
        <w:rPr>
          <w:rFonts w:hint="default" w:ascii="方正仿宋_GBK" w:hAnsi="方正仿宋_GBK" w:eastAsia="方正仿宋_GBK" w:cs="方正仿宋_GBK"/>
          <w:b/>
          <w:bCs/>
          <w:color w:val="000000"/>
          <w:sz w:val="31"/>
          <w:szCs w:val="31"/>
        </w:rPr>
        <w:t>“一会”</w:t>
      </w:r>
      <w:r>
        <w:rPr>
          <w:rFonts w:hint="default" w:ascii="方正仿宋_GBK" w:hAnsi="方正仿宋_GBK" w:eastAsia="方正仿宋_GBK" w:cs="方正仿宋_GBK"/>
          <w:color w:val="000000"/>
          <w:sz w:val="31"/>
          <w:szCs w:val="31"/>
        </w:rPr>
        <w:t>即利用屋场会、小组长会等形式，进行“点对点”、“面对面”的政策解读和思想动员。</w:t>
      </w:r>
    </w:p>
    <w:p w14:paraId="0D64A40C">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用好“</w:t>
      </w:r>
      <w:r>
        <w:rPr>
          <w:rFonts w:hint="default" w:ascii="方正仿宋_GBK" w:hAnsi="方正仿宋_GBK" w:eastAsia="方正仿宋_GBK" w:cs="方正仿宋_GBK"/>
          <w:b/>
          <w:bCs/>
          <w:color w:val="000000"/>
          <w:sz w:val="31"/>
          <w:szCs w:val="31"/>
        </w:rPr>
        <w:t>线上+线下</w:t>
      </w:r>
      <w:r>
        <w:rPr>
          <w:rFonts w:hint="default" w:ascii="方正仿宋_GBK" w:hAnsi="方正仿宋_GBK" w:eastAsia="方正仿宋_GBK" w:cs="方正仿宋_GBK"/>
          <w:color w:val="000000"/>
          <w:sz w:val="31"/>
          <w:szCs w:val="31"/>
        </w:rPr>
        <w:t>”。</w:t>
      </w:r>
      <w:r>
        <w:rPr>
          <w:rFonts w:hint="default" w:ascii="方正仿宋_GBK" w:hAnsi="方正仿宋_GBK" w:eastAsia="方正仿宋_GBK" w:cs="方正仿宋_GBK"/>
          <w:b/>
          <w:bCs/>
          <w:color w:val="000000"/>
          <w:sz w:val="31"/>
          <w:szCs w:val="31"/>
        </w:rPr>
        <w:t>线上，</w:t>
      </w:r>
      <w:r>
        <w:rPr>
          <w:rFonts w:hint="default" w:ascii="方正仿宋_GBK" w:hAnsi="方正仿宋_GBK" w:eastAsia="方正仿宋_GBK" w:cs="方正仿宋_GBK"/>
          <w:color w:val="000000"/>
          <w:sz w:val="31"/>
          <w:szCs w:val="31"/>
        </w:rPr>
        <w:t>充分利用广播、电视、报纸等传统主流媒体开设专栏、播放公益广告、发布通告。积极拓展网络、微信、微博、抖音等新媒体平台，制作发布短视频、图解等通俗易懂的新媒体产品，扩大覆盖面和影响力。</w:t>
      </w:r>
      <w:r>
        <w:rPr>
          <w:rFonts w:hint="default" w:ascii="方正仿宋_GBK" w:hAnsi="方正仿宋_GBK" w:eastAsia="方正仿宋_GBK" w:cs="方正仿宋_GBK"/>
          <w:b/>
          <w:bCs/>
          <w:color w:val="000000"/>
          <w:sz w:val="31"/>
          <w:szCs w:val="31"/>
        </w:rPr>
        <w:t>线下，</w:t>
      </w:r>
      <w:r>
        <w:rPr>
          <w:rFonts w:hint="default" w:ascii="方正仿宋_GBK" w:hAnsi="方正仿宋_GBK" w:eastAsia="方正仿宋_GBK" w:cs="方正仿宋_GBK"/>
          <w:color w:val="000000"/>
          <w:sz w:val="31"/>
          <w:szCs w:val="31"/>
        </w:rPr>
        <w:t>在交通要道、集镇、村社主要路口、田间地头悬挂横幅、张贴标语、设立警示牌。组织“村村响”、宣传车巡回广播。同时，要组织乡镇干部、村干部、网格员、环保志愿者等力量，进行一次敲门行动，上门服务，推动宣传进村入户。</w:t>
      </w:r>
    </w:p>
    <w:p w14:paraId="6A5CD50A">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四、突出重点宣传对象</w:t>
      </w:r>
    </w:p>
    <w:p w14:paraId="6253D5AD">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（一）乡镇干部知晓政策。</w:t>
      </w:r>
      <w:r>
        <w:rPr>
          <w:rFonts w:hint="default" w:ascii="方正仿宋_GBK" w:hAnsi="方正仿宋_GBK" w:eastAsia="方正仿宋_GBK" w:cs="方正仿宋_GBK"/>
          <w:color w:val="000000"/>
          <w:sz w:val="31"/>
          <w:szCs w:val="31"/>
        </w:rPr>
        <w:t>加大培训力度，确保乡镇干部、村干部、网格员、志愿者知晓秸秆综合利用政策、禁限烧区划定范围和管控要求、限烧区有序焚烧相关程序。</w:t>
      </w:r>
    </w:p>
    <w:p w14:paraId="7345AE03">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（二）党员干部带头遵守。</w:t>
      </w:r>
      <w:r>
        <w:rPr>
          <w:rFonts w:hint="default" w:ascii="方正仿宋_GBK" w:hAnsi="方正仿宋_GBK" w:eastAsia="方正仿宋_GBK" w:cs="方正仿宋_GBK"/>
          <w:color w:val="000000"/>
          <w:sz w:val="31"/>
          <w:szCs w:val="31"/>
        </w:rPr>
        <w:t>发挥党员先锋模范作用，动员村</w:t>
      </w:r>
    </w:p>
    <w:p w14:paraId="1495D37A">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- 3 -</w:t>
      </w:r>
    </w:p>
    <w:p w14:paraId="43B4EB03">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干部、老党员、老模范等“关键少数”带头承诺禁烧、带头综合</w:t>
      </w:r>
    </w:p>
    <w:p w14:paraId="3B853170">
      <w:pPr>
        <w:pStyle w:val="2"/>
        <w:keepNext w:val="0"/>
        <w:keepLines w:val="0"/>
        <w:widowControl/>
        <w:suppressLineNumbers w:val="0"/>
      </w:pPr>
      <w:r>
        <w:rPr>
          <w:rFonts w:hint="default" w:ascii="方正仿宋_GBK" w:hAnsi="方正仿宋_GBK" w:eastAsia="方正仿宋_GBK" w:cs="方正仿宋_GBK"/>
          <w:color w:val="000000"/>
          <w:sz w:val="31"/>
          <w:szCs w:val="31"/>
        </w:rPr>
        <w:t>利用、带头宣传引导。</w:t>
      </w:r>
    </w:p>
    <w:p w14:paraId="51C7B7CA">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（三）种粮大户严格执行。</w:t>
      </w:r>
      <w:r>
        <w:rPr>
          <w:rFonts w:hint="default" w:ascii="方正仿宋_GBK" w:hAnsi="方正仿宋_GBK" w:eastAsia="方正仿宋_GBK" w:cs="方正仿宋_GBK"/>
          <w:color w:val="000000"/>
          <w:sz w:val="31"/>
          <w:szCs w:val="31"/>
        </w:rPr>
        <w:t>向种粮大户、农机合作社带头人集中宣贯综合利用有关奖惩政策，督促签署禁烧承诺书。</w:t>
      </w:r>
    </w:p>
    <w:p w14:paraId="379CF186">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（四）人民群众家喻户晓。</w:t>
      </w:r>
      <w:r>
        <w:rPr>
          <w:rFonts w:hint="default" w:ascii="方正仿宋_GBK" w:hAnsi="方正仿宋_GBK" w:eastAsia="方正仿宋_GBK" w:cs="方正仿宋_GBK"/>
          <w:color w:val="000000"/>
          <w:sz w:val="31"/>
          <w:szCs w:val="31"/>
        </w:rPr>
        <w:t>确保每家每户知晓政策、了解程序方法、明白禁限烧要求。</w:t>
      </w:r>
    </w:p>
    <w:p w14:paraId="0D85F13C">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五、明确进度要求</w:t>
      </w:r>
    </w:p>
    <w:p w14:paraId="5C96FFAC">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6月 20日前，制定工作方案。</w:t>
      </w:r>
      <w:r>
        <w:rPr>
          <w:rFonts w:hint="default" w:ascii="方正仿宋_GBK" w:hAnsi="方正仿宋_GBK" w:eastAsia="方正仿宋_GBK" w:cs="方正仿宋_GBK"/>
          <w:color w:val="000000"/>
          <w:sz w:val="31"/>
          <w:szCs w:val="31"/>
        </w:rPr>
        <w:t>各市州、县市区要结合本地实际，针对重点区域、重点时段（如夏收、秋收季节）、重点对象，制定详细的宣传工作实施方案，确保可操作、能落地。</w:t>
      </w:r>
    </w:p>
    <w:p w14:paraId="2F7AF8EB">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6月底前，开展集中宣传。</w:t>
      </w:r>
      <w:r>
        <w:rPr>
          <w:rFonts w:hint="default" w:ascii="方正仿宋_GBK" w:hAnsi="方正仿宋_GBK" w:eastAsia="方正仿宋_GBK" w:cs="方正仿宋_GBK"/>
          <w:color w:val="000000"/>
          <w:sz w:val="31"/>
          <w:szCs w:val="31"/>
        </w:rPr>
        <w:t>各地要发布本地区禁限烧具体范围，逐一明确每家每户、每个地块的禁限类别，宣传工作进村入户。要集中攻势、趁热打铁，在政府网站和主流媒体进行秸秆禁限烧与综合利用政策解读，迅速掀起宣传热潮。</w:t>
      </w:r>
    </w:p>
    <w:p w14:paraId="0FEBD29A">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9月至11月，进行重点宣传。</w:t>
      </w:r>
      <w:r>
        <w:rPr>
          <w:rFonts w:hint="default" w:ascii="方正仿宋_GBK" w:hAnsi="方正仿宋_GBK" w:eastAsia="方正仿宋_GBK" w:cs="方正仿宋_GBK"/>
          <w:color w:val="000000"/>
          <w:sz w:val="31"/>
          <w:szCs w:val="31"/>
        </w:rPr>
        <w:t>秋收季节是宣传的重点时段，要压实责任、集中力量、总结经验、传导压力，高强度、高密度开展宣传，加强巡查和实时信息发布。</w:t>
      </w:r>
    </w:p>
    <w:p w14:paraId="192E7DD5">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其余时段，进行常态化宣传。</w:t>
      </w:r>
      <w:r>
        <w:rPr>
          <w:rFonts w:hint="default" w:ascii="方正仿宋_GBK" w:hAnsi="方正仿宋_GBK" w:eastAsia="方正仿宋_GBK" w:cs="方正仿宋_GBK"/>
          <w:color w:val="000000"/>
          <w:sz w:val="31"/>
          <w:szCs w:val="31"/>
        </w:rPr>
        <w:t>各地的秸秆禁限烧与综合利用宣传工作要贯穿全年，持续深入，营造常态化宣传氛围。</w:t>
      </w:r>
    </w:p>
    <w:p w14:paraId="7A77483D">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六、加强宣传工作保障</w:t>
      </w:r>
    </w:p>
    <w:p w14:paraId="3DBA40AD">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（一）加强组织领导。</w:t>
      </w:r>
      <w:r>
        <w:rPr>
          <w:rFonts w:hint="default" w:ascii="方正仿宋_GBK" w:hAnsi="方正仿宋_GBK" w:eastAsia="方正仿宋_GBK" w:cs="方正仿宋_GBK"/>
          <w:color w:val="000000"/>
          <w:sz w:val="31"/>
          <w:szCs w:val="31"/>
        </w:rPr>
        <w:t>各市州生态环境部门要迅速将通知内</w:t>
      </w:r>
      <w:r>
        <w:rPr>
          <w:rFonts w:hint="default" w:ascii="方正仿宋_GBK" w:hAnsi="方正仿宋_GBK" w:eastAsia="方正仿宋_GBK" w:cs="方正仿宋_GBK"/>
          <w:color w:val="000000"/>
          <w:sz w:val="28"/>
          <w:szCs w:val="28"/>
        </w:rPr>
        <w:t>- 4 -</w:t>
      </w:r>
    </w:p>
    <w:p w14:paraId="0B2D3CD5">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容传达到所辖县市区分局，并切实履行统筹协调职责，会同农业</w:t>
      </w:r>
    </w:p>
    <w:p w14:paraId="1CF67941">
      <w:pPr>
        <w:pStyle w:val="2"/>
        <w:keepNext w:val="0"/>
        <w:keepLines w:val="0"/>
        <w:widowControl/>
        <w:suppressLineNumbers w:val="0"/>
      </w:pPr>
      <w:r>
        <w:rPr>
          <w:rFonts w:hint="default" w:ascii="方正仿宋_GBK" w:hAnsi="方正仿宋_GBK" w:eastAsia="方正仿宋_GBK" w:cs="方正仿宋_GBK"/>
          <w:color w:val="000000"/>
          <w:sz w:val="31"/>
          <w:szCs w:val="31"/>
        </w:rPr>
        <w:t>农村、交通运输、应急管理（消防）、林业、气象等部门，形成</w:t>
      </w:r>
    </w:p>
    <w:p w14:paraId="11B7BD50">
      <w:pPr>
        <w:pStyle w:val="2"/>
        <w:keepNext w:val="0"/>
        <w:keepLines w:val="0"/>
        <w:widowControl/>
        <w:suppressLineNumbers w:val="0"/>
      </w:pPr>
      <w:r>
        <w:rPr>
          <w:rFonts w:hint="default" w:ascii="方正仿宋_GBK" w:hAnsi="方正仿宋_GBK" w:eastAsia="方正仿宋_GBK" w:cs="方正仿宋_GBK"/>
          <w:color w:val="000000"/>
          <w:sz w:val="31"/>
          <w:szCs w:val="31"/>
        </w:rPr>
        <w:t>宣传合力。要指导督促乡镇、村落实属地宣传责任，充分发挥乡</w:t>
      </w:r>
    </w:p>
    <w:p w14:paraId="6369DDE2">
      <w:pPr>
        <w:pStyle w:val="2"/>
        <w:keepNext w:val="0"/>
        <w:keepLines w:val="0"/>
        <w:widowControl/>
        <w:suppressLineNumbers w:val="0"/>
      </w:pPr>
      <w:r>
        <w:rPr>
          <w:rFonts w:hint="default" w:ascii="方正仿宋_GBK" w:hAnsi="方正仿宋_GBK" w:eastAsia="方正仿宋_GBK" w:cs="方正仿宋_GBK"/>
          <w:color w:val="000000"/>
          <w:sz w:val="31"/>
          <w:szCs w:val="31"/>
        </w:rPr>
        <w:t>镇生态环境工作机构的作用，确保各项宣传任务落到实处。</w:t>
      </w:r>
    </w:p>
    <w:p w14:paraId="190E2D40">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（二）强化经费保障。</w:t>
      </w:r>
      <w:r>
        <w:rPr>
          <w:rFonts w:hint="default" w:ascii="方正仿宋_GBK" w:hAnsi="方正仿宋_GBK" w:eastAsia="方正仿宋_GBK" w:cs="方正仿宋_GBK"/>
          <w:color w:val="000000"/>
          <w:sz w:val="31"/>
          <w:szCs w:val="31"/>
        </w:rPr>
        <w:t>各级要积极争取财政支持，安排工作经费，加快拨付进度，确保不误农时，配套资金向基层倾斜，确保宣传工作落地见效。</w:t>
      </w:r>
    </w:p>
    <w:p w14:paraId="24AF3CD3">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（三）强化督导帮扶。</w:t>
      </w:r>
      <w:r>
        <w:rPr>
          <w:rFonts w:hint="default" w:ascii="方正仿宋_GBK" w:hAnsi="方正仿宋_GBK" w:eastAsia="方正仿宋_GBK" w:cs="方正仿宋_GBK"/>
          <w:color w:val="000000"/>
          <w:sz w:val="31"/>
          <w:szCs w:val="31"/>
        </w:rPr>
        <w:t>各市州要对所辖县市区宣传工作开展情况进行督导帮扶和抽查检查，省厅将组织抽查农户知晓率。对宣传不到位、责任不落实、工作流于形式，导致露天焚烧问题突出的地区，予以通报批评；对因焚烧引发严重污染或安全事故的，依法依规严肃追究责任。</w:t>
      </w:r>
    </w:p>
    <w:p w14:paraId="2392A0AB">
      <w:pPr>
        <w:pStyle w:val="2"/>
        <w:keepNext w:val="0"/>
        <w:keepLines w:val="0"/>
        <w:widowControl/>
        <w:suppressLineNumbers w:val="0"/>
        <w:ind w:left="0" w:firstLine="640"/>
      </w:pPr>
      <w:r>
        <w:rPr>
          <w:rFonts w:hint="default" w:ascii="方正楷体_GBK" w:hAnsi="方正楷体_GBK" w:eastAsia="方正楷体_GBK" w:cs="方正楷体_GBK"/>
          <w:b/>
          <w:bCs/>
          <w:color w:val="000000"/>
          <w:sz w:val="31"/>
          <w:szCs w:val="31"/>
        </w:rPr>
        <w:t>（四）强化总结反馈。</w:t>
      </w:r>
      <w:r>
        <w:rPr>
          <w:rFonts w:hint="default" w:ascii="方正仿宋_GBK" w:hAnsi="方正仿宋_GBK" w:eastAsia="方正仿宋_GBK" w:cs="方正仿宋_GBK"/>
          <w:color w:val="000000"/>
          <w:sz w:val="31"/>
          <w:szCs w:val="31"/>
        </w:rPr>
        <w:t>各地要及时总结宣传工作中的好经验、好做法，分析存在的问题和不足，不断改进宣传方式方法，提升宣传效果。请各市州于 7月 15 日（夏收后）、11 月 15 日（秋收后）前分别将本地区秸秆禁限烧与综合利用宣传工作总结报送省生态环境厅。</w:t>
      </w:r>
    </w:p>
    <w:p w14:paraId="3925F7F1">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（五）强化舆情应对。</w:t>
      </w:r>
      <w:r>
        <w:rPr>
          <w:rFonts w:hint="default" w:ascii="方正仿宋_GBK" w:hAnsi="方正仿宋_GBK" w:eastAsia="方正仿宋_GBK" w:cs="方正仿宋_GBK"/>
          <w:color w:val="000000"/>
          <w:sz w:val="31"/>
          <w:szCs w:val="31"/>
        </w:rPr>
        <w:t>各市州、县市区要及时关注网络平台、社交媒体等渠道关于秸秆禁限烧的相关信息，发现舆情苗头，及时报告、核实情况，配合宣传、网信等部门做好舆情处置工作。</w:t>
      </w:r>
    </w:p>
    <w:p w14:paraId="112EBFF1">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- 5 -</w:t>
      </w:r>
    </w:p>
    <w:p w14:paraId="4944FC6F">
      <w:pPr>
        <w:pStyle w:val="2"/>
        <w:keepNext w:val="0"/>
        <w:keepLines w:val="0"/>
        <w:widowControl/>
        <w:suppressLineNumbers w:val="0"/>
      </w:pPr>
      <w:r>
        <w:rPr>
          <w:rFonts w:hint="default" w:ascii="方正仿宋_GBK" w:hAnsi="方正仿宋_GBK" w:eastAsia="方正仿宋_GBK" w:cs="方正仿宋_GBK"/>
          <w:color w:val="000000"/>
          <w:sz w:val="31"/>
          <w:szCs w:val="31"/>
        </w:rPr>
        <w:t>附件：1.农作物秸秆禁烧明白卡（范例）</w:t>
      </w:r>
    </w:p>
    <w:p w14:paraId="734953C3">
      <w:pPr>
        <w:keepNext w:val="0"/>
        <w:keepLines w:val="0"/>
        <w:widowControl/>
        <w:suppressLineNumbers w:val="0"/>
        <w:jc w:val="right"/>
      </w:pPr>
      <w:r>
        <w:rPr>
          <w:rFonts w:hint="default" w:ascii="方正仿宋_GBK" w:hAnsi="方正仿宋_GBK" w:eastAsia="方正仿宋_GBK" w:cs="方正仿宋_GBK"/>
          <w:color w:val="000000"/>
          <w:kern w:val="0"/>
          <w:sz w:val="31"/>
          <w:szCs w:val="31"/>
          <w:lang w:val="en-US" w:eastAsia="zh-CN" w:bidi="ar"/>
        </w:rPr>
        <w:t>2.致全镇广大农民朋友的一封信-----秸秆禁烧倡</w:t>
      </w:r>
    </w:p>
    <w:p w14:paraId="15BABFF4">
      <w:pPr>
        <w:pStyle w:val="2"/>
        <w:keepNext w:val="0"/>
        <w:keepLines w:val="0"/>
        <w:widowControl/>
        <w:suppressLineNumbers w:val="0"/>
      </w:pPr>
      <w:r>
        <w:t>     </w:t>
      </w:r>
      <w:r>
        <w:rPr>
          <w:rFonts w:hint="default" w:ascii="方正仿宋_GBK" w:hAnsi="方正仿宋_GBK" w:eastAsia="方正仿宋_GBK" w:cs="方正仿宋_GBK"/>
          <w:color w:val="000000"/>
          <w:sz w:val="31"/>
          <w:szCs w:val="31"/>
        </w:rPr>
        <w:t>议书（范例）</w:t>
      </w:r>
    </w:p>
    <w:p w14:paraId="3FB43549">
      <w:pPr>
        <w:pStyle w:val="2"/>
        <w:keepNext w:val="0"/>
        <w:keepLines w:val="0"/>
        <w:widowControl/>
        <w:suppressLineNumbers w:val="0"/>
      </w:pPr>
      <w:r>
        <w:t>    </w:t>
      </w:r>
      <w:r>
        <w:rPr>
          <w:rFonts w:hint="default" w:ascii="方正仿宋_GBK" w:hAnsi="方正仿宋_GBK" w:eastAsia="方正仿宋_GBK" w:cs="方正仿宋_GBK"/>
          <w:color w:val="000000"/>
          <w:sz w:val="31"/>
          <w:szCs w:val="31"/>
        </w:rPr>
        <w:t>3.农作物秸秆综合利用和禁烧宣传手册（范例）</w:t>
      </w:r>
    </w:p>
    <w:p w14:paraId="473B813A">
      <w:pPr>
        <w:pStyle w:val="2"/>
        <w:keepNext w:val="0"/>
        <w:keepLines w:val="0"/>
        <w:widowControl/>
        <w:suppressLineNumbers w:val="0"/>
      </w:pPr>
      <w:r>
        <w:t>                </w:t>
      </w:r>
      <w:r>
        <w:rPr>
          <w:rFonts w:hint="default" w:ascii="方正仿宋_GBK" w:hAnsi="方正仿宋_GBK" w:eastAsia="方正仿宋_GBK" w:cs="方正仿宋_GBK"/>
          <w:color w:val="000000"/>
          <w:sz w:val="31"/>
          <w:szCs w:val="31"/>
        </w:rPr>
        <w:t>湖南省生态环境厅办公室</w:t>
      </w:r>
    </w:p>
    <w:p w14:paraId="1CAEC41C">
      <w:pPr>
        <w:pStyle w:val="2"/>
        <w:keepNext w:val="0"/>
        <w:keepLines w:val="0"/>
        <w:widowControl/>
        <w:suppressLineNumbers w:val="0"/>
      </w:pPr>
      <w:r>
        <w:t>                   </w:t>
      </w:r>
      <w:r>
        <w:rPr>
          <w:rFonts w:hint="default" w:ascii="方正仿宋_GBK" w:hAnsi="方正仿宋_GBK" w:eastAsia="方正仿宋_GBK" w:cs="方正仿宋_GBK"/>
          <w:color w:val="000000"/>
          <w:sz w:val="31"/>
          <w:szCs w:val="31"/>
        </w:rPr>
        <w:t>2025年 6 月 15 日</w:t>
      </w:r>
    </w:p>
    <w:p w14:paraId="76F2C4D2">
      <w:pPr>
        <w:pStyle w:val="2"/>
        <w:keepNext w:val="0"/>
        <w:keepLines w:val="0"/>
        <w:widowControl/>
        <w:suppressLineNumbers w:val="0"/>
      </w:pPr>
      <w:r>
        <w:rPr>
          <w:rFonts w:hint="default" w:ascii="方正仿宋_GBK" w:hAnsi="方正仿宋_GBK" w:eastAsia="方正仿宋_GBK" w:cs="方正仿宋_GBK"/>
          <w:color w:val="000000"/>
          <w:sz w:val="31"/>
          <w:szCs w:val="31"/>
        </w:rPr>
        <w:t>（联系人：大气处欧阳锴 13808413797）</w:t>
      </w:r>
    </w:p>
    <w:p w14:paraId="41EE5204">
      <w:pPr>
        <w:pStyle w:val="2"/>
        <w:keepNext w:val="0"/>
        <w:keepLines w:val="0"/>
        <w:widowControl/>
        <w:suppressLineNumbers w:val="0"/>
        <w:ind w:left="0" w:firstLine="640"/>
      </w:pPr>
      <w:r>
        <w:rPr>
          <w:rFonts w:hint="default" w:ascii="方正仿宋_GBK" w:hAnsi="方正仿宋_GBK" w:eastAsia="方正仿宋_GBK" w:cs="方正仿宋_GBK"/>
          <w:color w:val="000000"/>
          <w:sz w:val="28"/>
          <w:szCs w:val="28"/>
        </w:rPr>
        <w:t>- 6 -</w:t>
      </w:r>
    </w:p>
    <w:p w14:paraId="0624C856">
      <w:pPr>
        <w:pStyle w:val="2"/>
        <w:keepNext w:val="0"/>
        <w:keepLines w:val="0"/>
        <w:widowControl/>
        <w:suppressLineNumbers w:val="0"/>
        <w:rPr>
          <w:rFonts w:hint="default" w:ascii="方正黑体_GBK" w:hAnsi="方正黑体_GBK" w:eastAsia="方正黑体_GBK" w:cs="方正黑体_GBK"/>
          <w:color w:val="000000"/>
          <w:sz w:val="31"/>
          <w:szCs w:val="31"/>
        </w:rPr>
      </w:pPr>
    </w:p>
    <w:p w14:paraId="7CAFDE3E">
      <w:pPr>
        <w:pStyle w:val="2"/>
        <w:keepNext w:val="0"/>
        <w:keepLines w:val="0"/>
        <w:widowControl/>
        <w:suppressLineNumbers w:val="0"/>
        <w:rPr>
          <w:rFonts w:hint="default" w:ascii="方正黑体_GBK" w:hAnsi="方正黑体_GBK" w:eastAsia="方正黑体_GBK" w:cs="方正黑体_GBK"/>
          <w:color w:val="000000"/>
          <w:sz w:val="31"/>
          <w:szCs w:val="31"/>
        </w:rPr>
      </w:pPr>
    </w:p>
    <w:p w14:paraId="5ACCCFDC">
      <w:pPr>
        <w:pStyle w:val="2"/>
        <w:keepNext w:val="0"/>
        <w:keepLines w:val="0"/>
        <w:widowControl/>
        <w:suppressLineNumbers w:val="0"/>
        <w:rPr>
          <w:rFonts w:hint="default" w:ascii="方正黑体_GBK" w:hAnsi="方正黑体_GBK" w:eastAsia="方正黑体_GBK" w:cs="方正黑体_GBK"/>
          <w:color w:val="000000"/>
          <w:sz w:val="31"/>
          <w:szCs w:val="31"/>
        </w:rPr>
      </w:pPr>
    </w:p>
    <w:p w14:paraId="25C133D0">
      <w:pPr>
        <w:pStyle w:val="2"/>
        <w:keepNext w:val="0"/>
        <w:keepLines w:val="0"/>
        <w:widowControl/>
        <w:suppressLineNumbers w:val="0"/>
        <w:rPr>
          <w:rFonts w:hint="default" w:ascii="方正黑体_GBK" w:hAnsi="方正黑体_GBK" w:eastAsia="方正黑体_GBK" w:cs="方正黑体_GBK"/>
          <w:color w:val="000000"/>
          <w:sz w:val="31"/>
          <w:szCs w:val="31"/>
        </w:rPr>
      </w:pPr>
    </w:p>
    <w:p w14:paraId="77534949">
      <w:pPr>
        <w:pStyle w:val="2"/>
        <w:keepNext w:val="0"/>
        <w:keepLines w:val="0"/>
        <w:widowControl/>
        <w:suppressLineNumbers w:val="0"/>
        <w:rPr>
          <w:rFonts w:hint="default" w:ascii="方正黑体_GBK" w:hAnsi="方正黑体_GBK" w:eastAsia="方正黑体_GBK" w:cs="方正黑体_GBK"/>
          <w:color w:val="000000"/>
          <w:sz w:val="31"/>
          <w:szCs w:val="31"/>
        </w:rPr>
      </w:pPr>
    </w:p>
    <w:p w14:paraId="3694D836">
      <w:pPr>
        <w:pStyle w:val="2"/>
        <w:keepNext w:val="0"/>
        <w:keepLines w:val="0"/>
        <w:widowControl/>
        <w:suppressLineNumbers w:val="0"/>
        <w:rPr>
          <w:rFonts w:hint="default" w:ascii="方正黑体_GBK" w:hAnsi="方正黑体_GBK" w:eastAsia="方正黑体_GBK" w:cs="方正黑体_GBK"/>
          <w:color w:val="000000"/>
          <w:sz w:val="31"/>
          <w:szCs w:val="31"/>
        </w:rPr>
      </w:pPr>
    </w:p>
    <w:p w14:paraId="4EE3FF09">
      <w:pPr>
        <w:pStyle w:val="2"/>
        <w:keepNext w:val="0"/>
        <w:keepLines w:val="0"/>
        <w:widowControl/>
        <w:suppressLineNumbers w:val="0"/>
      </w:pPr>
      <w:bookmarkStart w:id="0" w:name="_GoBack"/>
      <w:bookmarkEnd w:id="0"/>
      <w:r>
        <w:rPr>
          <w:rFonts w:hint="default" w:ascii="方正黑体_GBK" w:hAnsi="方正黑体_GBK" w:eastAsia="方正黑体_GBK" w:cs="方正黑体_GBK"/>
          <w:color w:val="000000"/>
          <w:sz w:val="31"/>
          <w:szCs w:val="31"/>
        </w:rPr>
        <w:t>附件1</w:t>
      </w:r>
    </w:p>
    <w:p w14:paraId="65F60EC7">
      <w:pPr>
        <w:keepNext w:val="0"/>
        <w:keepLines w:val="0"/>
        <w:widowControl/>
        <w:suppressLineNumbers w:val="0"/>
        <w:jc w:val="center"/>
      </w:pPr>
      <w:r>
        <w:rPr>
          <w:rFonts w:hint="eastAsia" w:ascii="方正小标宋_GBK" w:hAnsi="方正小标宋_GBK" w:eastAsia="方正小标宋_GBK" w:cs="方正小标宋_GBK"/>
          <w:color w:val="000000"/>
          <w:kern w:val="0"/>
          <w:sz w:val="40"/>
          <w:szCs w:val="40"/>
          <w:lang w:val="en-US" w:eastAsia="zh-CN" w:bidi="ar"/>
        </w:rPr>
        <w:t>农作物秸秆禁烧明白卡（禁烧区范例）</w:t>
      </w:r>
    </w:p>
    <w:p w14:paraId="18D05EA3">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一、请您清晰了解自家农作物种植面积、范围，守好禁烧“责任田”。</w:t>
      </w:r>
    </w:p>
    <w:p w14:paraId="03E6A12C">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二、xxx县（市、区）全域全时段禁止露天焚烧秸秆、落叶、垃圾，秸秆种类包括:水稻、玉米、油菜、大豆、甘蔗及其他农作物收获籽实后的剩余物质。</w:t>
      </w:r>
    </w:p>
    <w:p w14:paraId="47BFCE0E">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三、露天焚烧污染大气环境，危害人体健康，极易诱发支气管炎等疾病;易引发火灾，威胁生命和财产安全;破坏土壤结构，导致土壤板结、肥力下降。</w:t>
      </w:r>
    </w:p>
    <w:p w14:paraId="23B3E1E9">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四、露天焚烧秸秆、落叶等，造成大气污染的，依据《中华人民共和国大气污染防治法》第一百一十九条规定，对个人处以500元以上 2000元以下的罚款。</w:t>
      </w:r>
    </w:p>
    <w:p w14:paraId="334ECE77">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五、全区大力推广秸秆肥料化、饲料化、燃料化等科学利用方式，变废为宝。具体要求是:早稻秸秆粉碎还田，中、晚稻秸秆粉碎还田、打捆离田等方式。</w:t>
      </w:r>
    </w:p>
    <w:p w14:paraId="0A2D64B2">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- 7 -</w:t>
      </w:r>
    </w:p>
    <w:p w14:paraId="386A9642">
      <w:pPr>
        <w:keepNext w:val="0"/>
        <w:keepLines w:val="0"/>
        <w:widowControl/>
        <w:suppressLineNumbers w:val="0"/>
        <w:jc w:val="center"/>
      </w:pPr>
      <w:r>
        <w:rPr>
          <w:rFonts w:hint="eastAsia" w:ascii="方正小标宋_GBK" w:hAnsi="方正小标宋_GBK" w:eastAsia="方正小标宋_GBK" w:cs="方正小标宋_GBK"/>
          <w:color w:val="000000"/>
          <w:kern w:val="0"/>
          <w:sz w:val="40"/>
          <w:szCs w:val="40"/>
          <w:lang w:val="en-US" w:eastAsia="zh-CN" w:bidi="ar"/>
        </w:rPr>
        <w:t>农作物秸秆禁烧明白卡（限烧区范例）</w:t>
      </w:r>
    </w:p>
    <w:p w14:paraId="64236C9E">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一、请您清楚明白自家农作物种植面积、范围，守好限烧“责任田”。</w:t>
      </w:r>
    </w:p>
    <w:p w14:paraId="0247142A">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二、xxx村为秸秆、落叶、垃圾限烧区，倡议尽量少烧或不烧，综合利用变废为宝，秸秆种类包括:水稻、玉米、油菜、大豆、甘蔗及其他农作物收获籽实后的剩余物质。</w:t>
      </w:r>
    </w:p>
    <w:p w14:paraId="04201D02">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三、露天焚烧污染大气环境，危害人体健康，极易诱发支气管炎等疾病;易引发火灾，威胁生命和财产安全;破坏土壤结构，导致土壤板结、肥力下降。</w:t>
      </w:r>
    </w:p>
    <w:p w14:paraId="74C97078">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四、秸秆限烧区内，由县人民政府组织乡镇以村为单位开展分区域、分时段有序错峰焚烧，并加强指导、巡查和管控，防止发生大气污染事故和火灾。出现下列情形之一的，应当禁止秸秆露天焚烧。(1)限烧区及下游区域相关城市实测已达轻度及以上污染天气;(2)预测限烧区内相关城市未来48小时将出现中度及以上污染天气或发布重污染天气预警;(3)限烧区内 18:00至次日 9:00的夜间时段;(4)限烧区内出现小风(小于2级)、静稳等不利于大气扩散的天气;(5)法律法规以及规范性文件规定的其他禁止露天焚烧秸秆的情形。</w:t>
      </w:r>
    </w:p>
    <w:p w14:paraId="6B308114">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五、村（居）民需要露天焚烧秸秆的，应当向所在地村民委</w:t>
      </w:r>
      <w:r>
        <w:rPr>
          <w:rFonts w:hint="default" w:ascii="方正仿宋_GBK" w:hAnsi="方正仿宋_GBK" w:eastAsia="方正仿宋_GBK" w:cs="方正仿宋_GBK"/>
          <w:color w:val="000000"/>
          <w:sz w:val="28"/>
          <w:szCs w:val="28"/>
        </w:rPr>
        <w:t>- 8 -</w:t>
      </w:r>
    </w:p>
    <w:p w14:paraId="6E6823DC">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员会提出，由村民委员会汇总需要露天焚烧秸秆的数量并上报所</w:t>
      </w:r>
    </w:p>
    <w:p w14:paraId="0B985C32">
      <w:pPr>
        <w:pStyle w:val="2"/>
        <w:keepNext w:val="0"/>
        <w:keepLines w:val="0"/>
        <w:widowControl/>
        <w:suppressLineNumbers w:val="0"/>
      </w:pPr>
      <w:r>
        <w:rPr>
          <w:rFonts w:hint="default" w:ascii="方正仿宋_GBK" w:hAnsi="方正仿宋_GBK" w:eastAsia="方正仿宋_GBK" w:cs="方正仿宋_GBK"/>
          <w:color w:val="000000"/>
          <w:sz w:val="31"/>
          <w:szCs w:val="31"/>
        </w:rPr>
        <w:t>在乡镇人民政府、街道办事处。</w:t>
      </w:r>
    </w:p>
    <w:p w14:paraId="5F1F9CFE">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县市区人民政府应当组织乡镇人民政府、街道办事处以村民委员会的辖区单位分区域、分时段有序错峰焚烧，并加强指导、巡查管控。</w:t>
      </w:r>
    </w:p>
    <w:p w14:paraId="3F246BB0">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设区的市、自治州人民政府应当统筹本行政区域内县（市、区）秸秆焚烧的区域、数量和时段。</w:t>
      </w:r>
    </w:p>
    <w:p w14:paraId="0A9C0990">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六、违规露天焚烧秸秆、落叶等，依据《湖南省秸秆综合利用若干规定》第九条之规定，由乡镇人民政府、街道办事处责令改正;拒不改正的，可以处五百元罚款;情节严重的，可以处五百元以上二千元以下罚款。</w:t>
      </w:r>
    </w:p>
    <w:p w14:paraId="3F7E130A">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七、全县大力推广秸秆肥料化、饲料化、燃料化等科学利用方式，变废为宝。具体做法有:早稻秸秆粉碎还田，中、晚稻秸秆粉碎还田、打捆离田等方式。</w:t>
      </w:r>
    </w:p>
    <w:p w14:paraId="5DFF5482">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- 9 -</w:t>
      </w:r>
    </w:p>
    <w:p w14:paraId="60CC6DF2">
      <w:pPr>
        <w:pStyle w:val="2"/>
        <w:keepNext w:val="0"/>
        <w:keepLines w:val="0"/>
        <w:widowControl/>
        <w:suppressLineNumbers w:val="0"/>
      </w:pPr>
      <w:r>
        <w:rPr>
          <w:rFonts w:hint="default" w:ascii="方正黑体_GBK" w:hAnsi="方正黑体_GBK" w:eastAsia="方正黑体_GBK" w:cs="方正黑体_GBK"/>
          <w:color w:val="000000"/>
          <w:sz w:val="31"/>
          <w:szCs w:val="31"/>
        </w:rPr>
        <w:t>附件2</w:t>
      </w:r>
    </w:p>
    <w:p w14:paraId="2A2F4FFF">
      <w:pPr>
        <w:keepNext w:val="0"/>
        <w:keepLines w:val="0"/>
        <w:widowControl/>
        <w:suppressLineNumbers w:val="0"/>
        <w:jc w:val="center"/>
      </w:pPr>
      <w:r>
        <w:rPr>
          <w:rFonts w:hint="eastAsia" w:ascii="方正小标宋_GBK" w:hAnsi="方正小标宋_GBK" w:eastAsia="方正小标宋_GBK" w:cs="方正小标宋_GBK"/>
          <w:color w:val="000000"/>
          <w:kern w:val="0"/>
          <w:sz w:val="40"/>
          <w:szCs w:val="40"/>
          <w:lang w:val="en-US" w:eastAsia="zh-CN" w:bidi="ar"/>
        </w:rPr>
        <w:t>致全镇广大农民朋友的一封信</w:t>
      </w:r>
    </w:p>
    <w:p w14:paraId="6CE6F834">
      <w:pPr>
        <w:keepNext w:val="0"/>
        <w:keepLines w:val="0"/>
        <w:widowControl/>
        <w:suppressLineNumbers w:val="0"/>
        <w:jc w:val="center"/>
      </w:pPr>
      <w:r>
        <w:rPr>
          <w:rFonts w:hint="eastAsia" w:ascii="方正小标宋_GBK" w:hAnsi="方正小标宋_GBK" w:eastAsia="方正小标宋_GBK" w:cs="方正小标宋_GBK"/>
          <w:color w:val="000000"/>
          <w:kern w:val="0"/>
          <w:sz w:val="40"/>
          <w:szCs w:val="40"/>
          <w:lang w:val="en-US" w:eastAsia="zh-CN" w:bidi="ar"/>
        </w:rPr>
        <w:t>-----秸秆禁烧倡议书（范例）</w:t>
      </w:r>
    </w:p>
    <w:p w14:paraId="34CAB1DE">
      <w:pPr>
        <w:pStyle w:val="2"/>
        <w:keepNext w:val="0"/>
        <w:keepLines w:val="0"/>
        <w:widowControl/>
        <w:suppressLineNumbers w:val="0"/>
      </w:pPr>
      <w:r>
        <w:rPr>
          <w:rFonts w:hint="default" w:ascii="方正仿宋_GBK" w:hAnsi="方正仿宋_GBK" w:eastAsia="方正仿宋_GBK" w:cs="方正仿宋_GBK"/>
          <w:color w:val="000000"/>
          <w:sz w:val="31"/>
          <w:szCs w:val="31"/>
        </w:rPr>
        <w:t>亲爱的农民朋友们：</w:t>
      </w:r>
    </w:p>
    <w:p w14:paraId="43A39D84">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你们好！锄禾日当午，汗滴禾下土。你们辛勤耕耘在农业生产第一线，为全镇（乡）农业农村发展做出了很大贡献，向你们致以亲切的慰问!在收获丰收喜悦的同时，我们也要共同面对一个重要的环保难题——秸秆焚烧。目前，xxx行政区域内，全时段禁止露天焚烧秸秆垃圾。如果在田间地头焚烧秸秆，不仅对环境质量造成严重影响，还会破坏土壤结构，甚至引发火灾，影响生命财产安全。为了让 xxx镇（乡）天更蓝、水更清、景更美，保护广大人民群众身体健康和生命财产安全，现向广大农民朋友发出如下倡议：</w:t>
      </w:r>
    </w:p>
    <w:p w14:paraId="47D02239">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一、积极响应号召，做秸秆禁烧的“践行者”</w:t>
      </w:r>
    </w:p>
    <w:p w14:paraId="477950F6">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焚烧秸秆不仅浪费资源，还会产生大量有害气体和烟尘，严重污染空气环境，影响居民健康，甚至可能引发火灾事故，威胁群众生命财产安全。希望广大农民朋友积极响应政府号召，从自身做起，自觉做到不在田间地头焚烧秸秆、杂草、树叶和垃圾，保证自家农田“不着一把火、不冒一处烟”。</w:t>
      </w:r>
    </w:p>
    <w:p w14:paraId="3A444D4F">
      <w:pPr>
        <w:pStyle w:val="2"/>
        <w:keepNext w:val="0"/>
        <w:keepLines w:val="0"/>
        <w:widowControl/>
        <w:suppressLineNumbers w:val="0"/>
      </w:pPr>
      <w:r>
        <w:rPr>
          <w:rFonts w:hint="default" w:ascii="方正仿宋_GBK" w:hAnsi="方正仿宋_GBK" w:eastAsia="方正仿宋_GBK" w:cs="方正仿宋_GBK"/>
          <w:color w:val="000000"/>
          <w:sz w:val="28"/>
          <w:szCs w:val="28"/>
        </w:rPr>
        <w:t>- 10  -</w:t>
      </w:r>
    </w:p>
    <w:p w14:paraId="41447762">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二、科学综合利用，做绿色农业的“推动者”</w:t>
      </w:r>
    </w:p>
    <w:p w14:paraId="16C8C0AC">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秸秆是宝贵的农业资源，可以通过肥料化（粉碎还田等）、饲料化（青贮等）、燃料化（生物质发电等）、基料化（食用菌基料）、原料化（酒厂原料等）等多种方式进行综合利用，实现变废为宝。希望大家转变观念，积极采用新技术、新方法，提高秸秆利用率，推动农业绿色发展。</w:t>
      </w:r>
    </w:p>
    <w:p w14:paraId="687C84FF">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三、加强宣传监督，做生态文明的“守护者”</w:t>
      </w:r>
    </w:p>
    <w:p w14:paraId="418DDA8A">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广大农民朋友要争当禁止露天焚烧的“宣传员”，主动劝导家人、邻居、朋友等，宣传焚烧秸秆的危害性、秸秆还田的好处及可能因违法行为所面临的处罚（个人可处 500元以上 2000元以下罚款），做到秸秆焚烧危害家喻户晓，人人皆知。对于那些不听劝阻、肆意焚烧秸秆的人，要主动向镇、村（社区）反映相关情况（举报电话：XXXXXXXX）。</w:t>
      </w:r>
    </w:p>
    <w:p w14:paraId="6369B7D3">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农民朋友们，绿水青山就是金山银山。让我们以实际行动支持秸秆禁烧工作，为建设美丽的幸福家园而共同努力！</w:t>
      </w:r>
    </w:p>
    <w:p w14:paraId="34B862DF">
      <w:pPr>
        <w:pStyle w:val="2"/>
        <w:keepNext w:val="0"/>
        <w:keepLines w:val="0"/>
        <w:widowControl/>
        <w:suppressLineNumbers w:val="0"/>
      </w:pPr>
      <w:r>
        <w:t>                 </w:t>
      </w:r>
      <w:r>
        <w:rPr>
          <w:rFonts w:hint="default" w:ascii="方正仿宋_GBK" w:hAnsi="方正仿宋_GBK" w:eastAsia="方正仿宋_GBK" w:cs="方正仿宋_GBK"/>
          <w:color w:val="000000"/>
          <w:sz w:val="31"/>
          <w:szCs w:val="31"/>
        </w:rPr>
        <w:t>xxxx 镇（乡）人民政府</w:t>
      </w:r>
    </w:p>
    <w:p w14:paraId="7CFF2041">
      <w:pPr>
        <w:pStyle w:val="2"/>
        <w:keepNext w:val="0"/>
        <w:keepLines w:val="0"/>
        <w:widowControl/>
        <w:suppressLineNumbers w:val="0"/>
      </w:pPr>
      <w:r>
        <w:t>                   </w:t>
      </w:r>
      <w:r>
        <w:rPr>
          <w:rFonts w:hint="default" w:ascii="方正仿宋_GBK" w:hAnsi="方正仿宋_GBK" w:eastAsia="方正仿宋_GBK" w:cs="方正仿宋_GBK"/>
          <w:color w:val="000000"/>
          <w:sz w:val="31"/>
          <w:szCs w:val="31"/>
        </w:rPr>
        <w:t>2025年 x月 x 日</w:t>
      </w:r>
    </w:p>
    <w:p w14:paraId="1598C3DB">
      <w:pPr>
        <w:pStyle w:val="2"/>
        <w:keepNext w:val="0"/>
        <w:keepLines w:val="0"/>
        <w:widowControl/>
        <w:suppressLineNumbers w:val="0"/>
      </w:pPr>
      <w:r>
        <w:t>                                </w:t>
      </w:r>
      <w:r>
        <w:rPr>
          <w:rFonts w:hint="default" w:ascii="方正仿宋_GBK" w:hAnsi="方正仿宋_GBK" w:eastAsia="方正仿宋_GBK" w:cs="方正仿宋_GBK"/>
          <w:color w:val="000000"/>
          <w:sz w:val="28"/>
          <w:szCs w:val="28"/>
        </w:rPr>
        <w:t>-11-</w:t>
      </w:r>
    </w:p>
    <w:p w14:paraId="04111DD1">
      <w:pPr>
        <w:pStyle w:val="2"/>
        <w:keepNext w:val="0"/>
        <w:keepLines w:val="0"/>
        <w:widowControl/>
        <w:suppressLineNumbers w:val="0"/>
      </w:pPr>
      <w:r>
        <w:rPr>
          <w:rFonts w:hint="eastAsia" w:ascii="方正小标宋_GBK" w:hAnsi="方正小标宋_GBK" w:eastAsia="方正小标宋_GBK" w:cs="方正小标宋_GBK"/>
          <w:color w:val="000000"/>
          <w:sz w:val="40"/>
          <w:szCs w:val="40"/>
        </w:rPr>
        <w:t>签收回执单：</w:t>
      </w:r>
    </w:p>
    <w:p w14:paraId="768AF57A">
      <w:pPr>
        <w:pStyle w:val="2"/>
        <w:keepNext w:val="0"/>
        <w:keepLines w:val="0"/>
        <w:widowControl/>
        <w:suppressLineNumbers w:val="0"/>
      </w:pPr>
      <w:r>
        <w:rPr>
          <w:rFonts w:hint="default" w:ascii="方正仿宋_GBK" w:hAnsi="方正仿宋_GBK" w:eastAsia="方正仿宋_GBK" w:cs="方正仿宋_GBK"/>
          <w:color w:val="000000"/>
          <w:sz w:val="28"/>
          <w:szCs w:val="28"/>
        </w:rPr>
        <w:t>签收内容：</w:t>
      </w:r>
    </w:p>
    <w:p w14:paraId="4D366F7C">
      <w:pPr>
        <w:pStyle w:val="2"/>
        <w:keepNext w:val="0"/>
        <w:keepLines w:val="0"/>
        <w:widowControl/>
        <w:suppressLineNumbers w:val="0"/>
      </w:pPr>
      <w:r>
        <w:rPr>
          <w:rFonts w:hint="default" w:ascii="方正仿宋_GBK" w:hAnsi="方正仿宋_GBK" w:eastAsia="方正仿宋_GBK" w:cs="方正仿宋_GBK"/>
          <w:color w:val="000000"/>
          <w:sz w:val="28"/>
          <w:szCs w:val="28"/>
        </w:rPr>
        <w:t>致全镇广大农民朋友们的</w:t>
      </w:r>
    </w:p>
    <w:p w14:paraId="4B0F2701">
      <w:pPr>
        <w:pStyle w:val="2"/>
        <w:keepNext w:val="0"/>
        <w:keepLines w:val="0"/>
        <w:widowControl/>
        <w:suppressLineNumbers w:val="0"/>
      </w:pPr>
      <w:r>
        <w:rPr>
          <w:rFonts w:hint="default" w:ascii="方正仿宋_GBK" w:hAnsi="方正仿宋_GBK" w:eastAsia="方正仿宋_GBK" w:cs="方正仿宋_GBK"/>
          <w:color w:val="000000"/>
          <w:sz w:val="28"/>
          <w:szCs w:val="28"/>
        </w:rPr>
        <w:t>一封信——秸秆禁烧倡议</w:t>
      </w:r>
    </w:p>
    <w:p w14:paraId="4DB9A60F">
      <w:pPr>
        <w:pStyle w:val="2"/>
        <w:keepNext w:val="0"/>
        <w:keepLines w:val="0"/>
        <w:widowControl/>
        <w:suppressLineNumbers w:val="0"/>
      </w:pPr>
      <w:r>
        <w:rPr>
          <w:rFonts w:hint="default" w:ascii="方正仿宋_GBK" w:hAnsi="方正仿宋_GBK" w:eastAsia="方正仿宋_GBK" w:cs="方正仿宋_GBK"/>
          <w:color w:val="000000"/>
          <w:sz w:val="28"/>
          <w:szCs w:val="28"/>
        </w:rPr>
        <w:t>书</w:t>
      </w:r>
      <w:r>
        <w:t>                </w:t>
      </w:r>
      <w:r>
        <w:rPr>
          <w:rFonts w:hint="default" w:ascii="方正仿宋_GBK" w:hAnsi="方正仿宋_GBK" w:eastAsia="方正仿宋_GBK" w:cs="方正仿宋_GBK"/>
          <w:color w:val="000000"/>
          <w:sz w:val="28"/>
          <w:szCs w:val="28"/>
        </w:rPr>
        <w:t>我已认真阅读倡议书，对秸秆禁烧政策已知</w:t>
      </w:r>
    </w:p>
    <w:p w14:paraId="5671F194">
      <w:pPr>
        <w:pStyle w:val="2"/>
        <w:keepNext w:val="0"/>
        <w:keepLines w:val="0"/>
        <w:widowControl/>
        <w:suppressLineNumbers w:val="0"/>
      </w:pPr>
      <w:r>
        <w:t>              </w:t>
      </w:r>
      <w:r>
        <w:rPr>
          <w:rFonts w:hint="default" w:ascii="方正仿宋_GBK" w:hAnsi="方正仿宋_GBK" w:eastAsia="方正仿宋_GBK" w:cs="方正仿宋_GBK"/>
          <w:color w:val="000000"/>
          <w:sz w:val="28"/>
          <w:szCs w:val="28"/>
        </w:rPr>
        <w:t>悉，本户承诺绝不露天焚烧秸秆、垃圾等。</w:t>
      </w:r>
    </w:p>
    <w:p w14:paraId="58412820">
      <w:pPr>
        <w:pStyle w:val="2"/>
        <w:keepNext w:val="0"/>
        <w:keepLines w:val="0"/>
        <w:widowControl/>
        <w:suppressLineNumbers w:val="0"/>
      </w:pPr>
      <w:r>
        <w:t>              </w:t>
      </w:r>
      <w:r>
        <w:rPr>
          <w:rFonts w:hint="default" w:ascii="方正仿宋_GBK" w:hAnsi="方正仿宋_GBK" w:eastAsia="方正仿宋_GBK" w:cs="方正仿宋_GBK"/>
          <w:color w:val="000000"/>
          <w:sz w:val="28"/>
          <w:szCs w:val="28"/>
        </w:rPr>
        <w:t>承诺人（签字）：</w:t>
      </w:r>
    </w:p>
    <w:p w14:paraId="5B97C89A">
      <w:pPr>
        <w:pStyle w:val="2"/>
        <w:keepNext w:val="0"/>
        <w:keepLines w:val="0"/>
        <w:widowControl/>
        <w:suppressLineNumbers w:val="0"/>
      </w:pPr>
      <w:r>
        <w:t>              </w:t>
      </w:r>
      <w:r>
        <w:rPr>
          <w:rFonts w:hint="default" w:ascii="方正仿宋_GBK" w:hAnsi="方正仿宋_GBK" w:eastAsia="方正仿宋_GBK" w:cs="方正仿宋_GBK"/>
          <w:color w:val="000000"/>
          <w:sz w:val="28"/>
          <w:szCs w:val="28"/>
        </w:rPr>
        <w:t>签  收  日  期：</w:t>
      </w:r>
      <w:r>
        <w:t>   </w:t>
      </w:r>
      <w:r>
        <w:rPr>
          <w:rFonts w:hint="default" w:ascii="方正仿宋_GBK" w:hAnsi="方正仿宋_GBK" w:eastAsia="方正仿宋_GBK" w:cs="方正仿宋_GBK"/>
          <w:color w:val="000000"/>
          <w:sz w:val="28"/>
          <w:szCs w:val="28"/>
        </w:rPr>
        <w:t>年</w:t>
      </w:r>
      <w:r>
        <w:t>  </w:t>
      </w:r>
      <w:r>
        <w:rPr>
          <w:rFonts w:hint="default" w:ascii="方正仿宋_GBK" w:hAnsi="方正仿宋_GBK" w:eastAsia="方正仿宋_GBK" w:cs="方正仿宋_GBK"/>
          <w:color w:val="000000"/>
          <w:sz w:val="28"/>
          <w:szCs w:val="28"/>
        </w:rPr>
        <w:t>月</w:t>
      </w:r>
      <w:r>
        <w:t>   </w:t>
      </w:r>
      <w:r>
        <w:rPr>
          <w:rFonts w:hint="default" w:ascii="方正仿宋_GBK" w:hAnsi="方正仿宋_GBK" w:eastAsia="方正仿宋_GBK" w:cs="方正仿宋_GBK"/>
          <w:color w:val="000000"/>
          <w:sz w:val="28"/>
          <w:szCs w:val="28"/>
        </w:rPr>
        <w:t>日</w:t>
      </w:r>
    </w:p>
    <w:p w14:paraId="7F6FD35F">
      <w:pPr>
        <w:pStyle w:val="2"/>
        <w:keepNext w:val="0"/>
        <w:keepLines w:val="0"/>
        <w:widowControl/>
        <w:suppressLineNumbers w:val="0"/>
        <w:ind w:left="0" w:firstLine="640"/>
      </w:pPr>
      <w:r>
        <w:rPr>
          <w:rFonts w:hint="eastAsia" w:ascii="方正小标宋_GBK" w:hAnsi="方正小标宋_GBK" w:eastAsia="方正小标宋_GBK" w:cs="方正小标宋_GBK"/>
          <w:color w:val="000000"/>
          <w:sz w:val="40"/>
          <w:szCs w:val="40"/>
        </w:rPr>
        <w:t>签收回执单：</w:t>
      </w:r>
    </w:p>
    <w:p w14:paraId="07C00A3D">
      <w:pPr>
        <w:pStyle w:val="2"/>
        <w:keepNext w:val="0"/>
        <w:keepLines w:val="0"/>
        <w:widowControl/>
        <w:suppressLineNumbers w:val="0"/>
      </w:pPr>
      <w:r>
        <w:rPr>
          <w:rFonts w:hint="default" w:ascii="方正仿宋_GBK" w:hAnsi="方正仿宋_GBK" w:eastAsia="方正仿宋_GBK" w:cs="方正仿宋_GBK"/>
          <w:color w:val="000000"/>
          <w:sz w:val="28"/>
          <w:szCs w:val="28"/>
        </w:rPr>
        <w:t>签收内容：</w:t>
      </w:r>
    </w:p>
    <w:p w14:paraId="048B4ADA">
      <w:pPr>
        <w:pStyle w:val="2"/>
        <w:keepNext w:val="0"/>
        <w:keepLines w:val="0"/>
        <w:widowControl/>
        <w:suppressLineNumbers w:val="0"/>
      </w:pPr>
      <w:r>
        <w:rPr>
          <w:rFonts w:hint="default" w:ascii="方正仿宋_GBK" w:hAnsi="方正仿宋_GBK" w:eastAsia="方正仿宋_GBK" w:cs="方正仿宋_GBK"/>
          <w:color w:val="000000"/>
          <w:sz w:val="28"/>
          <w:szCs w:val="28"/>
        </w:rPr>
        <w:t>致全镇广大农民朋友们的</w:t>
      </w:r>
    </w:p>
    <w:p w14:paraId="6A2569ED">
      <w:pPr>
        <w:pStyle w:val="2"/>
        <w:keepNext w:val="0"/>
        <w:keepLines w:val="0"/>
        <w:widowControl/>
        <w:suppressLineNumbers w:val="0"/>
      </w:pPr>
      <w:r>
        <w:rPr>
          <w:rFonts w:hint="default" w:ascii="方正仿宋_GBK" w:hAnsi="方正仿宋_GBK" w:eastAsia="方正仿宋_GBK" w:cs="方正仿宋_GBK"/>
          <w:color w:val="000000"/>
          <w:sz w:val="28"/>
          <w:szCs w:val="28"/>
        </w:rPr>
        <w:t>一封信——秸秆禁烧倡议</w:t>
      </w:r>
    </w:p>
    <w:p w14:paraId="34D6817F">
      <w:pPr>
        <w:pStyle w:val="2"/>
        <w:keepNext w:val="0"/>
        <w:keepLines w:val="0"/>
        <w:widowControl/>
        <w:suppressLineNumbers w:val="0"/>
      </w:pPr>
      <w:r>
        <w:rPr>
          <w:rFonts w:hint="default" w:ascii="方正仿宋_GBK" w:hAnsi="方正仿宋_GBK" w:eastAsia="方正仿宋_GBK" w:cs="方正仿宋_GBK"/>
          <w:color w:val="000000"/>
          <w:sz w:val="28"/>
          <w:szCs w:val="28"/>
        </w:rPr>
        <w:t>书</w:t>
      </w:r>
      <w:r>
        <w:t>                </w:t>
      </w:r>
      <w:r>
        <w:rPr>
          <w:rFonts w:hint="default" w:ascii="方正仿宋_GBK" w:hAnsi="方正仿宋_GBK" w:eastAsia="方正仿宋_GBK" w:cs="方正仿宋_GBK"/>
          <w:color w:val="000000"/>
          <w:sz w:val="28"/>
          <w:szCs w:val="28"/>
        </w:rPr>
        <w:t>我已认真阅读倡议书，对秸秆禁烧政策已知</w:t>
      </w:r>
    </w:p>
    <w:p w14:paraId="34A2FCCF">
      <w:pPr>
        <w:pStyle w:val="2"/>
        <w:keepNext w:val="0"/>
        <w:keepLines w:val="0"/>
        <w:widowControl/>
        <w:suppressLineNumbers w:val="0"/>
      </w:pPr>
      <w:r>
        <w:t>              </w:t>
      </w:r>
      <w:r>
        <w:rPr>
          <w:rFonts w:hint="default" w:ascii="方正仿宋_GBK" w:hAnsi="方正仿宋_GBK" w:eastAsia="方正仿宋_GBK" w:cs="方正仿宋_GBK"/>
          <w:color w:val="000000"/>
          <w:sz w:val="28"/>
          <w:szCs w:val="28"/>
        </w:rPr>
        <w:t>悉，本户承诺绝不露天焚烧秸秆、垃圾等。</w:t>
      </w:r>
    </w:p>
    <w:p w14:paraId="5A22FF87">
      <w:pPr>
        <w:pStyle w:val="2"/>
        <w:keepNext w:val="0"/>
        <w:keepLines w:val="0"/>
        <w:widowControl/>
        <w:suppressLineNumbers w:val="0"/>
      </w:pPr>
      <w:r>
        <w:t>              </w:t>
      </w:r>
      <w:r>
        <w:rPr>
          <w:rFonts w:hint="default" w:ascii="方正仿宋_GBK" w:hAnsi="方正仿宋_GBK" w:eastAsia="方正仿宋_GBK" w:cs="方正仿宋_GBK"/>
          <w:color w:val="000000"/>
          <w:sz w:val="28"/>
          <w:szCs w:val="28"/>
        </w:rPr>
        <w:t>承诺人（签字）：</w:t>
      </w:r>
    </w:p>
    <w:p w14:paraId="10A6F423">
      <w:pPr>
        <w:pStyle w:val="2"/>
        <w:keepNext w:val="0"/>
        <w:keepLines w:val="0"/>
        <w:widowControl/>
        <w:suppressLineNumbers w:val="0"/>
      </w:pPr>
      <w:r>
        <w:t>              </w:t>
      </w:r>
      <w:r>
        <w:rPr>
          <w:rFonts w:hint="default" w:ascii="方正仿宋_GBK" w:hAnsi="方正仿宋_GBK" w:eastAsia="方正仿宋_GBK" w:cs="方正仿宋_GBK"/>
          <w:color w:val="000000"/>
          <w:sz w:val="28"/>
          <w:szCs w:val="28"/>
        </w:rPr>
        <w:t>签  收  日  期：</w:t>
      </w:r>
      <w:r>
        <w:t>   </w:t>
      </w:r>
      <w:r>
        <w:rPr>
          <w:rFonts w:hint="default" w:ascii="方正仿宋_GBK" w:hAnsi="方正仿宋_GBK" w:eastAsia="方正仿宋_GBK" w:cs="方正仿宋_GBK"/>
          <w:color w:val="000000"/>
          <w:sz w:val="28"/>
          <w:szCs w:val="28"/>
        </w:rPr>
        <w:t>年</w:t>
      </w:r>
      <w:r>
        <w:t>  </w:t>
      </w:r>
      <w:r>
        <w:rPr>
          <w:rFonts w:hint="default" w:ascii="方正仿宋_GBK" w:hAnsi="方正仿宋_GBK" w:eastAsia="方正仿宋_GBK" w:cs="方正仿宋_GBK"/>
          <w:color w:val="000000"/>
          <w:sz w:val="28"/>
          <w:szCs w:val="28"/>
        </w:rPr>
        <w:t>月</w:t>
      </w:r>
      <w:r>
        <w:t>   </w:t>
      </w:r>
      <w:r>
        <w:rPr>
          <w:rFonts w:hint="default" w:ascii="方正仿宋_GBK" w:hAnsi="方正仿宋_GBK" w:eastAsia="方正仿宋_GBK" w:cs="方正仿宋_GBK"/>
          <w:color w:val="000000"/>
          <w:sz w:val="28"/>
          <w:szCs w:val="28"/>
        </w:rPr>
        <w:t>日</w:t>
      </w:r>
    </w:p>
    <w:p w14:paraId="1DFD2DDE">
      <w:pPr>
        <w:pStyle w:val="2"/>
        <w:keepNext w:val="0"/>
        <w:keepLines w:val="0"/>
        <w:widowControl/>
        <w:suppressLineNumbers w:val="0"/>
        <w:ind w:left="0" w:firstLine="640"/>
      </w:pPr>
      <w:r>
        <w:rPr>
          <w:rFonts w:hint="default" w:ascii="方正仿宋_GBK" w:hAnsi="方正仿宋_GBK" w:eastAsia="方正仿宋_GBK" w:cs="方正仿宋_GBK"/>
          <w:color w:val="000000"/>
          <w:sz w:val="28"/>
          <w:szCs w:val="28"/>
        </w:rPr>
        <w:t>- 12  -</w:t>
      </w:r>
    </w:p>
    <w:p w14:paraId="65BF674C">
      <w:pPr>
        <w:pStyle w:val="2"/>
        <w:keepNext w:val="0"/>
        <w:keepLines w:val="0"/>
        <w:widowControl/>
        <w:suppressLineNumbers w:val="0"/>
      </w:pPr>
      <w:r>
        <w:rPr>
          <w:rFonts w:hint="default" w:ascii="方正黑体_GBK" w:hAnsi="方正黑体_GBK" w:eastAsia="方正黑体_GBK" w:cs="方正黑体_GBK"/>
          <w:color w:val="000000"/>
          <w:sz w:val="31"/>
          <w:szCs w:val="31"/>
        </w:rPr>
        <w:t>附件3</w:t>
      </w:r>
    </w:p>
    <w:p w14:paraId="407F6126">
      <w:pPr>
        <w:pStyle w:val="2"/>
        <w:keepNext w:val="0"/>
        <w:keepLines w:val="0"/>
        <w:widowControl/>
        <w:suppressLineNumbers w:val="0"/>
        <w:ind w:left="0" w:firstLine="640"/>
      </w:pPr>
      <w:r>
        <w:rPr>
          <w:rFonts w:hint="eastAsia" w:ascii="方正小标宋_GBK" w:hAnsi="方正小标宋_GBK" w:eastAsia="方正小标宋_GBK" w:cs="方正小标宋_GBK"/>
          <w:color w:val="000000"/>
          <w:sz w:val="40"/>
          <w:szCs w:val="40"/>
        </w:rPr>
        <w:t>农作物秸秆综合利用和禁烧政策宣传手册</w:t>
      </w:r>
    </w:p>
    <w:p w14:paraId="6B00B6BF">
      <w:pPr>
        <w:pStyle w:val="2"/>
        <w:keepNext w:val="0"/>
        <w:keepLines w:val="0"/>
        <w:widowControl/>
        <w:suppressLineNumbers w:val="0"/>
      </w:pPr>
      <w:r>
        <w:t>             </w:t>
      </w:r>
      <w:r>
        <w:rPr>
          <w:rFonts w:hint="default" w:ascii="方正黑体_GBK" w:hAnsi="方正黑体_GBK" w:eastAsia="方正黑体_GBK" w:cs="方正黑体_GBK"/>
          <w:color w:val="333333"/>
          <w:sz w:val="31"/>
          <w:szCs w:val="31"/>
        </w:rPr>
        <w:t>目 录</w:t>
      </w:r>
    </w:p>
    <w:p w14:paraId="430256AE">
      <w:pPr>
        <w:pStyle w:val="2"/>
        <w:keepNext w:val="0"/>
        <w:keepLines w:val="0"/>
        <w:widowControl/>
        <w:suppressLineNumbers w:val="0"/>
        <w:ind w:left="0" w:firstLine="640"/>
      </w:pPr>
      <w:r>
        <w:rPr>
          <w:rFonts w:hint="default" w:ascii="方正仿宋_GBK" w:hAnsi="方正仿宋_GBK" w:eastAsia="方正仿宋_GBK" w:cs="方正仿宋_GBK"/>
          <w:color w:val="333333"/>
          <w:sz w:val="31"/>
          <w:szCs w:val="31"/>
        </w:rPr>
        <w:t>1、湖南省秸秆综合利用若干规定</w:t>
      </w:r>
    </w:p>
    <w:p w14:paraId="4A0038AA">
      <w:pPr>
        <w:pStyle w:val="2"/>
        <w:keepNext w:val="0"/>
        <w:keepLines w:val="0"/>
        <w:widowControl/>
        <w:suppressLineNumbers w:val="0"/>
        <w:ind w:left="0" w:firstLine="640"/>
      </w:pPr>
      <w:r>
        <w:rPr>
          <w:rFonts w:hint="default" w:ascii="方正仿宋_GBK" w:hAnsi="方正仿宋_GBK" w:eastAsia="方正仿宋_GBK" w:cs="方正仿宋_GBK"/>
          <w:color w:val="333333"/>
          <w:sz w:val="31"/>
          <w:szCs w:val="31"/>
        </w:rPr>
        <w:t>2、xxx市禁限烧区域划定及处理方式</w:t>
      </w:r>
    </w:p>
    <w:p w14:paraId="477F27E1">
      <w:pPr>
        <w:pStyle w:val="2"/>
        <w:keepNext w:val="0"/>
        <w:keepLines w:val="0"/>
        <w:widowControl/>
        <w:suppressLineNumbers w:val="0"/>
        <w:ind w:left="0" w:firstLine="640"/>
      </w:pPr>
      <w:r>
        <w:rPr>
          <w:rFonts w:hint="default" w:ascii="方正仿宋_GBK" w:hAnsi="方正仿宋_GBK" w:eastAsia="方正仿宋_GBK" w:cs="方正仿宋_GBK"/>
          <w:color w:val="333333"/>
          <w:sz w:val="31"/>
          <w:szCs w:val="31"/>
        </w:rPr>
        <w:t>3、秸秆焚烧产生的危害及后果</w:t>
      </w:r>
    </w:p>
    <w:p w14:paraId="4CF43D64">
      <w:pPr>
        <w:pStyle w:val="2"/>
        <w:keepNext w:val="0"/>
        <w:keepLines w:val="0"/>
        <w:widowControl/>
        <w:suppressLineNumbers w:val="0"/>
        <w:ind w:left="0" w:firstLine="640"/>
      </w:pPr>
      <w:r>
        <w:rPr>
          <w:rFonts w:hint="default" w:ascii="方正仿宋_GBK" w:hAnsi="方正仿宋_GBK" w:eastAsia="方正仿宋_GBK" w:cs="方正仿宋_GBK"/>
          <w:color w:val="333333"/>
          <w:sz w:val="31"/>
          <w:szCs w:val="31"/>
        </w:rPr>
        <w:t>4、秸秆综合利用的趋势及优点</w:t>
      </w:r>
    </w:p>
    <w:p w14:paraId="0BDD2B35">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- 13 -</w:t>
      </w:r>
    </w:p>
    <w:p w14:paraId="15F5DD2C">
      <w:pPr>
        <w:keepNext w:val="0"/>
        <w:keepLines w:val="0"/>
        <w:widowControl/>
        <w:suppressLineNumbers w:val="0"/>
        <w:jc w:val="center"/>
      </w:pPr>
      <w:r>
        <w:rPr>
          <w:rFonts w:hint="eastAsia" w:ascii="方正小标宋_GBK" w:hAnsi="方正小标宋_GBK" w:eastAsia="方正小标宋_GBK" w:cs="方正小标宋_GBK"/>
          <w:color w:val="333333"/>
          <w:kern w:val="0"/>
          <w:sz w:val="40"/>
          <w:szCs w:val="40"/>
          <w:lang w:val="en-US" w:eastAsia="zh-CN" w:bidi="ar"/>
        </w:rPr>
        <w:t>湖南省秸秆综合利用若干规定</w:t>
      </w:r>
    </w:p>
    <w:p w14:paraId="67055E54">
      <w:pPr>
        <w:pStyle w:val="2"/>
        <w:keepNext w:val="0"/>
        <w:keepLines w:val="0"/>
        <w:widowControl/>
        <w:suppressLineNumbers w:val="0"/>
      </w:pPr>
      <w:r>
        <w:t>    </w:t>
      </w:r>
      <w:r>
        <w:rPr>
          <w:rFonts w:hint="default" w:ascii="方正楷体_GBK" w:hAnsi="方正楷体_GBK" w:eastAsia="方正楷体_GBK" w:cs="方正楷体_GBK"/>
          <w:color w:val="000000"/>
          <w:sz w:val="31"/>
          <w:szCs w:val="31"/>
        </w:rPr>
        <w:t>（2025年 1月 8日湖南省第十四届人民代表大会常务</w:t>
      </w:r>
    </w:p>
    <w:p w14:paraId="63A1F3B9">
      <w:pPr>
        <w:keepNext w:val="0"/>
        <w:keepLines w:val="0"/>
        <w:widowControl/>
        <w:suppressLineNumbers w:val="0"/>
        <w:jc w:val="center"/>
      </w:pPr>
      <w:r>
        <w:rPr>
          <w:rFonts w:hint="default" w:ascii="方正楷体_GBK" w:hAnsi="方正楷体_GBK" w:eastAsia="方正楷体_GBK" w:cs="方正楷体_GBK"/>
          <w:color w:val="000000"/>
          <w:kern w:val="0"/>
          <w:sz w:val="31"/>
          <w:szCs w:val="31"/>
          <w:lang w:val="en-US" w:eastAsia="zh-CN" w:bidi="ar"/>
        </w:rPr>
        <w:t>委员会第十四次会议通过）</w:t>
      </w:r>
    </w:p>
    <w:p w14:paraId="6AF67514">
      <w:pPr>
        <w:pStyle w:val="2"/>
        <w:keepNext w:val="0"/>
        <w:keepLines w:val="0"/>
        <w:widowControl/>
        <w:suppressLineNumbers w:val="0"/>
        <w:ind w:left="0" w:firstLine="640"/>
      </w:pPr>
      <w:r>
        <w:rPr>
          <w:rFonts w:hint="default" w:ascii="方正仿宋_GBK" w:hAnsi="方正仿宋_GBK" w:eastAsia="方正仿宋_GBK" w:cs="方正仿宋_GBK"/>
          <w:b/>
          <w:bCs/>
          <w:color w:val="333333"/>
          <w:sz w:val="31"/>
          <w:szCs w:val="31"/>
        </w:rPr>
        <w:t>第一条</w:t>
      </w:r>
      <w:r>
        <w:t> </w:t>
      </w:r>
      <w:r>
        <w:rPr>
          <w:rFonts w:hint="default" w:ascii="方正仿宋_GBK" w:hAnsi="方正仿宋_GBK" w:eastAsia="方正仿宋_GBK" w:cs="方正仿宋_GBK"/>
          <w:color w:val="000000"/>
          <w:sz w:val="31"/>
          <w:szCs w:val="31"/>
        </w:rPr>
        <w:t>为了提高秸秆综合利用水平，规范露天焚烧秸秆，防治大气污染，根据有关法律、行政法规，结合本省实际，制定本规定。</w:t>
      </w:r>
    </w:p>
    <w:p w14:paraId="2630D802">
      <w:pPr>
        <w:pStyle w:val="2"/>
        <w:keepNext w:val="0"/>
        <w:keepLines w:val="0"/>
        <w:widowControl/>
        <w:suppressLineNumbers w:val="0"/>
        <w:ind w:left="0" w:firstLine="640"/>
      </w:pPr>
      <w:r>
        <w:rPr>
          <w:rFonts w:hint="default" w:ascii="方正仿宋_GBK" w:hAnsi="方正仿宋_GBK" w:eastAsia="方正仿宋_GBK" w:cs="方正仿宋_GBK"/>
          <w:b/>
          <w:bCs/>
          <w:color w:val="333333"/>
          <w:sz w:val="31"/>
          <w:szCs w:val="31"/>
        </w:rPr>
        <w:t>第二条</w:t>
      </w:r>
      <w:r>
        <w:t> </w:t>
      </w:r>
      <w:r>
        <w:rPr>
          <w:rFonts w:hint="default" w:ascii="方正仿宋_GBK" w:hAnsi="方正仿宋_GBK" w:eastAsia="方正仿宋_GBK" w:cs="方正仿宋_GBK"/>
          <w:color w:val="000000"/>
          <w:sz w:val="31"/>
          <w:szCs w:val="31"/>
        </w:rPr>
        <w:t>秸秆综合利用主要是指对水稻、油菜、玉米、棉花等农作物的秸秆按照下列方式予以利用：</w:t>
      </w:r>
    </w:p>
    <w:p w14:paraId="0EA86138">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（一）肥料化，将秸秆还田以及用于有机肥生产和应用；</w:t>
      </w:r>
    </w:p>
    <w:p w14:paraId="5E18DE2C">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（二）饲料化，利用秸秆作为饲料或者作为原料生产优质饲料；</w:t>
      </w:r>
    </w:p>
    <w:p w14:paraId="2BA04C67">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（三）基料化，发展以秸秆为基料的食用菌生产；</w:t>
      </w:r>
    </w:p>
    <w:p w14:paraId="488753BE">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（四）原料化，发展以秸秆为原料的加工业；</w:t>
      </w:r>
    </w:p>
    <w:p w14:paraId="5913DB03">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（五）能源化，开展以秸秆为原料的生物质能热电联产、燃煤耦合生物质发电、秸秆固化成型燃料加工和气化清洁能源利用；</w:t>
      </w:r>
    </w:p>
    <w:p w14:paraId="7BF2D89C">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（六）其他综合利用方式。</w:t>
      </w:r>
    </w:p>
    <w:p w14:paraId="06245D1A">
      <w:pPr>
        <w:pStyle w:val="2"/>
        <w:keepNext w:val="0"/>
        <w:keepLines w:val="0"/>
        <w:widowControl/>
        <w:suppressLineNumbers w:val="0"/>
        <w:ind w:left="0" w:firstLine="640"/>
      </w:pPr>
      <w:r>
        <w:rPr>
          <w:rFonts w:hint="default" w:ascii="方正仿宋_GBK" w:hAnsi="方正仿宋_GBK" w:eastAsia="方正仿宋_GBK" w:cs="方正仿宋_GBK"/>
          <w:b/>
          <w:bCs/>
          <w:color w:val="333333"/>
          <w:sz w:val="31"/>
          <w:szCs w:val="31"/>
        </w:rPr>
        <w:t>第三条</w:t>
      </w:r>
      <w:r>
        <w:t> </w:t>
      </w:r>
      <w:r>
        <w:rPr>
          <w:rFonts w:hint="default" w:ascii="方正仿宋_GBK" w:hAnsi="方正仿宋_GBK" w:eastAsia="方正仿宋_GBK" w:cs="方正仿宋_GBK"/>
          <w:color w:val="000000"/>
          <w:sz w:val="31"/>
          <w:szCs w:val="31"/>
        </w:rPr>
        <w:t>省人民政府应当加强对秸秆综合利用和露天焚烧管理工作的统一领导，组织编制全省秸秆综合利用中长期规划，并纳入国民经济和社会发展规划。设区的市（自治州）、县（市、</w:t>
      </w:r>
      <w:r>
        <w:rPr>
          <w:rFonts w:hint="default" w:ascii="方正仿宋_GBK" w:hAnsi="方正仿宋_GBK" w:eastAsia="方正仿宋_GBK" w:cs="方正仿宋_GBK"/>
          <w:color w:val="000000"/>
          <w:sz w:val="28"/>
          <w:szCs w:val="28"/>
        </w:rPr>
        <w:t>- 14 -</w:t>
      </w:r>
    </w:p>
    <w:p w14:paraId="7DF09F9D">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区）人民政府应当根据全省秸秆综合利用中长期规划，结合本行</w:t>
      </w:r>
    </w:p>
    <w:p w14:paraId="141413ED">
      <w:pPr>
        <w:pStyle w:val="2"/>
        <w:keepNext w:val="0"/>
        <w:keepLines w:val="0"/>
        <w:widowControl/>
        <w:suppressLineNumbers w:val="0"/>
      </w:pPr>
      <w:r>
        <w:rPr>
          <w:rFonts w:hint="default" w:ascii="方正仿宋_GBK" w:hAnsi="方正仿宋_GBK" w:eastAsia="方正仿宋_GBK" w:cs="方正仿宋_GBK"/>
          <w:color w:val="000000"/>
          <w:sz w:val="31"/>
          <w:szCs w:val="31"/>
        </w:rPr>
        <w:t>政区域实际制定实施方案。</w:t>
      </w:r>
    </w:p>
    <w:p w14:paraId="0C06AA6F">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县级以上人民政府应当建立健全秸秆综合利用协调机制，支持开展秸秆收储网点建设，推动建设以企业为引领、农民专业合作社和农户参与、市场化推进的秸秆收集、储存、运输、利用体系，实现秸秆综合利用比例达到国家规定目标并逐步提高。</w:t>
      </w:r>
    </w:p>
    <w:p w14:paraId="6ED1F856">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县级以上人民政府农业农村主管部门负责本行政区域内秸秆综合利用的指导和监督管理工作，生态环境主管部门负责本行政区域内露天焚烧秸秆的指导和监督管理工作。</w:t>
      </w:r>
    </w:p>
    <w:p w14:paraId="6498035C">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县级以上人民政府发展和改革、财政、税务、自然资源、交通运输、应急管理、林业、科学技术、工业和信息化、住房和城乡建设等有关部门按照各自职责，做好秸秆综合利用和露天焚烧管理相关工作。</w:t>
      </w:r>
    </w:p>
    <w:p w14:paraId="49ABD102">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乡镇人民政府、街道办事处负责秸秆综合利用和露天焚烧的组织实施工作，村（居）民委员会协助做好相关工作。</w:t>
      </w:r>
    </w:p>
    <w:p w14:paraId="4F141BF8">
      <w:pPr>
        <w:pStyle w:val="2"/>
        <w:keepNext w:val="0"/>
        <w:keepLines w:val="0"/>
        <w:widowControl/>
        <w:suppressLineNumbers w:val="0"/>
        <w:ind w:left="0" w:firstLine="640"/>
      </w:pPr>
      <w:r>
        <w:rPr>
          <w:rFonts w:hint="default" w:ascii="方正仿宋_GBK" w:hAnsi="方正仿宋_GBK" w:eastAsia="方正仿宋_GBK" w:cs="方正仿宋_GBK"/>
          <w:b/>
          <w:bCs/>
          <w:color w:val="333333"/>
          <w:sz w:val="31"/>
          <w:szCs w:val="31"/>
        </w:rPr>
        <w:t>第四条</w:t>
      </w:r>
      <w:r>
        <w:t> </w:t>
      </w:r>
      <w:r>
        <w:rPr>
          <w:rFonts w:hint="default" w:ascii="方正仿宋_GBK" w:hAnsi="方正仿宋_GBK" w:eastAsia="方正仿宋_GBK" w:cs="方正仿宋_GBK"/>
          <w:color w:val="000000"/>
          <w:sz w:val="31"/>
          <w:szCs w:val="31"/>
        </w:rPr>
        <w:t>县级以上人民政府及其科学技术主管部门应当支持高等院校、科研单位、企业等机构研发、应用秸秆综合利用技术、设备，推进秸秆综合利用科技创新和成果转化应用；农业农村主管部门应当将秸秆低茬收割、还田利用等成熟实用技术列入农业技术推广目录并予以推广。</w:t>
      </w:r>
    </w:p>
    <w:p w14:paraId="477A34FB">
      <w:pPr>
        <w:pStyle w:val="2"/>
        <w:keepNext w:val="0"/>
        <w:keepLines w:val="0"/>
        <w:widowControl/>
        <w:suppressLineNumbers w:val="0"/>
        <w:ind w:left="0" w:firstLine="640"/>
      </w:pPr>
      <w:r>
        <w:rPr>
          <w:rFonts w:hint="default" w:ascii="方正仿宋_GBK" w:hAnsi="方正仿宋_GBK" w:eastAsia="方正仿宋_GBK" w:cs="方正仿宋_GBK"/>
          <w:b/>
          <w:bCs/>
          <w:color w:val="333333"/>
          <w:sz w:val="31"/>
          <w:szCs w:val="31"/>
        </w:rPr>
        <w:t>第五条</w:t>
      </w:r>
      <w:r>
        <w:t> </w:t>
      </w:r>
      <w:r>
        <w:rPr>
          <w:rFonts w:hint="default" w:ascii="方正仿宋_GBK" w:hAnsi="方正仿宋_GBK" w:eastAsia="方正仿宋_GBK" w:cs="方正仿宋_GBK"/>
          <w:color w:val="000000"/>
          <w:sz w:val="31"/>
          <w:szCs w:val="31"/>
        </w:rPr>
        <w:t>省人民政府应当组织生态环境、住房和城乡建设、</w:t>
      </w:r>
    </w:p>
    <w:p w14:paraId="3D7A040E">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- 15  -</w:t>
      </w:r>
    </w:p>
    <w:p w14:paraId="29D314F0">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交通运输、农业农村、林业、教育、科学技术、卫生健康、文化</w:t>
      </w:r>
    </w:p>
    <w:p w14:paraId="58DC11CC">
      <w:pPr>
        <w:pStyle w:val="2"/>
        <w:keepNext w:val="0"/>
        <w:keepLines w:val="0"/>
        <w:widowControl/>
        <w:suppressLineNumbers w:val="0"/>
      </w:pPr>
      <w:r>
        <w:rPr>
          <w:rFonts w:hint="default" w:ascii="方正仿宋_GBK" w:hAnsi="方正仿宋_GBK" w:eastAsia="方正仿宋_GBK" w:cs="方正仿宋_GBK"/>
          <w:color w:val="000000"/>
          <w:sz w:val="31"/>
          <w:szCs w:val="31"/>
        </w:rPr>
        <w:t>和旅游、应急管理、消防救援、气象、机场管理等部门和机构，</w:t>
      </w:r>
    </w:p>
    <w:p w14:paraId="64108B46">
      <w:pPr>
        <w:pStyle w:val="2"/>
        <w:keepNext w:val="0"/>
        <w:keepLines w:val="0"/>
        <w:widowControl/>
        <w:suppressLineNumbers w:val="0"/>
      </w:pPr>
      <w:r>
        <w:rPr>
          <w:rFonts w:hint="default" w:ascii="方正仿宋_GBK" w:hAnsi="方正仿宋_GBK" w:eastAsia="方正仿宋_GBK" w:cs="方正仿宋_GBK"/>
          <w:color w:val="000000"/>
          <w:sz w:val="31"/>
          <w:szCs w:val="31"/>
        </w:rPr>
        <w:t>在人口集中地区、机场周围、交通干线附近以及其他需要特殊保</w:t>
      </w:r>
    </w:p>
    <w:p w14:paraId="5AECACD4">
      <w:pPr>
        <w:pStyle w:val="2"/>
        <w:keepNext w:val="0"/>
        <w:keepLines w:val="0"/>
        <w:widowControl/>
        <w:suppressLineNumbers w:val="0"/>
      </w:pPr>
      <w:r>
        <w:rPr>
          <w:rFonts w:hint="default" w:ascii="方正仿宋_GBK" w:hAnsi="方正仿宋_GBK" w:eastAsia="方正仿宋_GBK" w:cs="方正仿宋_GBK"/>
          <w:color w:val="000000"/>
          <w:sz w:val="31"/>
          <w:szCs w:val="31"/>
        </w:rPr>
        <w:t>护的区域科学合理划定禁烧区，禁止露天焚烧秸秆。</w:t>
      </w:r>
    </w:p>
    <w:p w14:paraId="70A0BC43">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县（市、区）人民政府应当根据前款划定的禁烧区，结合本行政区域实际细化禁烧范围并向社会公告。</w:t>
      </w:r>
    </w:p>
    <w:p w14:paraId="542F8C64">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对禁烧区带有经检疫确需焚烧的病虫害的秸秆，在县级人民政府农业农村、生态环境主管部门采取安全可控措施后，可以露天焚烧。</w:t>
      </w:r>
    </w:p>
    <w:p w14:paraId="1B02511C">
      <w:pPr>
        <w:pStyle w:val="2"/>
        <w:keepNext w:val="0"/>
        <w:keepLines w:val="0"/>
        <w:widowControl/>
        <w:suppressLineNumbers w:val="0"/>
        <w:ind w:left="0" w:firstLine="640"/>
      </w:pPr>
      <w:r>
        <w:rPr>
          <w:rFonts w:hint="default" w:ascii="方正仿宋_GBK" w:hAnsi="方正仿宋_GBK" w:eastAsia="方正仿宋_GBK" w:cs="方正仿宋_GBK"/>
          <w:b/>
          <w:bCs/>
          <w:color w:val="333333"/>
          <w:sz w:val="31"/>
          <w:szCs w:val="31"/>
        </w:rPr>
        <w:t>第六条</w:t>
      </w:r>
      <w:r>
        <w:t> </w:t>
      </w:r>
      <w:r>
        <w:rPr>
          <w:rFonts w:hint="default" w:ascii="方正仿宋_GBK" w:hAnsi="方正仿宋_GBK" w:eastAsia="方正仿宋_GBK" w:cs="方正仿宋_GBK"/>
          <w:color w:val="000000"/>
          <w:sz w:val="31"/>
          <w:szCs w:val="31"/>
        </w:rPr>
        <w:t>村（居）民需要露天焚烧秸秆的，应当向所在地村（居）民委员会提出，由村（居）民委员会汇总需要露天焚烧秸秆的数量并上报所在地乡镇人民政府、街道办事处。</w:t>
      </w:r>
    </w:p>
    <w:p w14:paraId="145AC614">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县（市、区）人民政府应当组织乡镇人民政府、街道办事处以村（居）民委员会的辖区为单位分区域、分时段有序错峰焚烧，并加强指导、巡查和管控。</w:t>
      </w:r>
    </w:p>
    <w:p w14:paraId="2D520A46">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设区的市、自治州人民政府应当统筹本行政区域内县（市、区）秸秆焚烧的区域、数量和时段。</w:t>
      </w:r>
    </w:p>
    <w:p w14:paraId="35916891">
      <w:pPr>
        <w:pStyle w:val="2"/>
        <w:keepNext w:val="0"/>
        <w:keepLines w:val="0"/>
        <w:widowControl/>
        <w:suppressLineNumbers w:val="0"/>
        <w:ind w:left="0" w:firstLine="640"/>
      </w:pPr>
      <w:r>
        <w:rPr>
          <w:rFonts w:hint="default" w:ascii="方正仿宋_GBK" w:hAnsi="方正仿宋_GBK" w:eastAsia="方正仿宋_GBK" w:cs="方正仿宋_GBK"/>
          <w:b/>
          <w:bCs/>
          <w:color w:val="333333"/>
          <w:sz w:val="31"/>
          <w:szCs w:val="31"/>
        </w:rPr>
        <w:t>第七条</w:t>
      </w:r>
      <w:r>
        <w:t> </w:t>
      </w:r>
      <w:r>
        <w:rPr>
          <w:rFonts w:hint="default" w:ascii="方正仿宋_GBK" w:hAnsi="方正仿宋_GBK" w:eastAsia="方正仿宋_GBK" w:cs="方正仿宋_GBK"/>
          <w:color w:val="000000"/>
          <w:sz w:val="31"/>
          <w:szCs w:val="31"/>
        </w:rPr>
        <w:t>露天焚烧秸秆应当遵守相关法律法规，按照本规定第六条规定的区域、数量和时段焚烧，防止发生大气污染事故和火灾。</w:t>
      </w:r>
    </w:p>
    <w:p w14:paraId="7377ACB2">
      <w:pPr>
        <w:pStyle w:val="2"/>
        <w:keepNext w:val="0"/>
        <w:keepLines w:val="0"/>
        <w:widowControl/>
        <w:suppressLineNumbers w:val="0"/>
        <w:ind w:left="0" w:firstLine="640"/>
      </w:pPr>
      <w:r>
        <w:rPr>
          <w:rFonts w:hint="default" w:ascii="方正仿宋_GBK" w:hAnsi="方正仿宋_GBK" w:eastAsia="方正仿宋_GBK" w:cs="方正仿宋_GBK"/>
          <w:b/>
          <w:bCs/>
          <w:color w:val="333333"/>
          <w:sz w:val="31"/>
          <w:szCs w:val="31"/>
        </w:rPr>
        <w:t>第八条</w:t>
      </w:r>
      <w:r>
        <w:rPr>
          <w:rFonts w:hint="default" w:ascii="方正仿宋_GBK" w:hAnsi="方正仿宋_GBK" w:eastAsia="方正仿宋_GBK" w:cs="方正仿宋_GBK"/>
          <w:color w:val="000000"/>
          <w:sz w:val="31"/>
          <w:szCs w:val="31"/>
        </w:rPr>
        <w:t>县级以上人民政府及其相关部门应当加大对秸秆综</w:t>
      </w:r>
    </w:p>
    <w:p w14:paraId="73BEE151">
      <w:pPr>
        <w:pStyle w:val="2"/>
        <w:keepNext w:val="0"/>
        <w:keepLines w:val="0"/>
        <w:widowControl/>
        <w:suppressLineNumbers w:val="0"/>
        <w:ind w:left="0" w:firstLine="640"/>
      </w:pPr>
      <w:r>
        <w:rPr>
          <w:rFonts w:hint="eastAsia" w:ascii="宋体" w:hAnsi="宋体" w:eastAsia="宋体" w:cs="宋体"/>
          <w:color w:val="000000"/>
          <w:sz w:val="28"/>
          <w:szCs w:val="28"/>
        </w:rPr>
        <w:t>- 16  -</w:t>
      </w:r>
    </w:p>
    <w:p w14:paraId="5A1B82C7">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合利用的支持力度，对开展秸秆综合利用以及对秸秆进行收集、</w:t>
      </w:r>
    </w:p>
    <w:p w14:paraId="01F6EA24">
      <w:pPr>
        <w:pStyle w:val="2"/>
        <w:keepNext w:val="0"/>
        <w:keepLines w:val="0"/>
        <w:widowControl/>
        <w:suppressLineNumbers w:val="0"/>
      </w:pPr>
      <w:r>
        <w:rPr>
          <w:rFonts w:hint="default" w:ascii="方正仿宋_GBK" w:hAnsi="方正仿宋_GBK" w:eastAsia="方正仿宋_GBK" w:cs="方正仿宋_GBK"/>
          <w:color w:val="000000"/>
          <w:sz w:val="31"/>
          <w:szCs w:val="31"/>
        </w:rPr>
        <w:t>储存、运输、利用相关配套基础设施建设的，给予奖励和补助。</w:t>
      </w:r>
    </w:p>
    <w:p w14:paraId="2F293A8B">
      <w:pPr>
        <w:pStyle w:val="2"/>
        <w:keepNext w:val="0"/>
        <w:keepLines w:val="0"/>
        <w:widowControl/>
        <w:suppressLineNumbers w:val="0"/>
      </w:pPr>
      <w:r>
        <w:rPr>
          <w:rFonts w:hint="default" w:ascii="方正仿宋_GBK" w:hAnsi="方正仿宋_GBK" w:eastAsia="方正仿宋_GBK" w:cs="方正仿宋_GBK"/>
          <w:color w:val="000000"/>
          <w:sz w:val="31"/>
          <w:szCs w:val="31"/>
        </w:rPr>
        <w:t>引导和鼓励社会资本参与秸秆综合利用。</w:t>
      </w:r>
    </w:p>
    <w:p w14:paraId="3B213194">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县级以上人民政府及其农业农村、财政等部门应当按照国家、省规定落实秸秆还田、捡拾打捆、固化成形等农机购置与应用补贴。</w:t>
      </w:r>
    </w:p>
    <w:p w14:paraId="6F9E25A6">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对综合利用秸秆的企业，税务、电力等有关部门应当根据其秸秆实际利用量，按照国家有关规定落实税收减免、电价补贴等优惠政策。鼓励金融机构对秸秆综合利用项目给予信贷支持。</w:t>
      </w:r>
    </w:p>
    <w:p w14:paraId="0501356A">
      <w:pPr>
        <w:pStyle w:val="2"/>
        <w:keepNext w:val="0"/>
        <w:keepLines w:val="0"/>
        <w:widowControl/>
        <w:suppressLineNumbers w:val="0"/>
        <w:ind w:left="0" w:firstLine="640"/>
      </w:pPr>
      <w:r>
        <w:rPr>
          <w:rFonts w:hint="default" w:ascii="方正仿宋_GBK" w:hAnsi="方正仿宋_GBK" w:eastAsia="方正仿宋_GBK" w:cs="方正仿宋_GBK"/>
          <w:b/>
          <w:bCs/>
          <w:color w:val="333333"/>
          <w:sz w:val="31"/>
          <w:szCs w:val="31"/>
        </w:rPr>
        <w:t>第九条</w:t>
      </w:r>
      <w:r>
        <w:t> </w:t>
      </w:r>
      <w:r>
        <w:rPr>
          <w:rFonts w:hint="default" w:ascii="方正仿宋_GBK" w:hAnsi="方正仿宋_GBK" w:eastAsia="方正仿宋_GBK" w:cs="方正仿宋_GBK"/>
          <w:color w:val="000000"/>
          <w:sz w:val="31"/>
          <w:szCs w:val="31"/>
        </w:rPr>
        <w:t>违反本规定露天焚烧秸秆的，由乡镇人民政府、街道办事处责令改正；拒不改正的，可以处五百元罚款；情节严重的，可以处五百元以上二千元以下罚款。</w:t>
      </w:r>
    </w:p>
    <w:p w14:paraId="5556C770">
      <w:pPr>
        <w:pStyle w:val="2"/>
        <w:keepNext w:val="0"/>
        <w:keepLines w:val="0"/>
        <w:widowControl/>
        <w:suppressLineNumbers w:val="0"/>
        <w:ind w:left="0" w:firstLine="640"/>
      </w:pPr>
      <w:r>
        <w:rPr>
          <w:rFonts w:hint="default" w:ascii="方正仿宋_GBK" w:hAnsi="方正仿宋_GBK" w:eastAsia="方正仿宋_GBK" w:cs="方正仿宋_GBK"/>
          <w:b/>
          <w:bCs/>
          <w:color w:val="333333"/>
          <w:sz w:val="31"/>
          <w:szCs w:val="31"/>
        </w:rPr>
        <w:t>第十条</w:t>
      </w:r>
      <w:r>
        <w:t> </w:t>
      </w:r>
      <w:r>
        <w:rPr>
          <w:rFonts w:hint="default" w:ascii="方正仿宋_GBK" w:hAnsi="方正仿宋_GBK" w:eastAsia="方正仿宋_GBK" w:cs="方正仿宋_GBK"/>
          <w:color w:val="000000"/>
          <w:sz w:val="31"/>
          <w:szCs w:val="31"/>
        </w:rPr>
        <w:t>本规定自 2025年3月 1 日起施行。</w:t>
      </w:r>
    </w:p>
    <w:p w14:paraId="20A62712">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- 17 -</w:t>
      </w:r>
    </w:p>
    <w:p w14:paraId="54B9AD6B">
      <w:pPr>
        <w:keepNext w:val="0"/>
        <w:keepLines w:val="0"/>
        <w:widowControl/>
        <w:suppressLineNumbers w:val="0"/>
        <w:jc w:val="center"/>
      </w:pPr>
      <w:r>
        <w:rPr>
          <w:rFonts w:hint="eastAsia" w:ascii="方正小标宋_GBK" w:hAnsi="方正小标宋_GBK" w:eastAsia="方正小标宋_GBK" w:cs="方正小标宋_GBK"/>
          <w:color w:val="333333"/>
          <w:kern w:val="0"/>
          <w:sz w:val="40"/>
          <w:szCs w:val="40"/>
          <w:lang w:val="en-US" w:eastAsia="zh-CN" w:bidi="ar"/>
        </w:rPr>
        <w:t>xxx市禁限烧区域划定及处理方式</w:t>
      </w:r>
    </w:p>
    <w:p w14:paraId="244EF57E">
      <w:pPr>
        <w:keepNext w:val="0"/>
        <w:keepLines w:val="0"/>
        <w:widowControl/>
        <w:suppressLineNumbers w:val="0"/>
        <w:jc w:val="center"/>
      </w:pPr>
      <w:r>
        <w:rPr>
          <w:rFonts w:hint="default" w:ascii="方正仿宋_GBK" w:hAnsi="方正仿宋_GBK" w:eastAsia="方正仿宋_GBK" w:cs="方正仿宋_GBK"/>
          <w:b/>
          <w:bCs/>
          <w:color w:val="333333"/>
          <w:kern w:val="0"/>
          <w:sz w:val="31"/>
          <w:szCs w:val="31"/>
          <w:lang w:val="en-US" w:eastAsia="zh-CN" w:bidi="ar"/>
        </w:rPr>
        <w:t>xxx禁烧区域划定及处理方式</w:t>
      </w:r>
    </w:p>
    <w:p w14:paraId="3039E888">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xxx市（州）划定的禁烧区域中，xxx县（市、区）全域被列为禁止露天焚烧秸秆的区域。意味着全年任何时间（包括所有农作物收获季节）都禁止露天焚烧秸秆、垃圾、落叶等。</w:t>
      </w:r>
    </w:p>
    <w:p w14:paraId="38B90131">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一、秸秆处理方式</w:t>
      </w:r>
    </w:p>
    <w:p w14:paraId="728A9721">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早稻秸秆：</w:t>
      </w:r>
      <w:r>
        <w:rPr>
          <w:rFonts w:hint="default" w:ascii="方正仿宋_GBK" w:hAnsi="方正仿宋_GBK" w:eastAsia="方正仿宋_GBK" w:cs="方正仿宋_GBK"/>
          <w:color w:val="000000"/>
          <w:sz w:val="31"/>
          <w:szCs w:val="31"/>
        </w:rPr>
        <w:t>采用粉碎还田的方式处理。即在水稻收割时或收割后，使用机械将秸秆就地粉碎成短段，均匀抛撒在田间，然后通过耕作将其翻埋入土壤中。这种方式可以增加土壤有机质，改善土壤结构，减少环境污染。</w:t>
      </w:r>
    </w:p>
    <w:p w14:paraId="03AFF9B6">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中晚稻秸秆：</w:t>
      </w:r>
      <w:r>
        <w:rPr>
          <w:rFonts w:hint="default" w:ascii="方正仿宋_GBK" w:hAnsi="方正仿宋_GBK" w:eastAsia="方正仿宋_GBK" w:cs="方正仿宋_GBK"/>
          <w:color w:val="000000"/>
          <w:sz w:val="31"/>
          <w:szCs w:val="31"/>
        </w:rPr>
        <w:t>采用打捆离田的方式处理。即在水稻收割时或收割后，使用打捆机械将秸秆收集、压缩成草捆，然后运离田间。离田后的秸秆可以作为饲料（如牛饲料）、基料（如食用菌种植）、原料（如造纸、生物质发电、编织等）或进行集中无害化处理（如堆肥）。</w:t>
      </w:r>
    </w:p>
    <w:p w14:paraId="3C73A425">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二、核心要点</w:t>
      </w:r>
    </w:p>
    <w:p w14:paraId="4AAD6A2D">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严禁焚烧：</w:t>
      </w:r>
      <w:r>
        <w:rPr>
          <w:rFonts w:hint="default" w:ascii="方正仿宋_GBK" w:hAnsi="方正仿宋_GBK" w:eastAsia="方正仿宋_GBK" w:cs="方正仿宋_GBK"/>
          <w:color w:val="000000"/>
          <w:sz w:val="31"/>
          <w:szCs w:val="31"/>
        </w:rPr>
        <w:t>在 xxx县（市、区），任何季节、任何农作物（水稻、油菜等）的秸秆禁止露天焚烧。</w:t>
      </w:r>
    </w:p>
    <w:p w14:paraId="5DBA3467">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三、分类处理：</w:t>
      </w:r>
    </w:p>
    <w:p w14:paraId="6DEE0783">
      <w:pPr>
        <w:pStyle w:val="2"/>
        <w:keepNext w:val="0"/>
        <w:keepLines w:val="0"/>
        <w:widowControl/>
        <w:suppressLineNumbers w:val="0"/>
        <w:ind w:left="0" w:firstLine="640"/>
      </w:pPr>
      <w:r>
        <w:rPr>
          <w:rFonts w:hint="eastAsia" w:ascii="宋体" w:hAnsi="宋体" w:eastAsia="宋体" w:cs="宋体"/>
          <w:color w:val="000000"/>
          <w:sz w:val="28"/>
          <w:szCs w:val="28"/>
        </w:rPr>
        <w:t>- 18  -</w:t>
      </w:r>
    </w:p>
    <w:p w14:paraId="7ACD63EA">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早稻→粉碎还田(就地资源化利用)。</w:t>
      </w:r>
    </w:p>
    <w:p w14:paraId="48F86984">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中晚稻→打捆离田(离田资源化利用或无害化处置)。</w:t>
      </w:r>
    </w:p>
    <w:p w14:paraId="26D28C28">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四、政策背景与目的</w:t>
      </w:r>
    </w:p>
    <w:p w14:paraId="4AC469B6">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这项政策是为了落实国家和湖南省关于大气污染防治的要求，特别是针对秋冬季（中晚稻收获季）易出现的重污染天气。通过严格的禁烧规定和推广秸秆综合利用（还田、离田资源化利用）：</w:t>
      </w:r>
    </w:p>
    <w:p w14:paraId="1B01853F">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减少大气污染：</w:t>
      </w:r>
      <w:r>
        <w:t> </w:t>
      </w:r>
      <w:r>
        <w:rPr>
          <w:rFonts w:hint="default" w:ascii="方正仿宋_GBK" w:hAnsi="方正仿宋_GBK" w:eastAsia="方正仿宋_GBK" w:cs="方正仿宋_GBK"/>
          <w:color w:val="000000"/>
          <w:sz w:val="31"/>
          <w:szCs w:val="31"/>
        </w:rPr>
        <w:t>消除焚烧产生的烟尘和有害气体（PM2.5,PM10 等）。</w:t>
      </w:r>
    </w:p>
    <w:p w14:paraId="38422330">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保障公共安全：</w:t>
      </w:r>
      <w:r>
        <w:t> </w:t>
      </w:r>
      <w:r>
        <w:rPr>
          <w:rFonts w:hint="default" w:ascii="方正仿宋_GBK" w:hAnsi="方正仿宋_GBK" w:eastAsia="方正仿宋_GBK" w:cs="方正仿宋_GBK"/>
          <w:color w:val="000000"/>
          <w:sz w:val="31"/>
          <w:szCs w:val="31"/>
        </w:rPr>
        <w:t>防止焚烧引发的火灾事故。</w:t>
      </w:r>
    </w:p>
    <w:p w14:paraId="668F6798">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促进资源利用：</w:t>
      </w:r>
      <w:r>
        <w:t> </w:t>
      </w:r>
      <w:r>
        <w:rPr>
          <w:rFonts w:hint="default" w:ascii="方正仿宋_GBK" w:hAnsi="方正仿宋_GBK" w:eastAsia="方正仿宋_GBK" w:cs="方正仿宋_GBK"/>
          <w:color w:val="000000"/>
          <w:sz w:val="31"/>
          <w:szCs w:val="31"/>
        </w:rPr>
        <w:t>将秸秆变废为宝，发展循环农业。</w:t>
      </w:r>
    </w:p>
    <w:p w14:paraId="51A6DB33">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保护土壤生态：</w:t>
      </w:r>
      <w:r>
        <w:t> </w:t>
      </w:r>
      <w:r>
        <w:rPr>
          <w:rFonts w:hint="default" w:ascii="方正仿宋_GBK" w:hAnsi="方正仿宋_GBK" w:eastAsia="方正仿宋_GBK" w:cs="方正仿宋_GBK"/>
          <w:color w:val="000000"/>
          <w:sz w:val="31"/>
          <w:szCs w:val="31"/>
        </w:rPr>
        <w:t>粉碎还田有利于土壤健康。</w:t>
      </w:r>
    </w:p>
    <w:p w14:paraId="63D0E997">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五、农民和种植户需要注意</w:t>
      </w:r>
    </w:p>
    <w:p w14:paraId="35999F50">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1、必须严格遵守禁烧规定，否则将面临处罚。</w:t>
      </w:r>
    </w:p>
    <w:p w14:paraId="2476C495">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需要配合当地政府推广的秸秆处理方式（粉碎还田或打捆离田），按要求对早稻和中晚稻秸秆进行分别处理。</w:t>
      </w:r>
    </w:p>
    <w:p w14:paraId="4AAEEB21">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2、可以关注当地政府或农业部门提供的技术指导和支持（如农机调度、秸秆收储运服务、综合利用渠道等）。</w:t>
      </w:r>
    </w:p>
    <w:p w14:paraId="1FD2F083">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六、秸秆综合利用的“五化”</w:t>
      </w:r>
    </w:p>
    <w:p w14:paraId="7C4F99BA">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秸秆综合利用的“五化”是指国家层面为推动秸秆资源高效、循环利用而确立的五个主要发展方向。这“五化”具体包括：</w:t>
      </w:r>
    </w:p>
    <w:p w14:paraId="439033B8">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- 19  -</w:t>
      </w:r>
    </w:p>
    <w:p w14:paraId="0F418B5E">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1、肥料化</w:t>
      </w:r>
    </w:p>
    <w:p w14:paraId="1B6719B0">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方式：</w:t>
      </w:r>
      <w:r>
        <w:t> </w:t>
      </w:r>
      <w:r>
        <w:rPr>
          <w:rFonts w:hint="default" w:ascii="方正仿宋_GBK" w:hAnsi="方正仿宋_GBK" w:eastAsia="方正仿宋_GBK" w:cs="方正仿宋_GBK"/>
          <w:color w:val="000000"/>
          <w:sz w:val="31"/>
          <w:szCs w:val="31"/>
        </w:rPr>
        <w:t>将秸秆通过机械粉碎直接还田、快速腐熟还田、堆沤制有机肥、工厂化生产有机肥/生物有机肥等方式，返还到农田中。</w:t>
      </w:r>
    </w:p>
    <w:p w14:paraId="3F91A85A">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优势：</w:t>
      </w:r>
      <w:r>
        <w:t> </w:t>
      </w:r>
      <w:r>
        <w:rPr>
          <w:rFonts w:hint="default" w:ascii="方正仿宋_GBK" w:hAnsi="方正仿宋_GBK" w:eastAsia="方正仿宋_GBK" w:cs="方正仿宋_GBK"/>
          <w:color w:val="000000"/>
          <w:sz w:val="31"/>
          <w:szCs w:val="31"/>
        </w:rPr>
        <w:t>增加土壤有机质，改善土壤结构，提高土壤保水保肥能力，减少化肥使用量，实现养分循环。</w:t>
      </w:r>
    </w:p>
    <w:p w14:paraId="06312348">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典型应用：</w:t>
      </w:r>
      <w:r>
        <w:t> </w:t>
      </w:r>
      <w:r>
        <w:rPr>
          <w:rFonts w:hint="default" w:ascii="方正仿宋_GBK" w:hAnsi="方正仿宋_GBK" w:eastAsia="方正仿宋_GBK" w:cs="方正仿宋_GBK"/>
          <w:color w:val="000000"/>
          <w:sz w:val="31"/>
          <w:szCs w:val="31"/>
        </w:rPr>
        <w:t>水稻、小麦、玉米等作物秸秆的粉碎翻压还田（如您提到的衡龙桥镇早稻处理方式）、制作商品有机肥。</w:t>
      </w:r>
    </w:p>
    <w:p w14:paraId="55930F73">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2、饲料化</w:t>
      </w:r>
    </w:p>
    <w:p w14:paraId="5E8D0450">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方式：</w:t>
      </w:r>
      <w:r>
        <w:t> </w:t>
      </w:r>
      <w:r>
        <w:rPr>
          <w:rFonts w:hint="default" w:ascii="方正仿宋_GBK" w:hAnsi="方正仿宋_GBK" w:eastAsia="方正仿宋_GBK" w:cs="方正仿宋_GBK"/>
          <w:color w:val="000000"/>
          <w:sz w:val="31"/>
          <w:szCs w:val="31"/>
        </w:rPr>
        <w:t>利用物理（切短、粉碎、揉丝）、化学（氨化、碱化）、生物（青贮、微贮、酶解）等方法处理秸秆，提高其营养价值、适口性和消化率，用作牲畜饲料。</w:t>
      </w:r>
    </w:p>
    <w:p w14:paraId="35837810">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优势：</w:t>
      </w:r>
      <w:r>
        <w:t> </w:t>
      </w:r>
      <w:r>
        <w:rPr>
          <w:rFonts w:hint="default" w:ascii="方正仿宋_GBK" w:hAnsi="方正仿宋_GBK" w:eastAsia="方正仿宋_GBK" w:cs="方正仿宋_GBK"/>
          <w:color w:val="000000"/>
          <w:sz w:val="31"/>
          <w:szCs w:val="31"/>
        </w:rPr>
        <w:t>降低畜牧业养殖成本，缓解饲料粮压力，尤其适合牛羊等反刍动物。</w:t>
      </w:r>
    </w:p>
    <w:p w14:paraId="353AFA7D">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典型应用：</w:t>
      </w:r>
      <w:r>
        <w:t> </w:t>
      </w:r>
      <w:r>
        <w:rPr>
          <w:rFonts w:hint="default" w:ascii="方正仿宋_GBK" w:hAnsi="方正仿宋_GBK" w:eastAsia="方正仿宋_GBK" w:cs="方正仿宋_GBK"/>
          <w:color w:val="000000"/>
          <w:sz w:val="31"/>
          <w:szCs w:val="31"/>
        </w:rPr>
        <w:t>玉米秸秆青贮、稻草氨化、麦秸揉丝微贮等。</w:t>
      </w:r>
    </w:p>
    <w:p w14:paraId="473001B8">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3、基料化</w:t>
      </w:r>
    </w:p>
    <w:p w14:paraId="7E68E9BC">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方式：</w:t>
      </w:r>
      <w:r>
        <w:t> </w:t>
      </w:r>
      <w:r>
        <w:rPr>
          <w:rFonts w:hint="default" w:ascii="方正仿宋_GBK" w:hAnsi="方正仿宋_GBK" w:eastAsia="方正仿宋_GBK" w:cs="方正仿宋_GBK"/>
          <w:color w:val="000000"/>
          <w:sz w:val="31"/>
          <w:szCs w:val="31"/>
        </w:rPr>
        <w:t>利用秸秆作为培养食用菌（如平菇、香菇、草菇、双孢菇等）的基质（培养基）或用于生产育苗基质、花卉基质、草坪卷基等。</w:t>
      </w:r>
    </w:p>
    <w:p w14:paraId="48C71BAA">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优势：</w:t>
      </w:r>
      <w:r>
        <w:t> </w:t>
      </w:r>
      <w:r>
        <w:rPr>
          <w:rFonts w:hint="default" w:ascii="方正仿宋_GBK" w:hAnsi="方正仿宋_GBK" w:eastAsia="方正仿宋_GBK" w:cs="方正仿宋_GBK"/>
          <w:color w:val="000000"/>
          <w:sz w:val="31"/>
          <w:szCs w:val="31"/>
        </w:rPr>
        <w:t>替代传统的木屑等原料，保护森林资源，产出高价值的食用菌或园艺产品。</w:t>
      </w:r>
    </w:p>
    <w:p w14:paraId="5BCED4EA">
      <w:pPr>
        <w:pStyle w:val="2"/>
        <w:keepNext w:val="0"/>
        <w:keepLines w:val="0"/>
        <w:widowControl/>
        <w:suppressLineNumbers w:val="0"/>
        <w:ind w:left="0" w:firstLine="640"/>
      </w:pPr>
      <w:r>
        <w:rPr>
          <w:rFonts w:hint="eastAsia" w:ascii="宋体" w:hAnsi="宋体" w:eastAsia="宋体" w:cs="宋体"/>
          <w:color w:val="000000"/>
          <w:sz w:val="28"/>
          <w:szCs w:val="28"/>
        </w:rPr>
        <w:t>- 20 -</w:t>
      </w:r>
    </w:p>
    <w:p w14:paraId="25B02377">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典型应用：</w:t>
      </w:r>
      <w:r>
        <w:t> </w:t>
      </w:r>
      <w:r>
        <w:rPr>
          <w:rFonts w:hint="default" w:ascii="方正仿宋_GBK" w:hAnsi="方正仿宋_GBK" w:eastAsia="方正仿宋_GBK" w:cs="方正仿宋_GBK"/>
          <w:color w:val="000000"/>
          <w:sz w:val="31"/>
          <w:szCs w:val="31"/>
        </w:rPr>
        <w:t>利用棉籽壳、玉米芯、稻草、麦秸栽培食用菌。</w:t>
      </w:r>
    </w:p>
    <w:p w14:paraId="7EE4EB2D">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4、原料化</w:t>
      </w:r>
    </w:p>
    <w:p w14:paraId="6C34AA95">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方式：</w:t>
      </w:r>
      <w:r>
        <w:t> </w:t>
      </w:r>
      <w:r>
        <w:rPr>
          <w:rFonts w:hint="default" w:ascii="方正仿宋_GBK" w:hAnsi="方正仿宋_GBK" w:eastAsia="方正仿宋_GBK" w:cs="方正仿宋_GBK"/>
          <w:color w:val="000000"/>
          <w:sz w:val="31"/>
          <w:szCs w:val="31"/>
        </w:rPr>
        <w:t>将秸秆作为工业生产的原材料，用于造纸、人造板材（如秸秆板）、建材（如轻质隔墙板）、包装材料、餐具（可降解）、编织（草帘、草绳）、活性炭、纤维素乙醇、生物基材料等。</w:t>
      </w:r>
    </w:p>
    <w:p w14:paraId="13BA80FE">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优势：</w:t>
      </w:r>
      <w:r>
        <w:t> </w:t>
      </w:r>
      <w:r>
        <w:rPr>
          <w:rFonts w:hint="default" w:ascii="方正仿宋_GBK" w:hAnsi="方正仿宋_GBK" w:eastAsia="方正仿宋_GBK" w:cs="方正仿宋_GBK"/>
          <w:color w:val="000000"/>
          <w:sz w:val="31"/>
          <w:szCs w:val="31"/>
        </w:rPr>
        <w:t>拓展秸秆利用途径，创造更高经济价值，替代部分木材和化石资源。</w:t>
      </w:r>
    </w:p>
    <w:p w14:paraId="18900A65">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典型应用：</w:t>
      </w:r>
      <w:r>
        <w:t> </w:t>
      </w:r>
      <w:r>
        <w:rPr>
          <w:rFonts w:hint="default" w:ascii="方正仿宋_GBK" w:hAnsi="方正仿宋_GBK" w:eastAsia="方正仿宋_GBK" w:cs="方正仿宋_GBK"/>
          <w:color w:val="000000"/>
          <w:sz w:val="31"/>
          <w:szCs w:val="31"/>
        </w:rPr>
        <w:t>麦秸、芦苇用于造纸；稻草、麦秸用于生产环保板材；秸秆编织工艺品。</w:t>
      </w:r>
    </w:p>
    <w:p w14:paraId="54CB2C8A">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5、燃料化</w:t>
      </w:r>
    </w:p>
    <w:p w14:paraId="60ADFE80">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方式：</w:t>
      </w:r>
    </w:p>
    <w:p w14:paraId="1FFD36A5">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直接燃烧：</w:t>
      </w:r>
      <w:r>
        <w:t> </w:t>
      </w:r>
      <w:r>
        <w:rPr>
          <w:rFonts w:hint="default" w:ascii="方正仿宋_GBK" w:hAnsi="方正仿宋_GBK" w:eastAsia="方正仿宋_GBK" w:cs="方正仿宋_GBK"/>
          <w:color w:val="000000"/>
          <w:sz w:val="31"/>
          <w:szCs w:val="31"/>
        </w:rPr>
        <w:t>在高效清洁的锅炉中燃烧秸秆用于发电或集中供热（生物质发电/热电联产）。</w:t>
      </w:r>
    </w:p>
    <w:p w14:paraId="28137BE7">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固化成型：</w:t>
      </w:r>
      <w:r>
        <w:t> </w:t>
      </w:r>
      <w:r>
        <w:rPr>
          <w:rFonts w:hint="default" w:ascii="方正仿宋_GBK" w:hAnsi="方正仿宋_GBK" w:eastAsia="方正仿宋_GBK" w:cs="方正仿宋_GBK"/>
          <w:color w:val="000000"/>
          <w:sz w:val="31"/>
          <w:szCs w:val="31"/>
        </w:rPr>
        <w:t>将秸秆压缩成颗粒、块状或棒状的生物质固体成型燃料（如颗粒燃料），用于家庭取暖、工业锅炉、发电等。</w:t>
      </w:r>
    </w:p>
    <w:p w14:paraId="411D6B6D">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气化：</w:t>
      </w:r>
      <w:r>
        <w:t> </w:t>
      </w:r>
      <w:r>
        <w:rPr>
          <w:rFonts w:hint="default" w:ascii="方正仿宋_GBK" w:hAnsi="方正仿宋_GBK" w:eastAsia="方正仿宋_GBK" w:cs="方正仿宋_GBK"/>
          <w:color w:val="000000"/>
          <w:sz w:val="31"/>
          <w:szCs w:val="31"/>
        </w:rPr>
        <w:t>将秸秆在缺氧条件下热解，产生可燃气体（生物质燃气）用于供气或发电。</w:t>
      </w:r>
    </w:p>
    <w:p w14:paraId="13CD2655">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液化：</w:t>
      </w:r>
      <w:r>
        <w:t> </w:t>
      </w:r>
      <w:r>
        <w:rPr>
          <w:rFonts w:hint="default" w:ascii="方正仿宋_GBK" w:hAnsi="方正仿宋_GBK" w:eastAsia="方正仿宋_GBK" w:cs="方正仿宋_GBK"/>
          <w:color w:val="000000"/>
          <w:sz w:val="31"/>
          <w:szCs w:val="31"/>
        </w:rPr>
        <w:t>通过热化学或生物化学方法将秸秆转化为生物油或燃料乙醇（部分属于原料化范畴，但主要用于能源）。</w:t>
      </w:r>
    </w:p>
    <w:p w14:paraId="0558FFA6">
      <w:pPr>
        <w:pStyle w:val="2"/>
        <w:keepNext w:val="0"/>
        <w:keepLines w:val="0"/>
        <w:widowControl/>
        <w:suppressLineNumbers w:val="0"/>
      </w:pPr>
      <w:r>
        <w:t>                              </w:t>
      </w:r>
      <w:r>
        <w:rPr>
          <w:rFonts w:hint="default" w:ascii="方正仿宋_GBK" w:hAnsi="方正仿宋_GBK" w:eastAsia="方正仿宋_GBK" w:cs="方正仿宋_GBK"/>
          <w:color w:val="000000"/>
          <w:sz w:val="28"/>
          <w:szCs w:val="28"/>
        </w:rPr>
        <w:t>- 21-</w:t>
      </w:r>
    </w:p>
    <w:p w14:paraId="78BCA5E7">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优势：</w:t>
      </w:r>
      <w:r>
        <w:t> </w:t>
      </w:r>
      <w:r>
        <w:rPr>
          <w:rFonts w:hint="default" w:ascii="方正仿宋_GBK" w:hAnsi="方正仿宋_GBK" w:eastAsia="方正仿宋_GBK" w:cs="方正仿宋_GBK"/>
          <w:color w:val="000000"/>
          <w:sz w:val="31"/>
          <w:szCs w:val="31"/>
        </w:rPr>
        <w:t>提供清洁可再生能源，替代化石燃料，减少碳排放，解决农村能源需求。</w:t>
      </w:r>
    </w:p>
    <w:p w14:paraId="33AD07ED">
      <w:pPr>
        <w:keepNext w:val="0"/>
        <w:keepLines w:val="0"/>
        <w:widowControl/>
        <w:suppressLineNumbers w:val="0"/>
        <w:ind w:left="0" w:firstLine="640"/>
        <w:jc w:val="center"/>
      </w:pPr>
      <w:r>
        <w:rPr>
          <w:rFonts w:hint="default" w:ascii="方正仿宋_GBK" w:hAnsi="方正仿宋_GBK" w:eastAsia="方正仿宋_GBK" w:cs="方正仿宋_GBK"/>
          <w:b/>
          <w:bCs/>
          <w:color w:val="333333"/>
          <w:kern w:val="0"/>
          <w:sz w:val="31"/>
          <w:szCs w:val="31"/>
          <w:lang w:val="en-US" w:eastAsia="zh-CN" w:bidi="ar"/>
        </w:rPr>
        <w:t>xxx限烧区域划定及处理方式</w:t>
      </w:r>
    </w:p>
    <w:p w14:paraId="30B202F0">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xxx市（州）划定的限烧区域中，xxx县（市、区）部分区域为可以有序组织焚烧秸秆的区域。限烧区，倡议尽量少烧或不烧，综合利用变废为宝，秸秆种类包括:水稻、玉米、油菜、大豆、甘蔗及其他农作物收获籽实后的剩余物质。</w:t>
      </w:r>
    </w:p>
    <w:p w14:paraId="4344354F">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一、秸秆限烧区内，由县人民政府组织乡镇以村为单位开展分区域、分时段有序错峰焚烧，并加强指导、巡查和管控，防止发生大气污染事故和火灾。出现下列情形之一的，应当禁止秸秆露天焚烧。(1)限烧区及下游区域相关城市实测已达轻度及以上污染天气;(2)预测限烧区内相关城市未来48小时将出现中度及以上污染天气或发布重污染天气预警;(3)限烧区内 18:00至次日 9:00的夜间时段;(4)限烧区内出现小风(小于2级)、静稳等不利于大气扩散的天气;(5)法律法规以及规范性文件规定的其他禁止露天焚烧秸秆的情形。</w:t>
      </w:r>
    </w:p>
    <w:p w14:paraId="47F59930">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二、村（居）民需要露天焚烧秸秆的，应当向所在地村（居）民委员会提出，由村（居）民委员会汇总需要露天焚烧秸秆的数量并上报所在乡镇人民政府、街道办事处。</w:t>
      </w:r>
    </w:p>
    <w:p w14:paraId="335C69D9">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县（市、区）人民政府应当组织乡镇人民政府、街道办事处以村（居）民委员会的辖区单位分区域、分时段有序错峰焚烧，</w:t>
      </w:r>
    </w:p>
    <w:p w14:paraId="249BE363">
      <w:pPr>
        <w:pStyle w:val="2"/>
        <w:keepNext w:val="0"/>
        <w:keepLines w:val="0"/>
        <w:widowControl/>
        <w:suppressLineNumbers w:val="0"/>
        <w:ind w:left="0" w:firstLine="640"/>
      </w:pPr>
      <w:r>
        <w:rPr>
          <w:rFonts w:hint="eastAsia" w:ascii="宋体" w:hAnsi="宋体" w:eastAsia="宋体" w:cs="宋体"/>
          <w:color w:val="000000"/>
          <w:sz w:val="28"/>
          <w:szCs w:val="28"/>
        </w:rPr>
        <w:t>- 22 -</w:t>
      </w:r>
    </w:p>
    <w:p w14:paraId="17078ACD">
      <w:pPr>
        <w:pStyle w:val="2"/>
        <w:keepNext w:val="0"/>
        <w:keepLines w:val="0"/>
        <w:widowControl/>
        <w:suppressLineNumbers w:val="0"/>
      </w:pPr>
      <w:r>
        <w:rPr>
          <w:rFonts w:hint="default" w:ascii="方正仿宋_GBK" w:hAnsi="方正仿宋_GBK" w:eastAsia="方正仿宋_GBK" w:cs="方正仿宋_GBK"/>
          <w:color w:val="000000"/>
          <w:sz w:val="31"/>
          <w:szCs w:val="31"/>
        </w:rPr>
        <w:t>并加强指导、巡查管控。</w:t>
      </w:r>
    </w:p>
    <w:p w14:paraId="5EF4FA96">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设区的市、自治州人民政府应当统筹本行政区域内县（市、区）秸秆焚烧的区域、数量和时段。</w:t>
      </w:r>
    </w:p>
    <w:p w14:paraId="2199BBE9">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三、违规露天焚烧秸秆、落叶等，依据《湖南省秸秆综合利用若干规定》第九条之规定，由乡镇人民政府、街道办事处责令改正;拒不改正的，可以处五百元罚款;情节严重的，可以处五百元以上二千元以下罚款。</w:t>
      </w:r>
    </w:p>
    <w:p w14:paraId="7AB6B74E">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四、大力推广秸秆肥料化、饲料化、燃料化等科学利用方式，变废为宝。具体做法有：早稻秸秆粉碎还田，中、晚稻秸秆粉碎还田、打捆离田等方式。</w:t>
      </w:r>
    </w:p>
    <w:p w14:paraId="304CC1F9">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- 23 -</w:t>
      </w:r>
    </w:p>
    <w:p w14:paraId="34B6C560">
      <w:pPr>
        <w:keepNext w:val="0"/>
        <w:keepLines w:val="0"/>
        <w:widowControl/>
        <w:suppressLineNumbers w:val="0"/>
        <w:jc w:val="center"/>
      </w:pPr>
      <w:r>
        <w:rPr>
          <w:rFonts w:hint="eastAsia" w:ascii="方正小标宋_GBK" w:hAnsi="方正小标宋_GBK" w:eastAsia="方正小标宋_GBK" w:cs="方正小标宋_GBK"/>
          <w:color w:val="333333"/>
          <w:kern w:val="0"/>
          <w:sz w:val="40"/>
          <w:szCs w:val="40"/>
          <w:lang w:val="en-US" w:eastAsia="zh-CN" w:bidi="ar"/>
        </w:rPr>
        <w:t>秸秆焚烧产生的危害及后果</w:t>
      </w:r>
    </w:p>
    <w:p w14:paraId="29A95D12">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一、环境方面</w:t>
      </w:r>
    </w:p>
    <w:p w14:paraId="6CB1D6EA">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1、污染大气环境：</w:t>
      </w:r>
      <w:r>
        <w:rPr>
          <w:rFonts w:hint="default" w:ascii="方正仿宋_GBK" w:hAnsi="方正仿宋_GBK" w:eastAsia="方正仿宋_GBK" w:cs="方正仿宋_GBK"/>
          <w:color w:val="000000"/>
          <w:sz w:val="31"/>
          <w:szCs w:val="31"/>
        </w:rPr>
        <w:t>农作物秸秆中含有氮、磷、钾、碳氢元素及有机硫等，经不完全燃烧会产生大量氮氧化物、二氧化硫、碳氢化合物及烟尘，在阳光作用下还可能产生二次污染物臭氧等，导致大气中二氧化硫、二氧化氮、可吸入颗粒物三项污染指数达到高峰值，降低大气环境质量，加重雾霾天气。</w:t>
      </w:r>
    </w:p>
    <w:p w14:paraId="343333E6">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2、破坏土壤结构：</w:t>
      </w:r>
      <w:r>
        <w:rPr>
          <w:rFonts w:hint="default" w:ascii="方正仿宋_GBK" w:hAnsi="方正仿宋_GBK" w:eastAsia="方正仿宋_GBK" w:cs="方正仿宋_GBK"/>
          <w:color w:val="000000"/>
          <w:sz w:val="31"/>
          <w:szCs w:val="31"/>
        </w:rPr>
        <w:t>焚烧秸秆使地面温度急剧升高，能直接烧死、烫死土壤中的有益微生物，破坏土壤微生物平衡，使腐殖质、有机质被矿化，加重土壤板结，破坏地力，加剧干旱，影响作物对土壤养分的充分吸收，直接影响农田作物的产量和质量，影响农业收益。</w:t>
      </w:r>
    </w:p>
    <w:p w14:paraId="290641B8">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3、影响城市形象：</w:t>
      </w:r>
      <w:r>
        <w:rPr>
          <w:rFonts w:hint="default" w:ascii="方正仿宋_GBK" w:hAnsi="方正仿宋_GBK" w:eastAsia="方正仿宋_GBK" w:cs="方正仿宋_GBK"/>
          <w:color w:val="000000"/>
          <w:sz w:val="31"/>
          <w:szCs w:val="31"/>
        </w:rPr>
        <w:t>焚烧秸秆所形成的滚滚烟雾、片片焦土，对一个地方的环境形象是最大的破坏。</w:t>
      </w:r>
    </w:p>
    <w:p w14:paraId="44E63CE8">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二、人身安全方面</w:t>
      </w:r>
    </w:p>
    <w:p w14:paraId="7CEF1EB7">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1、危害身体健康：</w:t>
      </w:r>
      <w:r>
        <w:rPr>
          <w:rFonts w:hint="default" w:ascii="方正仿宋_GBK" w:hAnsi="方正仿宋_GBK" w:eastAsia="方正仿宋_GBK" w:cs="方正仿宋_GBK"/>
          <w:color w:val="000000"/>
          <w:sz w:val="31"/>
          <w:szCs w:val="31"/>
        </w:rPr>
        <w:t>秸秆焚烧产生的烟雾中含有大量的氮氧化物、光化学氧化剂和悬浮颗粒等物质，当可吸入颗粒物浓度达到一定程度时，对人的眼睛、鼻子和咽喉含有黏膜的部分刺激较大，轻则造成咳嗽、胸闷、流泪，严重时可能导致支气管炎发生，</w:t>
      </w:r>
    </w:p>
    <w:p w14:paraId="29C5020D">
      <w:pPr>
        <w:pStyle w:val="2"/>
        <w:keepNext w:val="0"/>
        <w:keepLines w:val="0"/>
        <w:widowControl/>
        <w:suppressLineNumbers w:val="0"/>
        <w:ind w:left="0" w:firstLine="640"/>
      </w:pPr>
      <w:r>
        <w:rPr>
          <w:rFonts w:hint="eastAsia" w:ascii="宋体" w:hAnsi="宋体" w:eastAsia="宋体" w:cs="宋体"/>
          <w:color w:val="000000"/>
          <w:sz w:val="28"/>
          <w:szCs w:val="28"/>
        </w:rPr>
        <w:t>- 24 -</w:t>
      </w:r>
    </w:p>
    <w:p w14:paraId="28A57B29">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对中老年人和儿童及患有呼吸道疾病的人造成很大影响。若焚烧</w:t>
      </w:r>
    </w:p>
    <w:p w14:paraId="4E026F78">
      <w:pPr>
        <w:pStyle w:val="2"/>
        <w:keepNext w:val="0"/>
        <w:keepLines w:val="0"/>
        <w:widowControl/>
        <w:suppressLineNumbers w:val="0"/>
      </w:pPr>
      <w:r>
        <w:rPr>
          <w:rFonts w:hint="default" w:ascii="方正仿宋_GBK" w:hAnsi="方正仿宋_GBK" w:eastAsia="方正仿宋_GBK" w:cs="方正仿宋_GBK"/>
          <w:color w:val="000000"/>
          <w:sz w:val="31"/>
          <w:szCs w:val="31"/>
        </w:rPr>
        <w:t>物中掺杂农膜、橡胶等杂物，燃烧过程可能产生强致癌物危害尤</w:t>
      </w:r>
    </w:p>
    <w:p w14:paraId="55D2C8E9">
      <w:pPr>
        <w:pStyle w:val="2"/>
        <w:keepNext w:val="0"/>
        <w:keepLines w:val="0"/>
        <w:widowControl/>
        <w:suppressLineNumbers w:val="0"/>
      </w:pPr>
      <w:r>
        <w:rPr>
          <w:rFonts w:hint="default" w:ascii="方正仿宋_GBK" w:hAnsi="方正仿宋_GBK" w:eastAsia="方正仿宋_GBK" w:cs="方正仿宋_GBK"/>
          <w:color w:val="000000"/>
          <w:sz w:val="31"/>
          <w:szCs w:val="31"/>
        </w:rPr>
        <w:t>其显著。</w:t>
      </w:r>
    </w:p>
    <w:p w14:paraId="64F7308A">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2、引发火灾：</w:t>
      </w:r>
      <w:r>
        <w:rPr>
          <w:rFonts w:hint="default" w:ascii="方正仿宋_GBK" w:hAnsi="方正仿宋_GBK" w:eastAsia="方正仿宋_GBK" w:cs="方正仿宋_GBK"/>
          <w:color w:val="000000"/>
          <w:sz w:val="31"/>
          <w:szCs w:val="31"/>
        </w:rPr>
        <w:t>秸秆焚烧极易引燃周围的易燃物，导致“火烧连营”，一旦引发大火，往往很难控制，造成经济损失，尤其是在山林附近，后果更是不堪设想。</w:t>
      </w:r>
    </w:p>
    <w:p w14:paraId="01F3932D">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三、交通安全方面</w:t>
      </w:r>
    </w:p>
    <w:p w14:paraId="7E64FDB8">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由于大部分铁路、高速公路、国道、省道、机场旁有大量的农田，焚烧秸秆形成的烟雾，造成空气能见度下降，可见范围降低，直接影响铁路、高速公路、国道、省道、机场等正常运营，容易引发交通事故，影响道路交通和航空安全，在交通干线两侧和机场附近，这种影响尤为突出。</w:t>
      </w:r>
    </w:p>
    <w:p w14:paraId="591FBD69">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四、农业生产方面</w:t>
      </w:r>
    </w:p>
    <w:p w14:paraId="747EC51F">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农作物秸秆中不仅含有大量纤维素、木质素，还含有一定数量粗蛋白、粗脂肪、磷、钾等营养成分和许多微量元素。在田间焚烧农作物秸秆，仅能利用所含钾的 40%，其余氮、磷、有机质和热能则全部损失，直接影响农田作物的产量和质量，影响农业收益。</w:t>
      </w:r>
    </w:p>
    <w:p w14:paraId="26D8BC81">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五、法律责任方面</w:t>
      </w:r>
    </w:p>
    <w:p w14:paraId="449CAFAF">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1、《中华人民共和国大气污染防治法》：</w:t>
      </w:r>
      <w:r>
        <w:rPr>
          <w:rFonts w:hint="default" w:ascii="方正仿宋_GBK" w:hAnsi="方正仿宋_GBK" w:eastAsia="方正仿宋_GBK" w:cs="方正仿宋_GBK"/>
          <w:color w:val="000000"/>
          <w:sz w:val="31"/>
          <w:szCs w:val="31"/>
        </w:rPr>
        <w:t>露天焚烧秸秆、落叶等产生烟尘污染的物质的，由县级以上地方人民政府确定的</w:t>
      </w:r>
    </w:p>
    <w:p w14:paraId="36079F26">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- 25 -</w:t>
      </w:r>
    </w:p>
    <w:p w14:paraId="76E1151D">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监督管理部门责令改正，并可以处五百元以上二千元以下的罚款。</w:t>
      </w:r>
    </w:p>
    <w:p w14:paraId="3C569D74">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2、《中华人民共和国消防法》：</w:t>
      </w:r>
      <w:r>
        <w:rPr>
          <w:rFonts w:hint="default" w:ascii="方正仿宋_GBK" w:hAnsi="方正仿宋_GBK" w:eastAsia="方正仿宋_GBK" w:cs="方正仿宋_GBK"/>
          <w:color w:val="000000"/>
          <w:sz w:val="31"/>
          <w:szCs w:val="31"/>
        </w:rPr>
        <w:t>在油库、加油站、液化气站附近焚烧秸秆，以“违反规定使用明火”处警告或者五百元以下罚款，情节严重的，处五日以下拘留；焚烧秸秆导致火灾事故的，以“过失引起火灾”处十日以上十五日以下拘留，可以并处五百元以下罚款，情节较轻的，处警告或者五百元以下罚款。</w:t>
      </w:r>
    </w:p>
    <w:p w14:paraId="053E3DD1">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3、《中华人民共和国治安管理处罚法》：</w:t>
      </w:r>
      <w:r>
        <w:rPr>
          <w:rFonts w:hint="default" w:ascii="方正仿宋_GBK" w:hAnsi="方正仿宋_GBK" w:eastAsia="方正仿宋_GBK" w:cs="方正仿宋_GBK"/>
          <w:color w:val="000000"/>
          <w:sz w:val="31"/>
          <w:szCs w:val="31"/>
        </w:rPr>
        <w:t>故意焚烧他人农作物秸秆，造成他人财产损失的，以“故意损毁财物”处五日以上十日以下拘留，可以并处五百元以下罚款，情节较重的，处十日以上十五日以下拘留，可以并处一千元以下罚款。</w:t>
      </w:r>
    </w:p>
    <w:p w14:paraId="44E8BBD6">
      <w:pPr>
        <w:pStyle w:val="2"/>
        <w:keepNext w:val="0"/>
        <w:keepLines w:val="0"/>
        <w:widowControl/>
        <w:suppressLineNumbers w:val="0"/>
        <w:ind w:left="0" w:firstLine="640"/>
      </w:pPr>
      <w:r>
        <w:rPr>
          <w:rFonts w:hint="eastAsia" w:ascii="宋体" w:hAnsi="宋体" w:eastAsia="宋体" w:cs="宋体"/>
          <w:color w:val="000000"/>
          <w:sz w:val="28"/>
          <w:szCs w:val="28"/>
        </w:rPr>
        <w:t>- 26 -</w:t>
      </w:r>
    </w:p>
    <w:p w14:paraId="51C01201">
      <w:pPr>
        <w:keepNext w:val="0"/>
        <w:keepLines w:val="0"/>
        <w:widowControl/>
        <w:suppressLineNumbers w:val="0"/>
        <w:jc w:val="center"/>
      </w:pPr>
      <w:r>
        <w:rPr>
          <w:rFonts w:hint="eastAsia" w:ascii="方正小标宋_GBK" w:hAnsi="方正小标宋_GBK" w:eastAsia="方正小标宋_GBK" w:cs="方正小标宋_GBK"/>
          <w:color w:val="333333"/>
          <w:kern w:val="0"/>
          <w:sz w:val="40"/>
          <w:szCs w:val="40"/>
          <w:lang w:val="en-US" w:eastAsia="zh-CN" w:bidi="ar"/>
        </w:rPr>
        <w:t>秸秆综合利用的趋势及优点</w:t>
      </w:r>
    </w:p>
    <w:p w14:paraId="0BB9AC73">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一、趋势</w:t>
      </w:r>
    </w:p>
    <w:p w14:paraId="5B3BE89A">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1、政策支持力度持续加大：</w:t>
      </w:r>
      <w:r>
        <w:rPr>
          <w:rFonts w:hint="default" w:ascii="方正仿宋_GBK" w:hAnsi="方正仿宋_GBK" w:eastAsia="方正仿宋_GBK" w:cs="方正仿宋_GBK"/>
          <w:color w:val="000000"/>
          <w:sz w:val="31"/>
          <w:szCs w:val="31"/>
        </w:rPr>
        <w:t>国家和地方政府出台了一系列政策，如《2030年前碳达峰行动方案》《关于“十四五”大宗固体废弃物综合利用的指导意见》等，鼓励和支持秸秆综合利用，为秸秆综合利用产业的发展提供了政策保障和资金支持。</w:t>
      </w:r>
    </w:p>
    <w:p w14:paraId="79B6D36A">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2、技术不断创新与突破：</w:t>
      </w:r>
      <w:r>
        <w:rPr>
          <w:rFonts w:hint="default" w:ascii="方正仿宋_GBK" w:hAnsi="方正仿宋_GBK" w:eastAsia="方正仿宋_GBK" w:cs="方正仿宋_GBK"/>
          <w:color w:val="000000"/>
          <w:sz w:val="31"/>
          <w:szCs w:val="31"/>
        </w:rPr>
        <w:t>随着科技的不断进步，秸秆综合利用技术将不断取得新的突破。例如，秸秆生物质能转化效率有望进一步提高，秸秆制气、制乙醇等技术将更加成熟，不同地区的秸秆种类和质量将有更针对性的技术来进行有效利用。</w:t>
      </w:r>
    </w:p>
    <w:p w14:paraId="79B51E56">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3、产业规模化、专业化发展：</w:t>
      </w:r>
      <w:r>
        <w:rPr>
          <w:rFonts w:hint="default" w:ascii="方正仿宋_GBK" w:hAnsi="方正仿宋_GBK" w:eastAsia="方正仿宋_GBK" w:cs="方正仿宋_GBK"/>
          <w:color w:val="000000"/>
          <w:sz w:val="31"/>
          <w:szCs w:val="31"/>
        </w:rPr>
        <w:t>秸秆综合利用将朝着规模化、专业化的方向发展。越来越多的企业将进入秸秆综合利用领域，形成产业集群，提高秸秆综合利用的效率和效益。同时，秸秆收储运体系也将不断完善，为秸秆综合利用提供有力的保障。</w:t>
      </w:r>
    </w:p>
    <w:p w14:paraId="1D25DBD1">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4、高值化利用成为主流：</w:t>
      </w:r>
      <w:r>
        <w:rPr>
          <w:rFonts w:hint="default" w:ascii="方正仿宋_GBK" w:hAnsi="方正仿宋_GBK" w:eastAsia="方正仿宋_GBK" w:cs="方正仿宋_GBK"/>
          <w:color w:val="000000"/>
          <w:sz w:val="31"/>
          <w:szCs w:val="31"/>
        </w:rPr>
        <w:t>未来，秸秆将更多地被用于生产高附加值的产品，如秸秆制乳酸、聚乳酸等。这些产品不仅可以替代传统的石油基产品，还能为秸秆综合利用带来更高的经济效益。</w:t>
      </w:r>
    </w:p>
    <w:p w14:paraId="1B640EC6">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5、与农业现代化深度融合：</w:t>
      </w:r>
      <w:r>
        <w:rPr>
          <w:rFonts w:hint="default" w:ascii="方正仿宋_GBK" w:hAnsi="方正仿宋_GBK" w:eastAsia="方正仿宋_GBK" w:cs="方正仿宋_GBK"/>
          <w:color w:val="000000"/>
          <w:sz w:val="31"/>
          <w:szCs w:val="31"/>
        </w:rPr>
        <w:t>秸秆综合利用将与农业现代化</w:t>
      </w:r>
    </w:p>
    <w:p w14:paraId="339392CC">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- 27 -</w:t>
      </w:r>
    </w:p>
    <w:p w14:paraId="7FFDAE14">
      <w:pPr>
        <w:keepNext w:val="0"/>
        <w:keepLines w:val="0"/>
        <w:widowControl/>
        <w:suppressLineNumbers w:val="0"/>
        <w:jc w:val="center"/>
      </w:pPr>
      <w:r>
        <w:rPr>
          <w:rFonts w:hint="default" w:ascii="方正仿宋_GBK" w:hAnsi="方正仿宋_GBK" w:eastAsia="方正仿宋_GBK" w:cs="方正仿宋_GBK"/>
          <w:color w:val="000000"/>
          <w:kern w:val="0"/>
          <w:sz w:val="31"/>
          <w:szCs w:val="31"/>
          <w:lang w:val="en-US" w:eastAsia="zh-CN" w:bidi="ar"/>
        </w:rPr>
        <w:t>深度融合，成为农业可持续发展的重要组成部分。例如，秸秆还</w:t>
      </w:r>
    </w:p>
    <w:p w14:paraId="6F357319">
      <w:pPr>
        <w:pStyle w:val="2"/>
        <w:keepNext w:val="0"/>
        <w:keepLines w:val="0"/>
        <w:widowControl/>
        <w:suppressLineNumbers w:val="0"/>
      </w:pPr>
      <w:r>
        <w:rPr>
          <w:rFonts w:hint="default" w:ascii="方正仿宋_GBK" w:hAnsi="方正仿宋_GBK" w:eastAsia="方正仿宋_GBK" w:cs="方正仿宋_GBK"/>
          <w:color w:val="000000"/>
          <w:sz w:val="31"/>
          <w:szCs w:val="31"/>
        </w:rPr>
        <w:t>田将与精准农业、智慧农业相结合，提高秸秆还田的质量和效果；</w:t>
      </w:r>
    </w:p>
    <w:p w14:paraId="1048FE6A">
      <w:pPr>
        <w:pStyle w:val="2"/>
        <w:keepNext w:val="0"/>
        <w:keepLines w:val="0"/>
        <w:widowControl/>
        <w:suppressLineNumbers w:val="0"/>
      </w:pPr>
      <w:r>
        <w:rPr>
          <w:rFonts w:hint="default" w:ascii="方正仿宋_GBK" w:hAnsi="方正仿宋_GBK" w:eastAsia="方正仿宋_GBK" w:cs="方正仿宋_GBK"/>
          <w:color w:val="000000"/>
          <w:sz w:val="31"/>
          <w:szCs w:val="31"/>
        </w:rPr>
        <w:t>秸秆饲料化将与畜牧业现代化发展相结合，为畜牧业提供优质的</w:t>
      </w:r>
    </w:p>
    <w:p w14:paraId="69C89179">
      <w:pPr>
        <w:pStyle w:val="2"/>
        <w:keepNext w:val="0"/>
        <w:keepLines w:val="0"/>
        <w:widowControl/>
        <w:suppressLineNumbers w:val="0"/>
      </w:pPr>
      <w:r>
        <w:rPr>
          <w:rFonts w:hint="default" w:ascii="方正仿宋_GBK" w:hAnsi="方正仿宋_GBK" w:eastAsia="方正仿宋_GBK" w:cs="方正仿宋_GBK"/>
          <w:color w:val="000000"/>
          <w:sz w:val="31"/>
          <w:szCs w:val="31"/>
        </w:rPr>
        <w:t>饲料资源。</w:t>
      </w:r>
    </w:p>
    <w:p w14:paraId="2BFDC21E">
      <w:pPr>
        <w:pStyle w:val="2"/>
        <w:keepNext w:val="0"/>
        <w:keepLines w:val="0"/>
        <w:widowControl/>
        <w:suppressLineNumbers w:val="0"/>
        <w:ind w:left="0" w:firstLine="640"/>
      </w:pPr>
      <w:r>
        <w:rPr>
          <w:rFonts w:hint="default" w:ascii="方正黑体_GBK" w:hAnsi="方正黑体_GBK" w:eastAsia="方正黑体_GBK" w:cs="方正黑体_GBK"/>
          <w:color w:val="000000"/>
          <w:sz w:val="31"/>
          <w:szCs w:val="31"/>
        </w:rPr>
        <w:t>二、优点</w:t>
      </w:r>
    </w:p>
    <w:p w14:paraId="1386FFD9">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1、生态环保方面</w:t>
      </w:r>
    </w:p>
    <w:p w14:paraId="01B465A3">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减少空气污染：焚烧秸秆会产生大量的有害气体和颗粒物，如一氧化碳、二氧化硫、氮氧化物等，对空气质量和人体健康造成危害。而秸秆综合利用可以有效减少秸秆焚烧，从而降低空气污染。</w:t>
      </w:r>
    </w:p>
    <w:p w14:paraId="5C89CED7">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保护土壤生态：秸秆还田可以增加土壤中的有机质含量，改善土壤的物理、化学和生物性质，提高土壤的保水保肥能力，促进土壤团粒结构的形成，有利于农作物根系的生长和发育。</w:t>
      </w:r>
    </w:p>
    <w:p w14:paraId="092EE5E1">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维护生物多样性：焚烧秸秆会对田间的野生动物和昆虫等生物造成伤害，许多栖息在农田周围的小动物和昆虫会因为火灾失去栖息地和食物来源。秸秆还田有助于保护这些生物的生存环境，维持农田生态系统的生物多样性。</w:t>
      </w:r>
    </w:p>
    <w:p w14:paraId="3C0DF6D2">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2、能源利用方面</w:t>
      </w:r>
    </w:p>
    <w:p w14:paraId="2DDC4FD9">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提供清洁能源：秸秆是一种优质的生物质能源，可以通过燃烧发电、气化、液化等方式转化为电能、燃气、生物柴油等清洁能源，为社会提供能源支持，减少对传统化石能源的依赖。</w:t>
      </w:r>
    </w:p>
    <w:p w14:paraId="0BE78815">
      <w:pPr>
        <w:pStyle w:val="2"/>
        <w:keepNext w:val="0"/>
        <w:keepLines w:val="0"/>
        <w:widowControl/>
        <w:suppressLineNumbers w:val="0"/>
        <w:ind w:left="0" w:firstLine="640"/>
      </w:pPr>
      <w:r>
        <w:rPr>
          <w:rFonts w:hint="eastAsia" w:ascii="宋体" w:hAnsi="宋体" w:eastAsia="宋体" w:cs="宋体"/>
          <w:color w:val="000000"/>
          <w:sz w:val="28"/>
          <w:szCs w:val="28"/>
        </w:rPr>
        <w:t>- 28 -</w:t>
      </w:r>
    </w:p>
    <w:p w14:paraId="67326925">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降低能源成本：与传统的化石能源相比，秸秆作为一种生物质能源，其利用过程相对清洁，成本较低。通过将秸秆转化为能源，可以在一定程度上降低能源成本，提高能源的利用效率。</w:t>
      </w:r>
    </w:p>
    <w:p w14:paraId="4B9EC30E">
      <w:pPr>
        <w:pStyle w:val="2"/>
        <w:keepNext w:val="0"/>
        <w:keepLines w:val="0"/>
        <w:widowControl/>
        <w:suppressLineNumbers w:val="0"/>
        <w:ind w:left="0" w:firstLine="640"/>
      </w:pPr>
      <w:r>
        <w:rPr>
          <w:rFonts w:hint="default" w:ascii="方正仿宋_GBK" w:hAnsi="方正仿宋_GBK" w:eastAsia="方正仿宋_GBK" w:cs="方正仿宋_GBK"/>
          <w:b/>
          <w:bCs/>
          <w:color w:val="000000"/>
          <w:sz w:val="31"/>
          <w:szCs w:val="31"/>
        </w:rPr>
        <w:t>3、经济发展方面</w:t>
      </w:r>
    </w:p>
    <w:p w14:paraId="01A9CA0C">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增加农民收入：秸秆综合利用可以为农民创造更多的就业机会和收入来源。例如，秸秆还田可以提高土壤肥力，增加农作物产量，从而提高农民的收入；秸秆饲料化可以为畜牧业提供优质的饲料，促进畜牧业的发展，增加农民的收入。</w:t>
      </w:r>
    </w:p>
    <w:p w14:paraId="024AA74F">
      <w:pPr>
        <w:pStyle w:val="2"/>
        <w:keepNext w:val="0"/>
        <w:keepLines w:val="0"/>
        <w:widowControl/>
        <w:suppressLineNumbers w:val="0"/>
        <w:ind w:left="0" w:firstLine="640"/>
      </w:pPr>
      <w:r>
        <w:rPr>
          <w:rFonts w:hint="default" w:ascii="方正仿宋_GBK" w:hAnsi="方正仿宋_GBK" w:eastAsia="方正仿宋_GBK" w:cs="方正仿宋_GBK"/>
          <w:color w:val="000000"/>
          <w:sz w:val="31"/>
          <w:szCs w:val="31"/>
        </w:rPr>
        <w:t>推动相关产业发展：秸秆综合利用可以带动相关产业的发展，如秸秆收储运、秸秆加工、生物质能源等产业。这些产业的发展可以促进农村经济的繁荣，提高农村地区的经济发展水平。</w:t>
      </w:r>
    </w:p>
    <w:p w14:paraId="63D11750">
      <w:pPr>
        <w:keepNext w:val="0"/>
        <w:keepLines w:val="0"/>
        <w:widowControl/>
        <w:suppressLineNumbers w:val="0"/>
        <w:ind w:left="0" w:firstLine="640"/>
        <w:jc w:val="right"/>
      </w:pPr>
      <w:r>
        <w:rPr>
          <w:rFonts w:hint="default" w:ascii="方正仿宋_GBK" w:hAnsi="方正仿宋_GBK" w:eastAsia="方正仿宋_GBK" w:cs="方正仿宋_GBK"/>
          <w:color w:val="000000"/>
          <w:kern w:val="0"/>
          <w:sz w:val="28"/>
          <w:szCs w:val="28"/>
          <w:lang w:val="en-US" w:eastAsia="zh-CN" w:bidi="ar"/>
        </w:rPr>
        <w:t>- 29 -</w:t>
      </w:r>
    </w:p>
    <w:p w14:paraId="1F58EB38">
      <w:pPr>
        <w:pStyle w:val="2"/>
        <w:keepNext w:val="0"/>
        <w:keepLines w:val="0"/>
        <w:widowControl/>
        <w:suppressLineNumbers w:val="0"/>
      </w:pPr>
      <w:r>
        <w:rPr>
          <w:rFonts w:hint="default" w:ascii="方正仿宋_GBK" w:hAnsi="方正仿宋_GBK" w:eastAsia="方正仿宋_GBK" w:cs="方正仿宋_GBK"/>
          <w:color w:val="000000"/>
          <w:sz w:val="28"/>
          <w:szCs w:val="28"/>
        </w:rPr>
        <w:t>湖南省生态环境厅办公室</w:t>
      </w:r>
      <w:r>
        <w:t>              </w:t>
      </w:r>
      <w:r>
        <w:rPr>
          <w:rFonts w:hint="default" w:ascii="方正仿宋_GBK" w:hAnsi="方正仿宋_GBK" w:eastAsia="方正仿宋_GBK" w:cs="方正仿宋_GBK"/>
          <w:color w:val="000000"/>
          <w:sz w:val="28"/>
          <w:szCs w:val="28"/>
        </w:rPr>
        <w:t>2025年 6月 15 日印发</w:t>
      </w:r>
      <w:r>
        <w:rPr>
          <w:rFonts w:hint="eastAsia" w:ascii="宋体" w:hAnsi="宋体" w:eastAsia="宋体" w:cs="宋体"/>
          <w:color w:val="000000"/>
          <w:sz w:val="28"/>
          <w:szCs w:val="28"/>
        </w:rPr>
        <w:t>- 30 -</w:t>
      </w:r>
    </w:p>
    <w:p w14:paraId="72D83AE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2000000000000000000"/>
    <w:charset w:val="86"/>
    <w:family w:val="auto"/>
    <w:pitch w:val="default"/>
    <w:sig w:usb0="A00002BF" w:usb1="38CF7CFA" w:usb2="00082016" w:usb3="00000000" w:csb0="00040001" w:csb1="00000000"/>
    <w:embedRegular r:id="rId1" w:fontKey="{6C4DEAA7-61B2-419B-B577-619DF50A8FA8}"/>
  </w:font>
  <w:font w:name="方正仿宋_GBK">
    <w:altName w:val="微软雅黑"/>
    <w:panose1 w:val="00000000000000000000"/>
    <w:charset w:val="00"/>
    <w:family w:val="auto"/>
    <w:pitch w:val="default"/>
    <w:sig w:usb0="00000000" w:usb1="00000000" w:usb2="00000000" w:usb3="00000000" w:csb0="00000000" w:csb1="00000000"/>
    <w:embedRegular r:id="rId2" w:fontKey="{7EFB423E-7244-448C-A5A0-4F27078BFA25}"/>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0000000000000000000"/>
    <w:charset w:val="00"/>
    <w:family w:val="auto"/>
    <w:pitch w:val="default"/>
    <w:sig w:usb0="00000000" w:usb1="00000000" w:usb2="00000000" w:usb3="00000000" w:csb0="00000000" w:csb1="00000000"/>
    <w:embedRegular r:id="rId3" w:fontKey="{86C84F87-7A56-4DFC-B0BB-63C4B8168A30}"/>
  </w:font>
  <w:font w:name="方正楷体_GBK">
    <w:altName w:val="微软雅黑"/>
    <w:panose1 w:val="00000000000000000000"/>
    <w:charset w:val="00"/>
    <w:family w:val="auto"/>
    <w:pitch w:val="default"/>
    <w:sig w:usb0="00000000" w:usb1="00000000" w:usb2="00000000" w:usb3="00000000" w:csb0="00000000" w:csb1="00000000"/>
    <w:embedRegular r:id="rId4" w:fontKey="{92E4E8C6-BED2-40A0-9359-1E1F29873D8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2962AB"/>
    <w:rsid w:val="22296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2025-09-01T03:44:00Z</dcterms:created>
  <dc:creator>可以可以</dc:creator>
  <cp:lastModifiedBy>可以可以</cp:lastModifiedBy>
  <dcterms:modified xsi:type="dcterms:W3CDTF">2025-09-01T03:45:01Z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298D431B08994375819CE50F26B50A60_11</vt:lpwstr>
  </property>
  <property fmtid="{D5CDD505-2E9C-101B-9397-08002B2CF9AE}" pid="4" name="KSOTemplateDocerSaveRecord">
    <vt:lpwstr>eyJoZGlkIjoiOTQ5MDAxOGU4MjJhMjcxMzc4MTMxNDhlMDhkMzkwZWQiLCJ1c2VySWQiOiI2MzI4ODIxODQifQ==</vt:lpwstr>
  </property>
</Properties>
</file>