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1C533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57093175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、 业务范围</w:t>
      </w:r>
    </w:p>
    <w:p w14:paraId="28498852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bookmarkStart w:id="0" w:name="_GoBack"/>
      <w:bookmarkEnd w:id="0"/>
    </w:p>
    <w:p w14:paraId="532CDAA7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本公证处依法办理下列公证事项：</w:t>
      </w:r>
    </w:p>
    <w:p w14:paraId="3014D9FD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27A63382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· 民事类： 委托公证、声明公证、继承权公证、赠与公证、婚前/夫妻财产约定协议公证、亲属关系公证、出生/死亡/婚姻状况等有法律意义的事实公证。</w:t>
      </w:r>
    </w:p>
    <w:p w14:paraId="017B6795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· 经济类： 合同（协议）公证、公司章程公证、证据保全公证、提存公证等。</w:t>
      </w:r>
    </w:p>
    <w:p w14:paraId="1FECC40B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6811C1FD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、 办证流程</w:t>
      </w:r>
    </w:p>
    <w:p w14:paraId="318D166B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1384E0A5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（一） 咨询与申请</w:t>
      </w:r>
    </w:p>
    <w:p w14:paraId="68CA2B7C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3C37814C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1. 咨询： 您可通过电话或亲临本处进行咨询，明确所需办理的公证事项及应准备的材料。</w:t>
      </w:r>
    </w:p>
    <w:p w14:paraId="7C137FFD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2. 准备材料： 根据公证</w:t>
      </w: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处工作人员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的指导，准备好真实、合法、充分的证明材料。</w:t>
      </w:r>
    </w:p>
    <w:p w14:paraId="3A110382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3. 提出申请： 由申请人、申请人的法定代理人或委托代理人向本公证处提出书面或口头申请。</w:t>
      </w:r>
    </w:p>
    <w:p w14:paraId="5470D0EA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7DB39695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（二） 受理</w:t>
      </w:r>
    </w:p>
    <w:p w14:paraId="5B1B2E53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公证</w:t>
      </w: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处工作人员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对您的申请进行初步审查，对于符合受理条件的，本公证处予以受理；对于材料不齐全或不符合要求的，公证</w:t>
      </w: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处工作人员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将一次性告知需要补正的内容。</w:t>
      </w:r>
    </w:p>
    <w:p w14:paraId="6A197D6D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4A2ABE9E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（三） 审查</w:t>
      </w:r>
    </w:p>
    <w:p w14:paraId="35052341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公证</w:t>
      </w: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处工作人员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依法对申请公证的事项及您提供的证明材料进行审查，核实其真实性、合法性。必要时，公证处会进行实地调查或向有关单位、个人核实信息。</w:t>
      </w:r>
    </w:p>
    <w:p w14:paraId="4D0FBE2E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37216A99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（四） 出证</w:t>
      </w:r>
    </w:p>
    <w:p w14:paraId="6453241A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经审查，您申请公证的事项真实、合法，材料齐全，本公证处将按照国家规定的格式在法定办证期限内审批、制作、出具公证书。</w:t>
      </w:r>
    </w:p>
    <w:p w14:paraId="5E43F5E2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0767BC1D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（五） 领证</w:t>
      </w:r>
    </w:p>
    <w:p w14:paraId="73002C0E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请您按照通知的时间，凭本人有效身份证件和公证费缴费凭证到本处领取公证书。如需邮寄，请提前办理邮寄委托手续。</w:t>
      </w:r>
    </w:p>
    <w:p w14:paraId="09D1D920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41BAD504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（流程图）</w:t>
      </w:r>
    </w:p>
    <w:p w14:paraId="301FB95A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[咨询申请] -&gt; [材料准备] -&gt; [公证处受理] -&gt; [公证员审查核实] -&gt; [审批出证] -&gt; [缴费领证]</w:t>
      </w:r>
    </w:p>
    <w:p w14:paraId="5D991422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2D8CDCA0"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收费标准</w:t>
      </w:r>
    </w:p>
    <w:p w14:paraId="6E6215E9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 w14:paraId="6F57058A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本公证处严格执行省、市司法行政部门制定的公证服务收费标准，实行公开、透明的收费制度。 对于符合法律援助条件的申请人，按照规定可减收或免收公证费。</w:t>
      </w:r>
    </w:p>
    <w:p w14:paraId="593833E8">
      <w:pPr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 xml:space="preserve">· 收费依据文件： </w:t>
      </w:r>
      <w:r>
        <w:rPr>
          <w:rFonts w:hint="eastAsia" w:asciiTheme="minorEastAsia" w:hAnsiTheme="minorEastAsia" w:eastAsiaTheme="minorEastAsia" w:cstheme="minorEastAsia"/>
          <w:sz w:val="24"/>
          <w:szCs w:val="32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  <w:t>湘发改价费规[2020]818号、[2021]799号》及</w:t>
      </w:r>
      <w:r>
        <w:rPr>
          <w:rFonts w:hint="eastAsia" w:asciiTheme="minorEastAsia" w:hAnsiTheme="minorEastAsia" w:eastAsiaTheme="minorEastAsia" w:cstheme="minorEastAsia"/>
          <w:sz w:val="24"/>
          <w:szCs w:val="32"/>
        </w:rPr>
        <w:t>各省市配套文件。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621448"/>
    <w:multiLevelType w:val="singleLevel"/>
    <w:tmpl w:val="66621448"/>
    <w:lvl w:ilvl="0" w:tentative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864C5"/>
    <w:rsid w:val="4168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2025-09-23T01:40:00Z</dcterms:created>
  <dc:creator>月野兔</dc:creator>
  <cp:lastModifiedBy>月野兔</cp:lastModifiedBy>
  <dcterms:modified xsi:type="dcterms:W3CDTF">2025-09-23T02:03:15Z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872E4119736A427A8A51EAD61ADAE6A5_11</vt:lpwstr>
  </property>
  <property fmtid="{D5CDD505-2E9C-101B-9397-08002B2CF9AE}" pid="4" name="KSOTemplateDocerSaveRecord">
    <vt:lpwstr>eyJoZGlkIjoiMDU3YTM3MWJiNWQ0OTUyMTgzODVkYjQ5OGVhM2Y4ZjIiLCJ1c2VySWQiOiIxMjM5ODIzNDQ1In0=</vt:lpwstr>
  </property>
</Properties>
</file>