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t>邵阳市生态环境局城步分局</w:t>
      </w:r>
    </w:p>
    <w:p>
      <w:pPr>
        <w:jc w:val="center"/>
        <w:rPr>
          <w:rFonts w:ascii="黑体" w:hAnsi="黑体" w:eastAsia="黑体"/>
          <w:sz w:val="44"/>
          <w:szCs w:val="44"/>
        </w:rPr>
      </w:pPr>
      <w:r>
        <w:rPr>
          <w:rFonts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年整体支出绩效自评报告</w:t>
      </w:r>
    </w:p>
    <w:p>
      <w:pPr>
        <w:jc w:val="center"/>
        <w:rPr>
          <w:rFonts w:ascii="黑体" w:hAnsi="黑体" w:eastAsia="黑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按照《城步县绩效预算管理工作办法》的要求，我局对202</w:t>
      </w:r>
      <w:r>
        <w:rPr>
          <w:rFonts w:hint="eastAsia" w:ascii="宋体" w:hAnsi="宋体" w:cs="宋体"/>
          <w:sz w:val="28"/>
          <w:szCs w:val="28"/>
          <w:lang w:val="en-US" w:eastAsia="zh-CN"/>
        </w:rPr>
        <w:t>1</w:t>
      </w:r>
      <w:r>
        <w:rPr>
          <w:rFonts w:hint="eastAsia" w:ascii="宋体" w:hAnsi="宋体" w:eastAsia="宋体" w:cs="宋体"/>
          <w:sz w:val="28"/>
          <w:szCs w:val="28"/>
        </w:rPr>
        <w:t>年度部门整体支出进行绩效自我评价，现将自评情况报告如下：</w:t>
      </w:r>
    </w:p>
    <w:p>
      <w:pPr>
        <w:widowControl/>
        <w:numPr>
          <w:ilvl w:val="0"/>
          <w:numId w:val="1"/>
        </w:numPr>
        <w:spacing w:line="500" w:lineRule="exact"/>
        <w:jc w:val="left"/>
        <w:rPr>
          <w:rFonts w:hint="eastAsia" w:ascii="宋体" w:hAnsi="宋体" w:eastAsia="宋体" w:cs="宋体"/>
          <w:b/>
          <w:sz w:val="28"/>
          <w:szCs w:val="28"/>
        </w:rPr>
      </w:pPr>
      <w:r>
        <w:rPr>
          <w:rFonts w:hint="eastAsia" w:ascii="宋体" w:hAnsi="宋体" w:eastAsia="宋体" w:cs="宋体"/>
          <w:b/>
          <w:sz w:val="28"/>
          <w:szCs w:val="28"/>
        </w:rPr>
        <w:t>部门概况</w:t>
      </w:r>
    </w:p>
    <w:p>
      <w:pPr>
        <w:widowControl/>
        <w:spacing w:line="500" w:lineRule="exact"/>
        <w:jc w:val="left"/>
        <w:rPr>
          <w:rFonts w:hint="eastAsia" w:ascii="宋体" w:hAnsi="宋体" w:eastAsia="宋体" w:cs="宋体"/>
          <w:sz w:val="28"/>
          <w:szCs w:val="28"/>
        </w:rPr>
      </w:pPr>
      <w:r>
        <w:rPr>
          <w:rFonts w:hint="eastAsia" w:ascii="宋体" w:hAnsi="宋体" w:eastAsia="宋体" w:cs="宋体"/>
          <w:sz w:val="28"/>
          <w:szCs w:val="28"/>
        </w:rPr>
        <w:t xml:space="preserve">    （一）基本情况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1、机构设置和在职人员情况：</w:t>
      </w:r>
      <w:r>
        <w:rPr>
          <w:rFonts w:hint="eastAsia" w:ascii="宋体" w:hAnsi="宋体" w:eastAsia="宋体" w:cs="宋体"/>
          <w:sz w:val="28"/>
          <w:szCs w:val="28"/>
          <w:lang w:eastAsia="zh-CN"/>
        </w:rPr>
        <w:t>邵阳市生态环境局城步分局前身为城步苗族自治县环境保护局；</w:t>
      </w:r>
      <w:r>
        <w:rPr>
          <w:rFonts w:hint="eastAsia" w:ascii="宋体" w:hAnsi="宋体" w:eastAsia="宋体" w:cs="宋体"/>
          <w:sz w:val="28"/>
          <w:szCs w:val="28"/>
        </w:rPr>
        <w:t>内设机构有：办公室、污染防治管理股、自然生态股、</w:t>
      </w:r>
      <w:r>
        <w:rPr>
          <w:rFonts w:hint="eastAsia" w:ascii="宋体" w:hAnsi="宋体" w:eastAsia="宋体" w:cs="宋体"/>
          <w:sz w:val="28"/>
          <w:szCs w:val="28"/>
          <w:lang w:eastAsia="zh-CN"/>
        </w:rPr>
        <w:t>自然科技与财务股、固废股、法制股六</w:t>
      </w:r>
      <w:r>
        <w:rPr>
          <w:rFonts w:hint="eastAsia" w:ascii="宋体" w:hAnsi="宋体" w:eastAsia="宋体" w:cs="宋体"/>
          <w:sz w:val="28"/>
          <w:szCs w:val="28"/>
        </w:rPr>
        <w:t>个职能股室；二个下属单位：环境监察大队是副科级参公单位，监测站是正股级全额拔款事业单位。局编制人数</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人，实有人数 </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人，离退休 </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人；环境监察大队编制人数 </w:t>
      </w:r>
      <w:r>
        <w:rPr>
          <w:rFonts w:hint="eastAsia" w:ascii="宋体" w:hAnsi="宋体" w:eastAsia="宋体" w:cs="宋体"/>
          <w:sz w:val="28"/>
          <w:szCs w:val="28"/>
          <w:lang w:val="en-US" w:eastAsia="zh-CN"/>
        </w:rPr>
        <w:t>10</w:t>
      </w:r>
      <w:r>
        <w:rPr>
          <w:rFonts w:hint="eastAsia" w:ascii="宋体" w:hAnsi="宋体" w:eastAsia="宋体" w:cs="宋体"/>
          <w:sz w:val="28"/>
          <w:szCs w:val="28"/>
        </w:rPr>
        <w:t xml:space="preserve"> 人，实有人数</w:t>
      </w:r>
      <w:r>
        <w:rPr>
          <w:rFonts w:hint="eastAsia" w:ascii="宋体" w:hAnsi="宋体" w:eastAsia="宋体" w:cs="宋体"/>
          <w:sz w:val="28"/>
          <w:szCs w:val="28"/>
          <w:lang w:val="en-US" w:eastAsia="zh-CN"/>
        </w:rPr>
        <w:t>10</w:t>
      </w:r>
      <w:r>
        <w:rPr>
          <w:rFonts w:hint="eastAsia" w:ascii="宋体" w:hAnsi="宋体" w:eastAsia="宋体" w:cs="宋体"/>
          <w:sz w:val="28"/>
          <w:szCs w:val="28"/>
        </w:rPr>
        <w:t xml:space="preserve">人，离退休 </w:t>
      </w:r>
      <w:r>
        <w:rPr>
          <w:rFonts w:hint="eastAsia" w:ascii="宋体" w:hAnsi="宋体" w:eastAsia="宋体" w:cs="宋体"/>
          <w:sz w:val="28"/>
          <w:szCs w:val="28"/>
          <w:lang w:val="en-US" w:eastAsia="zh-CN"/>
        </w:rPr>
        <w:t>3</w:t>
      </w:r>
      <w:r>
        <w:rPr>
          <w:rFonts w:hint="eastAsia" w:ascii="宋体" w:hAnsi="宋体" w:eastAsia="宋体" w:cs="宋体"/>
          <w:sz w:val="28"/>
          <w:szCs w:val="28"/>
        </w:rPr>
        <w:t>人；环境监测站编制人数  5 人，实有人数 1</w:t>
      </w:r>
      <w:r>
        <w:rPr>
          <w:rFonts w:hint="eastAsia" w:ascii="宋体" w:hAnsi="宋体" w:eastAsia="宋体" w:cs="宋体"/>
          <w:sz w:val="28"/>
          <w:szCs w:val="28"/>
          <w:lang w:val="en-US" w:eastAsia="zh-CN"/>
        </w:rPr>
        <w:t>5</w:t>
      </w:r>
      <w:r>
        <w:rPr>
          <w:rFonts w:hint="eastAsia" w:ascii="宋体" w:hAnsi="宋体" w:eastAsia="宋体" w:cs="宋体"/>
          <w:sz w:val="28"/>
          <w:szCs w:val="28"/>
        </w:rPr>
        <w:t>人，在职超编</w:t>
      </w:r>
      <w:r>
        <w:rPr>
          <w:rFonts w:hint="eastAsia" w:ascii="宋体" w:hAnsi="宋体" w:eastAsia="宋体" w:cs="宋体"/>
          <w:sz w:val="28"/>
          <w:szCs w:val="28"/>
          <w:lang w:val="en-US" w:eastAsia="zh-CN"/>
        </w:rPr>
        <w:t>10</w:t>
      </w:r>
      <w:r>
        <w:rPr>
          <w:rFonts w:hint="eastAsia" w:ascii="宋体" w:hAnsi="宋体" w:eastAsia="宋体" w:cs="宋体"/>
          <w:sz w:val="28"/>
          <w:szCs w:val="28"/>
        </w:rPr>
        <w:t>人，遗嘱补助人数 1 人。</w:t>
      </w:r>
    </w:p>
    <w:p>
      <w:pPr>
        <w:pStyle w:val="6"/>
        <w:spacing w:before="0" w:beforeAutospacing="0" w:after="0" w:afterAutospacing="0" w:line="50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2、主要职能：</w:t>
      </w:r>
      <w:r>
        <w:rPr>
          <w:rFonts w:hint="eastAsia" w:ascii="宋体" w:hAnsi="宋体" w:eastAsia="宋体" w:cs="宋体"/>
          <w:sz w:val="28"/>
          <w:szCs w:val="28"/>
        </w:rPr>
        <w:t>负责建立健全环境保护规章制度；负责重大环境问题的统筹协调和监督管理；承担落实全县污染减排目标的责任；负责全县环境污染防治的监督管理；指导、协调、监督全县生态保护工作；负责全县环境监测和信息发布等。</w:t>
      </w:r>
    </w:p>
    <w:p>
      <w:pPr>
        <w:ind w:firstLine="660"/>
        <w:rPr>
          <w:rFonts w:hint="eastAsia" w:ascii="宋体" w:hAnsi="宋体" w:eastAsia="宋体" w:cs="宋体"/>
          <w:sz w:val="28"/>
          <w:szCs w:val="28"/>
        </w:rPr>
      </w:pPr>
      <w:r>
        <w:rPr>
          <w:rFonts w:hint="eastAsia" w:ascii="宋体" w:hAnsi="宋体" w:eastAsia="宋体" w:cs="宋体"/>
          <w:sz w:val="28"/>
          <w:szCs w:val="28"/>
        </w:rPr>
        <w:t>（二）年初绩效目标设定</w:t>
      </w:r>
    </w:p>
    <w:p>
      <w:pPr>
        <w:ind w:firstLine="660"/>
        <w:rPr>
          <w:rFonts w:hint="eastAsia" w:ascii="宋体" w:hAnsi="宋体" w:eastAsia="宋体" w:cs="宋体"/>
          <w:sz w:val="28"/>
          <w:szCs w:val="28"/>
        </w:rPr>
      </w:pPr>
      <w:r>
        <w:rPr>
          <w:rFonts w:hint="eastAsia" w:ascii="宋体" w:hAnsi="宋体" w:eastAsia="宋体" w:cs="宋体"/>
          <w:sz w:val="28"/>
          <w:szCs w:val="28"/>
        </w:rPr>
        <w:t>1、目标设定情况</w:t>
      </w:r>
    </w:p>
    <w:p>
      <w:pPr>
        <w:ind w:firstLine="560" w:firstLineChars="200"/>
        <w:rPr>
          <w:rFonts w:hint="eastAsia" w:ascii="宋体" w:hAnsi="宋体" w:eastAsia="宋体" w:cs="宋体"/>
          <w:b/>
          <w:sz w:val="28"/>
          <w:szCs w:val="28"/>
          <w:lang w:eastAsia="zh-CN"/>
        </w:rPr>
      </w:pPr>
      <w:r>
        <w:rPr>
          <w:rFonts w:hint="eastAsia" w:ascii="宋体" w:hAnsi="宋体" w:eastAsia="宋体" w:cs="宋体"/>
          <w:sz w:val="28"/>
          <w:szCs w:val="28"/>
        </w:rPr>
        <w:t>目标1（党委政府下达的绩效考核个性指标任务）</w:t>
      </w:r>
      <w:r>
        <w:rPr>
          <w:rFonts w:hint="eastAsia" w:ascii="宋体" w:hAnsi="宋体" w:cs="宋体"/>
          <w:sz w:val="28"/>
          <w:szCs w:val="28"/>
          <w:lang w:eastAsia="zh-CN"/>
        </w:rPr>
        <w:t>和</w:t>
      </w:r>
      <w:r>
        <w:rPr>
          <w:rFonts w:hint="eastAsia" w:ascii="宋体" w:hAnsi="宋体" w:eastAsia="宋体" w:cs="宋体"/>
          <w:sz w:val="28"/>
          <w:szCs w:val="28"/>
        </w:rPr>
        <w:t>目标2（上级主管部门下达的主要考核任务）：</w:t>
      </w:r>
      <w:r>
        <w:rPr>
          <w:rFonts w:hint="eastAsia" w:ascii="宋体" w:hAnsi="宋体" w:eastAsia="宋体" w:cs="宋体"/>
          <w:sz w:val="28"/>
          <w:szCs w:val="28"/>
          <w:lang w:eastAsia="zh-CN"/>
        </w:rPr>
        <w:t>大气污染防治</w:t>
      </w:r>
      <w:r>
        <w:rPr>
          <w:rFonts w:hint="eastAsia" w:ascii="宋体" w:hAnsi="宋体" w:eastAsia="宋体" w:cs="宋体"/>
          <w:sz w:val="28"/>
          <w:szCs w:val="28"/>
        </w:rPr>
        <w:t>达到国家环境空气质量二级标准，全面完成年度目标任务。</w:t>
      </w:r>
      <w:r>
        <w:rPr>
          <w:rFonts w:hint="eastAsia" w:ascii="宋体" w:hAnsi="宋体" w:eastAsia="宋体" w:cs="宋体"/>
          <w:sz w:val="28"/>
          <w:szCs w:val="28"/>
          <w:lang w:eastAsia="zh-CN"/>
        </w:rPr>
        <w:t>完成</w:t>
      </w:r>
      <w:r>
        <w:rPr>
          <w:rFonts w:hint="eastAsia" w:ascii="宋体" w:hAnsi="宋体" w:eastAsia="宋体" w:cs="宋体"/>
          <w:b w:val="0"/>
          <w:bCs/>
          <w:sz w:val="28"/>
          <w:szCs w:val="28"/>
        </w:rPr>
        <w:t>大气综合指数、空气质量全年优良天数和重污染天数减少比例完成情况。</w:t>
      </w:r>
      <w:r>
        <w:rPr>
          <w:rFonts w:hint="eastAsia" w:ascii="宋体" w:hAnsi="宋体" w:eastAsia="宋体" w:cs="宋体"/>
          <w:sz w:val="28"/>
          <w:szCs w:val="28"/>
        </w:rPr>
        <w:t>优良率</w:t>
      </w:r>
      <w:r>
        <w:rPr>
          <w:rFonts w:hint="eastAsia" w:ascii="宋体" w:hAnsi="宋体" w:eastAsia="宋体" w:cs="宋体"/>
          <w:sz w:val="28"/>
          <w:szCs w:val="28"/>
          <w:lang w:val="en-US" w:eastAsia="zh-CN"/>
        </w:rPr>
        <w:t>96</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按完成比例计分。</w:t>
      </w:r>
      <w:r>
        <w:rPr>
          <w:rFonts w:hint="eastAsia" w:ascii="宋体" w:hAnsi="宋体" w:eastAsia="宋体" w:cs="宋体"/>
          <w:sz w:val="28"/>
          <w:szCs w:val="28"/>
          <w:lang w:eastAsia="zh-CN"/>
        </w:rPr>
        <w:t>水污染防治：</w:t>
      </w:r>
      <w:r>
        <w:rPr>
          <w:rFonts w:hint="eastAsia" w:ascii="宋体" w:hAnsi="宋体" w:eastAsia="宋体" w:cs="宋体"/>
          <w:b w:val="0"/>
          <w:bCs/>
          <w:sz w:val="28"/>
          <w:szCs w:val="28"/>
        </w:rPr>
        <w:t>辖区“水十条”考核断面、省控考核断面和县级以上城市集中式饮用水水源水质达标完成情况。主要水污染物减排工作完成情况</w:t>
      </w:r>
      <w:r>
        <w:rPr>
          <w:rFonts w:hint="eastAsia" w:ascii="宋体" w:hAnsi="宋体" w:eastAsia="宋体" w:cs="宋体"/>
          <w:b w:val="0"/>
          <w:bCs/>
          <w:sz w:val="28"/>
          <w:szCs w:val="28"/>
          <w:lang w:eastAsia="zh-CN"/>
        </w:rPr>
        <w:t>。</w:t>
      </w:r>
      <w:r>
        <w:rPr>
          <w:rFonts w:hint="eastAsia" w:ascii="宋体" w:hAnsi="宋体" w:eastAsia="宋体" w:cs="宋体"/>
          <w:sz w:val="28"/>
          <w:szCs w:val="28"/>
        </w:rPr>
        <w:t>优良率</w:t>
      </w:r>
      <w:r>
        <w:rPr>
          <w:rFonts w:hint="eastAsia" w:ascii="宋体" w:hAnsi="宋体" w:eastAsia="宋体" w:cs="宋体"/>
          <w:sz w:val="28"/>
          <w:szCs w:val="28"/>
          <w:lang w:val="en-US" w:eastAsia="zh-CN"/>
        </w:rPr>
        <w:t>95</w:t>
      </w:r>
      <w:r>
        <w:rPr>
          <w:rFonts w:hint="eastAsia" w:ascii="宋体" w:hAnsi="宋体" w:eastAsia="宋体" w:cs="宋体"/>
          <w:sz w:val="28"/>
          <w:szCs w:val="28"/>
        </w:rPr>
        <w:t>%按完成比例计分。</w:t>
      </w:r>
      <w:r>
        <w:rPr>
          <w:rFonts w:hint="eastAsia" w:ascii="宋体" w:hAnsi="宋体" w:eastAsia="宋体" w:cs="宋体"/>
          <w:b w:val="0"/>
          <w:bCs/>
          <w:sz w:val="28"/>
          <w:szCs w:val="28"/>
        </w:rPr>
        <w:t>土壤污染防治工作完成情况</w:t>
      </w:r>
      <w:r>
        <w:rPr>
          <w:rFonts w:hint="eastAsia" w:ascii="宋体" w:hAnsi="宋体" w:eastAsia="宋体" w:cs="宋体"/>
          <w:b w:val="0"/>
          <w:bCs/>
          <w:sz w:val="28"/>
          <w:szCs w:val="28"/>
          <w:lang w:eastAsia="zh-CN"/>
        </w:rPr>
        <w:t>：</w:t>
      </w:r>
      <w:r>
        <w:rPr>
          <w:rFonts w:hint="eastAsia" w:ascii="宋体" w:hAnsi="宋体" w:eastAsia="宋体" w:cs="宋体"/>
          <w:sz w:val="28"/>
          <w:szCs w:val="28"/>
        </w:rPr>
        <w:t>按方案要求对需整治的尾矿库进行治理（威溪铜矿王家边尾矿库、水口寨铜矿尾矿库、金石矿业哨洞底尾矿库），按完成比例计分。</w:t>
      </w:r>
      <w:r>
        <w:rPr>
          <w:rFonts w:hint="eastAsia" w:ascii="宋体" w:hAnsi="宋体" w:eastAsia="宋体" w:cs="宋体"/>
          <w:b/>
          <w:sz w:val="28"/>
          <w:szCs w:val="28"/>
        </w:rPr>
        <w:t>“</w:t>
      </w:r>
      <w:r>
        <w:rPr>
          <w:rFonts w:hint="eastAsia" w:ascii="宋体" w:hAnsi="宋体" w:eastAsia="宋体" w:cs="宋体"/>
          <w:b w:val="0"/>
          <w:bCs/>
          <w:sz w:val="28"/>
          <w:szCs w:val="28"/>
        </w:rPr>
        <w:t>202</w:t>
      </w:r>
      <w:r>
        <w:rPr>
          <w:rFonts w:hint="eastAsia" w:ascii="宋体" w:hAnsi="宋体" w:cs="宋体"/>
          <w:b w:val="0"/>
          <w:bCs/>
          <w:sz w:val="28"/>
          <w:szCs w:val="28"/>
          <w:lang w:val="en-US" w:eastAsia="zh-CN"/>
        </w:rPr>
        <w:t>1</w:t>
      </w:r>
      <w:r>
        <w:rPr>
          <w:rFonts w:hint="eastAsia" w:ascii="宋体" w:hAnsi="宋体" w:eastAsia="宋体" w:cs="宋体"/>
          <w:b w:val="0"/>
          <w:bCs/>
          <w:sz w:val="28"/>
          <w:szCs w:val="28"/>
        </w:rPr>
        <w:t>年夏季攻势”工作完成情况</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1、环保督察反馈问题、中央环保督察“回头看”及洞庭湖专项督察反馈问题、长江经济带有关生态环境问题、全国人大执法检查指出问题等年度整改任务完成情况。2、省级及以上工业集聚区污水处理厂稳定运行情况。3、国三级以下在用柴油车监督抽测排放合格完成情况。4、农村生活污水治理完成情况</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优</w:t>
      </w:r>
      <w:r>
        <w:rPr>
          <w:rFonts w:hint="eastAsia" w:ascii="宋体" w:hAnsi="宋体" w:eastAsia="宋体" w:cs="宋体"/>
          <w:sz w:val="28"/>
          <w:szCs w:val="28"/>
        </w:rPr>
        <w:t>良率</w:t>
      </w:r>
      <w:r>
        <w:rPr>
          <w:rFonts w:hint="eastAsia" w:ascii="宋体" w:hAnsi="宋体" w:eastAsia="宋体" w:cs="宋体"/>
          <w:sz w:val="28"/>
          <w:szCs w:val="28"/>
          <w:lang w:val="en-US" w:eastAsia="zh-CN"/>
        </w:rPr>
        <w:t>95</w:t>
      </w:r>
      <w:r>
        <w:rPr>
          <w:rFonts w:hint="eastAsia" w:ascii="宋体" w:hAnsi="宋体" w:eastAsia="宋体" w:cs="宋体"/>
          <w:sz w:val="28"/>
          <w:szCs w:val="28"/>
        </w:rPr>
        <w:t>%按完成比例计分。</w:t>
      </w:r>
      <w:r>
        <w:rPr>
          <w:rFonts w:hint="eastAsia" w:ascii="宋体" w:hAnsi="宋体" w:eastAsia="宋体" w:cs="宋体"/>
          <w:b w:val="0"/>
          <w:bCs w:val="0"/>
          <w:sz w:val="28"/>
          <w:szCs w:val="28"/>
        </w:rPr>
        <w:t>其他工作完成情况</w:t>
      </w:r>
      <w:r>
        <w:rPr>
          <w:rFonts w:hint="eastAsia" w:ascii="宋体" w:hAnsi="宋体" w:eastAsia="宋体" w:cs="宋体"/>
          <w:sz w:val="28"/>
          <w:szCs w:val="28"/>
        </w:rPr>
        <w:t>优良率</w:t>
      </w:r>
      <w:r>
        <w:rPr>
          <w:rFonts w:hint="eastAsia" w:ascii="宋体" w:hAnsi="宋体" w:eastAsia="宋体" w:cs="宋体"/>
          <w:sz w:val="28"/>
          <w:szCs w:val="28"/>
          <w:lang w:val="en-US" w:eastAsia="zh-CN"/>
        </w:rPr>
        <w:t>95</w:t>
      </w:r>
      <w:r>
        <w:rPr>
          <w:rFonts w:hint="eastAsia" w:ascii="宋体" w:hAnsi="宋体" w:eastAsia="宋体" w:cs="宋体"/>
          <w:sz w:val="28"/>
          <w:szCs w:val="28"/>
        </w:rPr>
        <w:t>%按完成比例计分。</w:t>
      </w:r>
    </w:p>
    <w:p>
      <w:pPr>
        <w:ind w:firstLine="660"/>
        <w:rPr>
          <w:rFonts w:hint="eastAsia" w:ascii="宋体" w:hAnsi="宋体" w:eastAsia="宋体" w:cs="宋体"/>
          <w:sz w:val="28"/>
          <w:szCs w:val="28"/>
        </w:rPr>
      </w:pPr>
      <w:r>
        <w:rPr>
          <w:rFonts w:hint="eastAsia" w:ascii="宋体" w:hAnsi="宋体" w:eastAsia="宋体" w:cs="宋体"/>
          <w:sz w:val="28"/>
          <w:szCs w:val="28"/>
        </w:rPr>
        <w:t>目标3（本部门发展规划）：科学谋事干事，完成和超额完成年初制定的各项目标任务，全面优化</w:t>
      </w:r>
      <w:r>
        <w:rPr>
          <w:rFonts w:hint="eastAsia" w:ascii="宋体" w:hAnsi="宋体" w:eastAsia="宋体" w:cs="宋体"/>
          <w:sz w:val="28"/>
          <w:szCs w:val="28"/>
          <w:lang w:eastAsia="zh-CN"/>
        </w:rPr>
        <w:t>生态</w:t>
      </w:r>
      <w:r>
        <w:rPr>
          <w:rFonts w:hint="eastAsia" w:ascii="宋体" w:hAnsi="宋体" w:eastAsia="宋体" w:cs="宋体"/>
          <w:sz w:val="28"/>
          <w:szCs w:val="28"/>
        </w:rPr>
        <w:t>环境，提升群众满意度，保持经济平稳发展，</w:t>
      </w:r>
      <w:r>
        <w:rPr>
          <w:rFonts w:hint="eastAsia" w:ascii="宋体" w:hAnsi="宋体" w:eastAsia="宋体" w:cs="宋体"/>
          <w:sz w:val="28"/>
          <w:szCs w:val="28"/>
          <w:lang w:eastAsia="zh-CN"/>
        </w:rPr>
        <w:t>生态环境</w:t>
      </w:r>
      <w:r>
        <w:rPr>
          <w:rFonts w:hint="eastAsia" w:ascii="宋体" w:hAnsi="宋体" w:eastAsia="宋体" w:cs="宋体"/>
          <w:sz w:val="28"/>
          <w:szCs w:val="28"/>
        </w:rPr>
        <w:t>逐步提升，人心稳定。</w:t>
      </w:r>
    </w:p>
    <w:p>
      <w:pPr>
        <w:ind w:firstLine="660"/>
        <w:rPr>
          <w:rFonts w:hint="eastAsia" w:ascii="宋体" w:hAnsi="宋体" w:eastAsia="宋体" w:cs="宋体"/>
          <w:sz w:val="28"/>
          <w:szCs w:val="28"/>
        </w:rPr>
      </w:pPr>
      <w:r>
        <w:rPr>
          <w:rFonts w:hint="eastAsia" w:ascii="宋体" w:hAnsi="宋体" w:eastAsia="宋体" w:cs="宋体"/>
          <w:sz w:val="28"/>
          <w:szCs w:val="28"/>
        </w:rPr>
        <w:t>2、预算配置情况</w:t>
      </w:r>
    </w:p>
    <w:p>
      <w:pPr>
        <w:ind w:firstLine="660"/>
        <w:rPr>
          <w:rFonts w:hint="eastAsia" w:ascii="宋体" w:hAnsi="宋体" w:eastAsia="宋体" w:cs="宋体"/>
          <w:sz w:val="28"/>
          <w:szCs w:val="28"/>
        </w:rPr>
      </w:pPr>
      <w:r>
        <w:rPr>
          <w:rFonts w:hint="eastAsia" w:ascii="宋体" w:hAnsi="宋体" w:eastAsia="宋体" w:cs="宋体"/>
          <w:sz w:val="28"/>
          <w:szCs w:val="28"/>
        </w:rPr>
        <w:t>①在职人员控制情况：202</w:t>
      </w:r>
      <w:r>
        <w:rPr>
          <w:rFonts w:hint="eastAsia" w:ascii="宋体" w:hAnsi="宋体" w:cs="宋体"/>
          <w:sz w:val="28"/>
          <w:szCs w:val="28"/>
          <w:lang w:val="en-US" w:eastAsia="zh-CN"/>
        </w:rPr>
        <w:t>1</w:t>
      </w:r>
      <w:r>
        <w:rPr>
          <w:rFonts w:hint="eastAsia" w:ascii="宋体" w:hAnsi="宋体" w:eastAsia="宋体" w:cs="宋体"/>
          <w:sz w:val="28"/>
          <w:szCs w:val="28"/>
        </w:rPr>
        <w:t>年我局编制数为</w:t>
      </w:r>
      <w:r>
        <w:rPr>
          <w:rFonts w:hint="eastAsia" w:ascii="宋体" w:hAnsi="宋体" w:eastAsia="宋体" w:cs="宋体"/>
          <w:sz w:val="28"/>
          <w:szCs w:val="28"/>
          <w:lang w:val="en-US" w:eastAsia="zh-CN"/>
        </w:rPr>
        <w:t>22</w:t>
      </w:r>
      <w:r>
        <w:rPr>
          <w:rFonts w:hint="eastAsia" w:ascii="宋体" w:hAnsi="宋体" w:eastAsia="宋体" w:cs="宋体"/>
          <w:sz w:val="28"/>
          <w:szCs w:val="28"/>
        </w:rPr>
        <w:t>人，实有在职人员</w:t>
      </w:r>
      <w:r>
        <w:rPr>
          <w:rFonts w:hint="eastAsia" w:ascii="宋体" w:hAnsi="宋体" w:eastAsia="宋体" w:cs="宋体"/>
          <w:sz w:val="28"/>
          <w:szCs w:val="28"/>
          <w:lang w:val="en-US" w:eastAsia="zh-CN"/>
        </w:rPr>
        <w:t>29</w:t>
      </w:r>
      <w:r>
        <w:rPr>
          <w:rFonts w:hint="eastAsia" w:ascii="宋体" w:hAnsi="宋体" w:eastAsia="宋体" w:cs="宋体"/>
          <w:sz w:val="28"/>
          <w:szCs w:val="28"/>
        </w:rPr>
        <w:t>人，在职人员控制率为</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31.81</w:t>
      </w:r>
      <w:r>
        <w:rPr>
          <w:rFonts w:hint="eastAsia" w:ascii="宋体" w:hAnsi="宋体" w:eastAsia="宋体" w:cs="宋体"/>
          <w:sz w:val="28"/>
          <w:szCs w:val="28"/>
        </w:rPr>
        <w:t>%；</w:t>
      </w:r>
    </w:p>
    <w:p>
      <w:pPr>
        <w:ind w:firstLine="660"/>
        <w:rPr>
          <w:rFonts w:hint="eastAsia" w:ascii="宋体" w:hAnsi="宋体" w:eastAsia="宋体" w:cs="宋体"/>
          <w:sz w:val="28"/>
          <w:szCs w:val="28"/>
        </w:rPr>
      </w:pPr>
      <w:r>
        <w:rPr>
          <w:rFonts w:hint="eastAsia" w:ascii="宋体" w:hAnsi="宋体" w:eastAsia="宋体" w:cs="宋体"/>
          <w:sz w:val="28"/>
          <w:szCs w:val="28"/>
        </w:rPr>
        <w:t>②“三公经费”的年初目标与上年基本持平，本年的“三公经费”</w:t>
      </w:r>
      <w:r>
        <w:rPr>
          <w:rFonts w:hint="eastAsia" w:ascii="宋体" w:hAnsi="宋体" w:eastAsia="宋体" w:cs="宋体"/>
          <w:sz w:val="28"/>
          <w:szCs w:val="28"/>
          <w:lang w:val="en-US" w:eastAsia="zh-CN"/>
        </w:rPr>
        <w:t>12.58</w:t>
      </w:r>
      <w:r>
        <w:rPr>
          <w:rFonts w:hint="eastAsia" w:ascii="宋体" w:hAnsi="宋体" w:eastAsia="宋体" w:cs="宋体"/>
          <w:sz w:val="28"/>
          <w:szCs w:val="28"/>
        </w:rPr>
        <w:t>万元。本年度报表中因公出国（境）支出0万元、公务用车购置费0万元及公务用车运行维护费</w:t>
      </w:r>
      <w:r>
        <w:rPr>
          <w:rFonts w:hint="eastAsia" w:ascii="宋体" w:hAnsi="宋体" w:cs="宋体"/>
          <w:sz w:val="28"/>
          <w:szCs w:val="28"/>
          <w:lang w:val="en-US" w:eastAsia="zh-CN"/>
        </w:rPr>
        <w:t>12.86</w:t>
      </w:r>
      <w:r>
        <w:rPr>
          <w:rFonts w:hint="eastAsia" w:ascii="宋体" w:hAnsi="宋体" w:eastAsia="宋体" w:cs="宋体"/>
          <w:sz w:val="28"/>
          <w:szCs w:val="28"/>
        </w:rPr>
        <w:t>万元、公务招待费</w:t>
      </w:r>
      <w:r>
        <w:rPr>
          <w:rFonts w:hint="eastAsia" w:ascii="宋体" w:hAnsi="宋体" w:cs="宋体"/>
          <w:sz w:val="28"/>
          <w:szCs w:val="28"/>
          <w:lang w:val="en-US" w:eastAsia="zh-CN"/>
        </w:rPr>
        <w:t>5.67</w:t>
      </w:r>
      <w:r>
        <w:rPr>
          <w:rFonts w:hint="eastAsia" w:ascii="宋体" w:hAnsi="宋体" w:eastAsia="宋体" w:cs="宋体"/>
          <w:sz w:val="28"/>
          <w:szCs w:val="28"/>
        </w:rPr>
        <w:t>万元，本年三公经费</w:t>
      </w:r>
      <w:r>
        <w:rPr>
          <w:rFonts w:hint="eastAsia" w:ascii="宋体" w:hAnsi="宋体" w:eastAsia="宋体" w:cs="宋体"/>
          <w:sz w:val="28"/>
          <w:szCs w:val="28"/>
          <w:lang w:eastAsia="zh-CN"/>
        </w:rPr>
        <w:t>比上年</w:t>
      </w:r>
      <w:r>
        <w:rPr>
          <w:rFonts w:hint="eastAsia" w:ascii="宋体" w:hAnsi="宋体" w:cs="宋体"/>
          <w:sz w:val="28"/>
          <w:szCs w:val="28"/>
          <w:lang w:eastAsia="zh-CN"/>
        </w:rPr>
        <w:t>稍有增加</w:t>
      </w:r>
      <w:r>
        <w:rPr>
          <w:rFonts w:hint="eastAsia" w:ascii="宋体" w:hAnsi="宋体" w:eastAsia="宋体" w:cs="宋体"/>
          <w:sz w:val="28"/>
          <w:szCs w:val="28"/>
          <w:lang w:eastAsia="zh-CN"/>
        </w:rPr>
        <w:t>（因执法力度加大车辆运行费增多）</w:t>
      </w:r>
      <w:r>
        <w:rPr>
          <w:rFonts w:hint="eastAsia" w:ascii="宋体" w:hAnsi="宋体" w:eastAsia="宋体" w:cs="宋体"/>
          <w:sz w:val="28"/>
          <w:szCs w:val="28"/>
        </w:rPr>
        <w:t>，达到年初制定目标。</w:t>
      </w:r>
    </w:p>
    <w:p>
      <w:pPr>
        <w:ind w:firstLine="660"/>
        <w:rPr>
          <w:rFonts w:hint="eastAsia" w:ascii="宋体" w:hAnsi="宋体" w:eastAsia="宋体" w:cs="宋体"/>
          <w:b/>
          <w:bCs/>
          <w:sz w:val="28"/>
          <w:szCs w:val="28"/>
        </w:rPr>
      </w:pPr>
      <w:r>
        <w:rPr>
          <w:rFonts w:hint="eastAsia" w:ascii="宋体" w:hAnsi="宋体" w:eastAsia="宋体" w:cs="宋体"/>
          <w:b/>
          <w:bCs/>
          <w:sz w:val="28"/>
          <w:szCs w:val="28"/>
        </w:rPr>
        <w:t>二、部门整体支出及管理情况</w:t>
      </w:r>
    </w:p>
    <w:p>
      <w:pPr>
        <w:ind w:firstLine="660"/>
        <w:rPr>
          <w:rFonts w:hint="eastAsia" w:ascii="宋体" w:hAnsi="宋体" w:eastAsia="宋体" w:cs="宋体"/>
          <w:sz w:val="28"/>
          <w:szCs w:val="28"/>
        </w:rPr>
      </w:pPr>
      <w:r>
        <w:rPr>
          <w:rFonts w:hint="eastAsia" w:ascii="宋体" w:hAnsi="宋体" w:eastAsia="宋体" w:cs="宋体"/>
          <w:sz w:val="28"/>
          <w:szCs w:val="28"/>
        </w:rPr>
        <w:t>（一）部门整体支出情况</w:t>
      </w:r>
    </w:p>
    <w:p>
      <w:pPr>
        <w:ind w:firstLine="660"/>
        <w:rPr>
          <w:rFonts w:hint="eastAsia" w:ascii="宋体" w:hAnsi="宋体" w:eastAsia="宋体" w:cs="宋体"/>
          <w:sz w:val="28"/>
          <w:szCs w:val="28"/>
        </w:rPr>
      </w:pPr>
      <w:r>
        <w:rPr>
          <w:rFonts w:hint="eastAsia" w:ascii="宋体" w:hAnsi="宋体" w:eastAsia="宋体" w:cs="宋体"/>
          <w:sz w:val="28"/>
          <w:szCs w:val="28"/>
        </w:rPr>
        <w:t>全年收入</w:t>
      </w:r>
      <w:r>
        <w:rPr>
          <w:rFonts w:hint="eastAsia" w:ascii="宋体" w:hAnsi="宋体" w:cs="宋体"/>
          <w:sz w:val="28"/>
          <w:szCs w:val="28"/>
          <w:lang w:val="en-US" w:eastAsia="zh-CN"/>
        </w:rPr>
        <w:t>949.11</w:t>
      </w:r>
      <w:r>
        <w:rPr>
          <w:rFonts w:hint="eastAsia" w:ascii="宋体" w:hAnsi="宋体" w:eastAsia="宋体" w:cs="宋体"/>
          <w:sz w:val="28"/>
          <w:szCs w:val="28"/>
        </w:rPr>
        <w:t>万元，其中财政拨款收入</w:t>
      </w:r>
      <w:r>
        <w:rPr>
          <w:rFonts w:hint="eastAsia" w:ascii="宋体" w:hAnsi="宋体" w:cs="宋体"/>
          <w:sz w:val="28"/>
          <w:szCs w:val="28"/>
          <w:lang w:val="en-US" w:eastAsia="zh-CN"/>
        </w:rPr>
        <w:t>949.11</w:t>
      </w:r>
      <w:r>
        <w:rPr>
          <w:rFonts w:hint="eastAsia" w:ascii="宋体" w:hAnsi="宋体" w:eastAsia="宋体" w:cs="宋体"/>
          <w:sz w:val="28"/>
          <w:szCs w:val="28"/>
        </w:rPr>
        <w:t>万元，上级补助收入</w:t>
      </w:r>
      <w:r>
        <w:rPr>
          <w:rFonts w:hint="eastAsia" w:ascii="宋体" w:hAnsi="宋体" w:eastAsia="宋体" w:cs="宋体"/>
          <w:sz w:val="28"/>
          <w:szCs w:val="28"/>
          <w:lang w:val="en-US" w:eastAsia="zh-CN"/>
        </w:rPr>
        <w:t>0</w:t>
      </w:r>
      <w:r>
        <w:rPr>
          <w:rFonts w:hint="eastAsia" w:ascii="宋体" w:hAnsi="宋体" w:eastAsia="宋体" w:cs="宋体"/>
          <w:sz w:val="28"/>
          <w:szCs w:val="28"/>
        </w:rPr>
        <w:t>万元，事业收入0万元，其他收入</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ind w:firstLine="660"/>
        <w:rPr>
          <w:rFonts w:hint="eastAsia" w:ascii="宋体" w:hAnsi="宋体" w:eastAsia="宋体" w:cs="宋体"/>
          <w:sz w:val="28"/>
          <w:szCs w:val="28"/>
        </w:rPr>
      </w:pPr>
      <w:r>
        <w:rPr>
          <w:rFonts w:hint="eastAsia" w:ascii="宋体" w:hAnsi="宋体" w:eastAsia="宋体" w:cs="宋体"/>
          <w:sz w:val="28"/>
          <w:szCs w:val="28"/>
        </w:rPr>
        <w:t>全年支出</w:t>
      </w:r>
      <w:r>
        <w:rPr>
          <w:rFonts w:hint="eastAsia" w:ascii="宋体" w:hAnsi="宋体" w:cs="宋体"/>
          <w:sz w:val="28"/>
          <w:szCs w:val="28"/>
          <w:lang w:val="en-US" w:eastAsia="zh-CN"/>
        </w:rPr>
        <w:t>1011.78</w:t>
      </w:r>
      <w:r>
        <w:rPr>
          <w:rFonts w:hint="eastAsia" w:ascii="宋体" w:hAnsi="宋体" w:eastAsia="宋体" w:cs="宋体"/>
          <w:sz w:val="28"/>
          <w:szCs w:val="28"/>
        </w:rPr>
        <w:t>万元，对个人和家庭的补助支出</w:t>
      </w:r>
      <w:r>
        <w:rPr>
          <w:rFonts w:hint="eastAsia" w:ascii="宋体" w:hAnsi="宋体" w:cs="宋体"/>
          <w:sz w:val="28"/>
          <w:szCs w:val="28"/>
          <w:lang w:val="en-US" w:eastAsia="zh-CN"/>
        </w:rPr>
        <w:t>1.60</w:t>
      </w:r>
      <w:r>
        <w:rPr>
          <w:rFonts w:hint="eastAsia" w:ascii="宋体" w:hAnsi="宋体" w:eastAsia="宋体" w:cs="宋体"/>
          <w:sz w:val="28"/>
          <w:szCs w:val="28"/>
        </w:rPr>
        <w:t>万元，项目支出</w:t>
      </w:r>
      <w:r>
        <w:rPr>
          <w:rFonts w:hint="eastAsia" w:ascii="宋体" w:hAnsi="宋体" w:cs="宋体"/>
          <w:sz w:val="28"/>
          <w:szCs w:val="28"/>
          <w:lang w:val="en-US" w:eastAsia="zh-CN"/>
        </w:rPr>
        <w:t>519.36</w:t>
      </w:r>
      <w:r>
        <w:rPr>
          <w:rFonts w:hint="eastAsia" w:ascii="宋体" w:hAnsi="宋体" w:eastAsia="宋体" w:cs="宋体"/>
          <w:sz w:val="28"/>
          <w:szCs w:val="28"/>
        </w:rPr>
        <w:t>万元。</w:t>
      </w:r>
    </w:p>
    <w:p>
      <w:pPr>
        <w:ind w:firstLine="660"/>
        <w:rPr>
          <w:rFonts w:hint="eastAsia" w:ascii="宋体" w:hAnsi="宋体" w:eastAsia="宋体" w:cs="宋体"/>
          <w:sz w:val="28"/>
          <w:szCs w:val="28"/>
        </w:rPr>
      </w:pPr>
      <w:r>
        <w:rPr>
          <w:rFonts w:hint="eastAsia" w:ascii="宋体" w:hAnsi="宋体" w:eastAsia="宋体" w:cs="宋体"/>
          <w:sz w:val="28"/>
          <w:szCs w:val="28"/>
        </w:rPr>
        <w:t>1、人员工资福利支出是指人员工资和规范性津补贴、奖金、社会保障缴费、活动经费等；</w:t>
      </w:r>
    </w:p>
    <w:p>
      <w:pPr>
        <w:ind w:firstLine="660"/>
        <w:rPr>
          <w:rFonts w:hint="eastAsia" w:ascii="宋体" w:hAnsi="宋体" w:eastAsia="宋体" w:cs="宋体"/>
          <w:sz w:val="28"/>
          <w:szCs w:val="28"/>
        </w:rPr>
      </w:pPr>
      <w:r>
        <w:rPr>
          <w:rFonts w:hint="eastAsia" w:ascii="宋体" w:hAnsi="宋体" w:eastAsia="宋体" w:cs="宋体"/>
          <w:sz w:val="28"/>
          <w:szCs w:val="28"/>
        </w:rPr>
        <w:t>2、日常公用经费主要用于办公费、专用材料购置费、专用燃料费、水电费、电话通讯费、“三公经费”等，支出较大的主要是办公费</w:t>
      </w:r>
      <w:r>
        <w:rPr>
          <w:rFonts w:hint="eastAsia" w:ascii="宋体" w:hAnsi="宋体" w:cs="宋体"/>
          <w:sz w:val="28"/>
          <w:szCs w:val="28"/>
          <w:lang w:val="en-US" w:eastAsia="zh-CN"/>
        </w:rPr>
        <w:t>26.38</w:t>
      </w:r>
      <w:r>
        <w:rPr>
          <w:rFonts w:hint="eastAsia" w:ascii="宋体" w:hAnsi="宋体" w:eastAsia="宋体" w:cs="宋体"/>
          <w:sz w:val="28"/>
          <w:szCs w:val="28"/>
        </w:rPr>
        <w:t>万元，差旅费</w:t>
      </w:r>
      <w:r>
        <w:rPr>
          <w:rFonts w:hint="eastAsia" w:ascii="宋体" w:hAnsi="宋体" w:cs="宋体"/>
          <w:sz w:val="28"/>
          <w:szCs w:val="28"/>
          <w:lang w:val="en-US" w:eastAsia="zh-CN"/>
        </w:rPr>
        <w:t>14.47</w:t>
      </w:r>
      <w:r>
        <w:rPr>
          <w:rFonts w:hint="eastAsia" w:ascii="宋体" w:hAnsi="宋体" w:eastAsia="宋体" w:cs="宋体"/>
          <w:sz w:val="28"/>
          <w:szCs w:val="28"/>
        </w:rPr>
        <w:t>万元，工会费</w:t>
      </w:r>
      <w:r>
        <w:rPr>
          <w:rFonts w:hint="eastAsia" w:ascii="宋体" w:hAnsi="宋体" w:cs="宋体"/>
          <w:sz w:val="28"/>
          <w:szCs w:val="28"/>
          <w:lang w:val="en-US" w:eastAsia="zh-CN"/>
        </w:rPr>
        <w:t>10.16</w:t>
      </w:r>
      <w:r>
        <w:rPr>
          <w:rFonts w:hint="eastAsia" w:ascii="宋体" w:hAnsi="宋体" w:eastAsia="宋体" w:cs="宋体"/>
          <w:sz w:val="28"/>
          <w:szCs w:val="28"/>
        </w:rPr>
        <w:t>万元。三公经费中因公出国（境）支出0万元、公务用车购置费0万元及公务用车运行维护费</w:t>
      </w:r>
      <w:r>
        <w:rPr>
          <w:rFonts w:hint="eastAsia" w:ascii="宋体" w:hAnsi="宋体" w:cs="宋体"/>
          <w:sz w:val="28"/>
          <w:szCs w:val="28"/>
          <w:lang w:val="en-US" w:eastAsia="zh-CN"/>
        </w:rPr>
        <w:t>12.86</w:t>
      </w:r>
      <w:r>
        <w:rPr>
          <w:rFonts w:hint="eastAsia" w:ascii="宋体" w:hAnsi="宋体" w:eastAsia="宋体" w:cs="宋体"/>
          <w:sz w:val="28"/>
          <w:szCs w:val="28"/>
        </w:rPr>
        <w:t>万元、公务招待费</w:t>
      </w:r>
      <w:r>
        <w:rPr>
          <w:rFonts w:hint="eastAsia" w:ascii="宋体" w:hAnsi="宋体" w:cs="宋体"/>
          <w:sz w:val="28"/>
          <w:szCs w:val="28"/>
          <w:lang w:val="en-US" w:eastAsia="zh-CN"/>
        </w:rPr>
        <w:t>5.67</w:t>
      </w:r>
      <w:r>
        <w:rPr>
          <w:rFonts w:hint="eastAsia" w:ascii="宋体" w:hAnsi="宋体" w:eastAsia="宋体" w:cs="宋体"/>
          <w:sz w:val="28"/>
          <w:szCs w:val="28"/>
        </w:rPr>
        <w:t>万元；</w:t>
      </w:r>
    </w:p>
    <w:p>
      <w:pPr>
        <w:ind w:firstLine="660"/>
        <w:rPr>
          <w:rFonts w:hint="eastAsia" w:ascii="宋体" w:hAnsi="宋体" w:eastAsia="宋体" w:cs="宋体"/>
          <w:sz w:val="28"/>
          <w:szCs w:val="28"/>
          <w:lang w:val="en-US" w:eastAsia="zh-CN"/>
        </w:rPr>
      </w:pPr>
      <w:r>
        <w:rPr>
          <w:rFonts w:hint="eastAsia" w:ascii="宋体" w:hAnsi="宋体" w:eastAsia="宋体" w:cs="宋体"/>
          <w:sz w:val="28"/>
          <w:szCs w:val="28"/>
        </w:rPr>
        <w:t>3、对个人和家庭的补助支出主要是遗属困难生活补助、抚恤金</w:t>
      </w:r>
      <w:r>
        <w:rPr>
          <w:rFonts w:hint="eastAsia" w:ascii="宋体" w:hAnsi="宋体" w:eastAsia="宋体" w:cs="宋体"/>
          <w:sz w:val="28"/>
          <w:szCs w:val="28"/>
          <w:lang w:val="en-US" w:eastAsia="zh-CN"/>
        </w:rPr>
        <w:t>35.16万元。</w:t>
      </w:r>
    </w:p>
    <w:p>
      <w:pPr>
        <w:ind w:firstLine="660"/>
        <w:rPr>
          <w:rFonts w:hint="eastAsia" w:ascii="宋体" w:hAnsi="宋体" w:eastAsia="宋体" w:cs="宋体"/>
          <w:sz w:val="28"/>
          <w:szCs w:val="28"/>
        </w:rPr>
      </w:pPr>
      <w:r>
        <w:rPr>
          <w:rFonts w:hint="eastAsia" w:ascii="宋体" w:hAnsi="宋体" w:eastAsia="宋体" w:cs="宋体"/>
          <w:sz w:val="28"/>
          <w:szCs w:val="28"/>
        </w:rPr>
        <w:t>（二）预算执行</w:t>
      </w:r>
    </w:p>
    <w:p>
      <w:pPr>
        <w:ind w:firstLine="660"/>
        <w:rPr>
          <w:rFonts w:hint="eastAsia" w:ascii="宋体" w:hAnsi="宋体" w:eastAsia="宋体" w:cs="宋体"/>
          <w:sz w:val="28"/>
          <w:szCs w:val="28"/>
        </w:rPr>
      </w:pPr>
      <w:r>
        <w:rPr>
          <w:rFonts w:hint="eastAsia" w:ascii="宋体" w:hAnsi="宋体" w:eastAsia="宋体" w:cs="宋体"/>
          <w:sz w:val="28"/>
          <w:szCs w:val="28"/>
        </w:rPr>
        <w:t>预算完成率100%，支付进度率100%，“三公经费”完成年初预定目标，“三公经费控制率”</w:t>
      </w:r>
      <w:r>
        <w:rPr>
          <w:rFonts w:hint="eastAsia" w:ascii="宋体" w:hAnsi="宋体" w:cs="宋体"/>
          <w:sz w:val="28"/>
          <w:szCs w:val="28"/>
          <w:lang w:val="en-US" w:eastAsia="zh-CN"/>
        </w:rPr>
        <w:t>102.94</w:t>
      </w:r>
      <w:r>
        <w:rPr>
          <w:rFonts w:hint="eastAsia" w:ascii="宋体" w:hAnsi="宋体" w:eastAsia="宋体" w:cs="宋体"/>
          <w:sz w:val="28"/>
          <w:szCs w:val="28"/>
        </w:rPr>
        <w:t>%，政府采购执行率100%。</w:t>
      </w:r>
    </w:p>
    <w:p>
      <w:pPr>
        <w:ind w:firstLine="660"/>
        <w:rPr>
          <w:rFonts w:hint="eastAsia" w:ascii="宋体" w:hAnsi="宋体" w:eastAsia="宋体" w:cs="宋体"/>
          <w:sz w:val="28"/>
          <w:szCs w:val="28"/>
        </w:rPr>
      </w:pPr>
      <w:r>
        <w:rPr>
          <w:rFonts w:hint="eastAsia" w:ascii="宋体" w:hAnsi="宋体" w:eastAsia="宋体" w:cs="宋体"/>
          <w:sz w:val="28"/>
          <w:szCs w:val="28"/>
        </w:rPr>
        <w:t>（三）预算管理</w:t>
      </w:r>
    </w:p>
    <w:p>
      <w:pPr>
        <w:ind w:firstLine="660"/>
        <w:rPr>
          <w:rFonts w:hint="eastAsia" w:ascii="宋体" w:hAnsi="宋体" w:eastAsia="宋体" w:cs="宋体"/>
          <w:sz w:val="28"/>
          <w:szCs w:val="28"/>
        </w:rPr>
      </w:pPr>
      <w:r>
        <w:rPr>
          <w:rFonts w:hint="eastAsia" w:ascii="宋体" w:hAnsi="宋体" w:eastAsia="宋体" w:cs="宋体"/>
          <w:sz w:val="28"/>
          <w:szCs w:val="28"/>
        </w:rPr>
        <w:t>1、管理制度健全：单位为加强预算管理，规范财务行为而制定的管理制度健全完整，制定出预算资金管理办法，内部财务管理制度、会计核算制度等；相关管理制定合法、合规、完整；相关管理制度得到有效执行。</w:t>
      </w:r>
    </w:p>
    <w:p>
      <w:pPr>
        <w:ind w:firstLine="660"/>
        <w:rPr>
          <w:rFonts w:hint="eastAsia" w:ascii="宋体" w:hAnsi="宋体" w:eastAsia="宋体" w:cs="宋体"/>
          <w:sz w:val="28"/>
          <w:szCs w:val="28"/>
        </w:rPr>
      </w:pPr>
      <w:r>
        <w:rPr>
          <w:rFonts w:hint="eastAsia" w:ascii="宋体" w:hAnsi="宋体" w:eastAsia="宋体" w:cs="宋体"/>
          <w:sz w:val="28"/>
          <w:szCs w:val="28"/>
        </w:rPr>
        <w:t>2、资金使用和规范性：使用预算资金符合相关的国家财务管理制度规定，全面反映了单位资金的规范运行情况，符合国家财经法规和财务管理制度规定以及有关专项资金管理办法的规定；资金的拨付有完整的审批程序和手续；项目的重大开支经过评估论证；符合部门预算批复的用途；没有存在截留、挤占、挪用、虚列支出等情况。</w:t>
      </w:r>
    </w:p>
    <w:p>
      <w:pPr>
        <w:ind w:firstLine="660"/>
        <w:rPr>
          <w:rFonts w:hint="eastAsia" w:ascii="宋体" w:hAnsi="宋体" w:eastAsia="宋体" w:cs="宋体"/>
          <w:sz w:val="28"/>
          <w:szCs w:val="28"/>
        </w:rPr>
      </w:pPr>
      <w:r>
        <w:rPr>
          <w:rFonts w:hint="eastAsia" w:ascii="宋体" w:hAnsi="宋体" w:eastAsia="宋体" w:cs="宋体"/>
          <w:sz w:val="28"/>
          <w:szCs w:val="28"/>
        </w:rPr>
        <w:t>3、预决算信息公开：按照政府信息公开有关规定按时公开相关预决算信息及财务状况信息，按规定内容、时限公开预决算信息，达到公开透明。</w:t>
      </w:r>
    </w:p>
    <w:p>
      <w:pPr>
        <w:ind w:firstLine="660"/>
        <w:rPr>
          <w:rFonts w:hint="eastAsia" w:ascii="宋体" w:hAnsi="宋体" w:eastAsia="宋体" w:cs="宋体"/>
          <w:sz w:val="28"/>
          <w:szCs w:val="28"/>
        </w:rPr>
      </w:pPr>
      <w:r>
        <w:rPr>
          <w:rFonts w:hint="eastAsia" w:ascii="宋体" w:hAnsi="宋体" w:eastAsia="宋体" w:cs="宋体"/>
          <w:sz w:val="28"/>
          <w:szCs w:val="28"/>
        </w:rPr>
        <w:t>4、基础信息完善：按照政府信息公开有关规定公开相关决算信息，基础数据信息和会计信息资料真实准确，完整。</w:t>
      </w:r>
    </w:p>
    <w:p>
      <w:pPr>
        <w:ind w:firstLine="660"/>
        <w:rPr>
          <w:rFonts w:hint="eastAsia" w:ascii="宋体" w:hAnsi="宋体" w:eastAsia="宋体" w:cs="宋体"/>
          <w:sz w:val="28"/>
          <w:szCs w:val="28"/>
        </w:rPr>
      </w:pPr>
      <w:r>
        <w:rPr>
          <w:rFonts w:hint="eastAsia" w:ascii="宋体" w:hAnsi="宋体" w:eastAsia="宋体" w:cs="宋体"/>
          <w:sz w:val="28"/>
          <w:szCs w:val="28"/>
        </w:rPr>
        <w:t>（四）资产管理</w:t>
      </w:r>
    </w:p>
    <w:p>
      <w:pPr>
        <w:ind w:firstLine="660"/>
        <w:rPr>
          <w:rFonts w:hint="eastAsia" w:ascii="宋体" w:hAnsi="宋体" w:eastAsia="宋体" w:cs="宋体"/>
          <w:sz w:val="28"/>
          <w:szCs w:val="28"/>
        </w:rPr>
      </w:pPr>
      <w:r>
        <w:rPr>
          <w:rFonts w:hint="eastAsia" w:ascii="宋体" w:hAnsi="宋体" w:eastAsia="宋体" w:cs="宋体"/>
          <w:sz w:val="28"/>
          <w:szCs w:val="28"/>
        </w:rPr>
        <w:t>资产管理：为加强资产管理，进一步完善资产管理制度，部分资产保存完整、使用合规、配置合理、处置规范，固定资产利用率95%，是因为机械年度久，更新快，已闲置。固定资产按月提折旧。</w:t>
      </w:r>
    </w:p>
    <w:p>
      <w:pPr>
        <w:ind w:firstLine="660"/>
        <w:rPr>
          <w:rFonts w:hint="eastAsia" w:ascii="宋体" w:hAnsi="宋体" w:eastAsia="宋体" w:cs="宋体"/>
          <w:sz w:val="28"/>
          <w:szCs w:val="28"/>
        </w:rPr>
      </w:pPr>
      <w:r>
        <w:rPr>
          <w:rFonts w:hint="eastAsia" w:ascii="宋体" w:hAnsi="宋体" w:eastAsia="宋体" w:cs="宋体"/>
          <w:sz w:val="28"/>
          <w:szCs w:val="28"/>
        </w:rPr>
        <w:t xml:space="preserve"> “三公经费”与上年相比，</w:t>
      </w:r>
      <w:r>
        <w:rPr>
          <w:rFonts w:hint="eastAsia" w:ascii="宋体" w:hAnsi="宋体" w:eastAsia="宋体" w:cs="宋体"/>
          <w:sz w:val="28"/>
          <w:szCs w:val="28"/>
          <w:lang w:eastAsia="zh-CN"/>
        </w:rPr>
        <w:t>稍有增加</w:t>
      </w:r>
      <w:r>
        <w:rPr>
          <w:rFonts w:hint="eastAsia" w:ascii="宋体" w:hAnsi="宋体" w:eastAsia="宋体" w:cs="宋体"/>
          <w:sz w:val="28"/>
          <w:szCs w:val="28"/>
        </w:rPr>
        <w:t>，达到年初制定目标。</w:t>
      </w:r>
    </w:p>
    <w:p>
      <w:pPr>
        <w:ind w:firstLine="660"/>
        <w:rPr>
          <w:rFonts w:hint="eastAsia" w:ascii="宋体" w:hAnsi="宋体" w:eastAsia="宋体" w:cs="宋体"/>
          <w:b/>
          <w:bCs/>
          <w:sz w:val="28"/>
          <w:szCs w:val="28"/>
        </w:rPr>
      </w:pPr>
      <w:r>
        <w:rPr>
          <w:rFonts w:hint="eastAsia" w:ascii="宋体" w:hAnsi="宋体" w:eastAsia="宋体" w:cs="宋体"/>
          <w:b/>
          <w:bCs/>
          <w:sz w:val="28"/>
          <w:szCs w:val="28"/>
        </w:rPr>
        <w:t>三、整体支出绩效情况</w:t>
      </w:r>
    </w:p>
    <w:p>
      <w:pPr>
        <w:widowControl/>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（一）年初工作目标完成情况</w:t>
      </w:r>
    </w:p>
    <w:p>
      <w:pPr>
        <w:widowControl/>
        <w:ind w:firstLine="645"/>
        <w:rPr>
          <w:rFonts w:hint="eastAsia" w:ascii="宋体" w:hAnsi="宋体" w:eastAsia="宋体" w:cs="宋体"/>
          <w:sz w:val="28"/>
          <w:szCs w:val="28"/>
        </w:rPr>
      </w:pPr>
      <w:r>
        <w:rPr>
          <w:rFonts w:hint="eastAsia" w:ascii="宋体" w:hAnsi="宋体" w:eastAsia="宋体" w:cs="宋体"/>
          <w:sz w:val="28"/>
          <w:szCs w:val="28"/>
        </w:rPr>
        <w:t>1、工资、津补贴等其他经费已按政策发放到位。</w:t>
      </w:r>
    </w:p>
    <w:p>
      <w:pPr>
        <w:widowControl/>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大气污染防治</w:t>
      </w:r>
      <w:r>
        <w:rPr>
          <w:rFonts w:hint="eastAsia" w:ascii="宋体" w:hAnsi="宋体" w:eastAsia="宋体" w:cs="宋体"/>
          <w:sz w:val="28"/>
          <w:szCs w:val="28"/>
        </w:rPr>
        <w:t>、</w:t>
      </w:r>
      <w:r>
        <w:rPr>
          <w:rFonts w:hint="eastAsia" w:ascii="宋体" w:hAnsi="宋体" w:eastAsia="宋体" w:cs="宋体"/>
          <w:sz w:val="28"/>
          <w:szCs w:val="28"/>
          <w:lang w:eastAsia="zh-CN"/>
        </w:rPr>
        <w:t>大气污染防治</w:t>
      </w:r>
      <w:r>
        <w:rPr>
          <w:rFonts w:hint="eastAsia" w:ascii="宋体" w:hAnsi="宋体" w:eastAsia="宋体" w:cs="宋体"/>
          <w:sz w:val="28"/>
          <w:szCs w:val="28"/>
        </w:rPr>
        <w:t>、</w:t>
      </w:r>
      <w:r>
        <w:rPr>
          <w:rFonts w:hint="eastAsia" w:ascii="宋体" w:hAnsi="宋体" w:eastAsia="宋体" w:cs="宋体"/>
          <w:sz w:val="28"/>
          <w:szCs w:val="28"/>
          <w:lang w:eastAsia="zh-CN"/>
        </w:rPr>
        <w:t>大气污染防治</w:t>
      </w:r>
      <w:r>
        <w:rPr>
          <w:rFonts w:hint="eastAsia" w:ascii="宋体" w:hAnsi="宋体" w:eastAsia="宋体" w:cs="宋体"/>
          <w:sz w:val="28"/>
          <w:szCs w:val="28"/>
        </w:rPr>
        <w:t>、</w:t>
      </w:r>
      <w:r>
        <w:rPr>
          <w:rFonts w:hint="eastAsia" w:ascii="宋体" w:hAnsi="宋体" w:eastAsia="宋体" w:cs="宋体"/>
          <w:b w:val="0"/>
          <w:bCs/>
          <w:sz w:val="28"/>
          <w:szCs w:val="28"/>
        </w:rPr>
        <w:t>“202</w:t>
      </w:r>
      <w:r>
        <w:rPr>
          <w:rFonts w:hint="eastAsia" w:ascii="宋体" w:hAnsi="宋体" w:cs="宋体"/>
          <w:b w:val="0"/>
          <w:bCs/>
          <w:sz w:val="28"/>
          <w:szCs w:val="28"/>
          <w:lang w:val="en-US" w:eastAsia="zh-CN"/>
        </w:rPr>
        <w:t>1</w:t>
      </w:r>
      <w:r>
        <w:rPr>
          <w:rFonts w:hint="eastAsia" w:ascii="宋体" w:hAnsi="宋体" w:eastAsia="宋体" w:cs="宋体"/>
          <w:b w:val="0"/>
          <w:bCs/>
          <w:sz w:val="28"/>
          <w:szCs w:val="28"/>
        </w:rPr>
        <w:t>年夏季攻势”工作</w:t>
      </w:r>
      <w:r>
        <w:rPr>
          <w:rFonts w:hint="eastAsia" w:ascii="宋体" w:hAnsi="宋体" w:eastAsia="宋体" w:cs="宋体"/>
          <w:b w:val="0"/>
          <w:bCs/>
          <w:sz w:val="28"/>
          <w:szCs w:val="28"/>
          <w:lang w:eastAsia="zh-CN"/>
        </w:rPr>
        <w:t>、其它环境保护</w:t>
      </w:r>
      <w:r>
        <w:rPr>
          <w:rFonts w:hint="eastAsia" w:ascii="宋体" w:hAnsi="宋体" w:eastAsia="宋体" w:cs="宋体"/>
          <w:sz w:val="28"/>
          <w:szCs w:val="28"/>
        </w:rPr>
        <w:t>等工作已完成。</w:t>
      </w:r>
    </w:p>
    <w:p>
      <w:pPr>
        <w:widowControl/>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（二）职责履行情况：工作完成率100%，完成及时率100%，质量达标率100%，重点工作办结率100%。</w:t>
      </w:r>
    </w:p>
    <w:p>
      <w:pPr>
        <w:widowControl/>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（三）履职效益情况</w:t>
      </w:r>
    </w:p>
    <w:p>
      <w:pPr>
        <w:pStyle w:val="3"/>
        <w:shd w:val="clear" w:color="auto" w:fill="FFFFFF"/>
        <w:spacing w:before="0" w:beforeAutospacing="0" w:after="0" w:afterAutospacing="0" w:line="438" w:lineRule="atLeast"/>
        <w:ind w:firstLine="420" w:firstLineChars="150"/>
        <w:rPr>
          <w:rFonts w:hint="eastAsia" w:ascii="宋体" w:hAnsi="宋体" w:eastAsia="宋体" w:cs="宋体"/>
          <w:b w:val="0"/>
          <w:bCs w:val="0"/>
          <w:sz w:val="28"/>
          <w:szCs w:val="28"/>
        </w:rPr>
      </w:pPr>
      <w:r>
        <w:rPr>
          <w:rFonts w:hint="eastAsia" w:ascii="宋体" w:hAnsi="宋体" w:eastAsia="宋体" w:cs="宋体"/>
          <w:b w:val="0"/>
          <w:bCs w:val="0"/>
          <w:sz w:val="28"/>
          <w:szCs w:val="28"/>
        </w:rPr>
        <w:t>经济效益</w:t>
      </w:r>
      <w:r>
        <w:rPr>
          <w:rFonts w:hint="eastAsia" w:cs="宋体"/>
          <w:b w:val="0"/>
          <w:bCs w:val="0"/>
          <w:sz w:val="28"/>
          <w:szCs w:val="28"/>
          <w:lang w:val="en-US" w:eastAsia="zh-CN"/>
        </w:rPr>
        <w:t>95</w:t>
      </w:r>
      <w:r>
        <w:rPr>
          <w:rFonts w:hint="eastAsia" w:ascii="宋体" w:hAnsi="宋体" w:eastAsia="宋体" w:cs="宋体"/>
          <w:b w:val="0"/>
          <w:bCs w:val="0"/>
          <w:sz w:val="28"/>
          <w:szCs w:val="28"/>
        </w:rPr>
        <w:t>%，社会效益</w:t>
      </w:r>
      <w:r>
        <w:rPr>
          <w:rFonts w:hint="eastAsia" w:cs="宋体"/>
          <w:b w:val="0"/>
          <w:bCs w:val="0"/>
          <w:sz w:val="28"/>
          <w:szCs w:val="28"/>
          <w:lang w:val="en-US" w:eastAsia="zh-CN"/>
        </w:rPr>
        <w:t>95</w:t>
      </w:r>
      <w:r>
        <w:rPr>
          <w:rFonts w:hint="eastAsia" w:ascii="宋体" w:hAnsi="宋体" w:eastAsia="宋体" w:cs="宋体"/>
          <w:b w:val="0"/>
          <w:bCs w:val="0"/>
          <w:sz w:val="28"/>
          <w:szCs w:val="28"/>
        </w:rPr>
        <w:t>%，生态效益</w:t>
      </w:r>
      <w:r>
        <w:rPr>
          <w:rFonts w:hint="eastAsia" w:cs="宋体"/>
          <w:b w:val="0"/>
          <w:bCs w:val="0"/>
          <w:sz w:val="28"/>
          <w:szCs w:val="28"/>
          <w:lang w:val="en-US" w:eastAsia="zh-CN"/>
        </w:rPr>
        <w:t>96</w:t>
      </w:r>
      <w:r>
        <w:rPr>
          <w:rFonts w:hint="eastAsia" w:ascii="宋体" w:hAnsi="宋体" w:eastAsia="宋体" w:cs="宋体"/>
          <w:b w:val="0"/>
          <w:bCs w:val="0"/>
          <w:sz w:val="28"/>
          <w:szCs w:val="28"/>
        </w:rPr>
        <w:t>%。</w:t>
      </w:r>
    </w:p>
    <w:p>
      <w:pPr>
        <w:ind w:firstLine="596" w:firstLineChars="198"/>
        <w:rPr>
          <w:rFonts w:hint="eastAsia" w:ascii="宋体" w:hAnsi="宋体"/>
          <w:b/>
          <w:sz w:val="30"/>
          <w:szCs w:val="30"/>
        </w:rPr>
      </w:pPr>
      <w:r>
        <w:rPr>
          <w:rFonts w:hint="eastAsia" w:ascii="宋体" w:hAnsi="宋体"/>
          <w:b/>
          <w:sz w:val="30"/>
          <w:szCs w:val="30"/>
          <w:lang w:eastAsia="zh-CN"/>
        </w:rPr>
        <w:t>一、</w:t>
      </w:r>
      <w:r>
        <w:rPr>
          <w:rFonts w:hint="eastAsia" w:ascii="宋体" w:hAnsi="宋体"/>
          <w:b/>
          <w:sz w:val="30"/>
          <w:szCs w:val="30"/>
        </w:rPr>
        <w:t>全力做好生态环保督察工作</w:t>
      </w:r>
    </w:p>
    <w:p>
      <w:pPr>
        <w:spacing w:line="600" w:lineRule="exact"/>
        <w:ind w:firstLine="600"/>
        <w:rPr>
          <w:rFonts w:hint="eastAsia" w:ascii="宋体" w:hAnsi="宋体" w:eastAsia="宋体" w:cs="宋体"/>
          <w:b/>
          <w:sz w:val="28"/>
          <w:szCs w:val="28"/>
        </w:rPr>
      </w:pPr>
      <w:r>
        <w:rPr>
          <w:rFonts w:hint="eastAsia" w:ascii="宋体" w:hAnsi="宋体" w:eastAsia="宋体" w:cs="宋体"/>
          <w:b/>
          <w:sz w:val="28"/>
          <w:szCs w:val="28"/>
        </w:rPr>
        <w:t>（一）中央、省级生态环境督察交办问题整改情况</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2021年4月6日—5月6日，中央生态环境保护督察进驻湖南期间，共向我县交办群众投诉信访件5件（其中重复件1件），已于督察期间立行立改整改完成上报销号。督察期间还向我县交办“其他需要关注的问题”1个，即：西岩镇五桂村老鼠过团仓煤矸石场问题，现已制定了整治方案并于2021年8月28日通过评审，9月底开始全面施工，年底完成整治工作。</w:t>
      </w:r>
    </w:p>
    <w:p>
      <w:pPr>
        <w:spacing w:line="600" w:lineRule="exact"/>
        <w:ind w:firstLine="600"/>
        <w:rPr>
          <w:rFonts w:hint="eastAsia" w:ascii="宋体" w:hAnsi="宋体" w:eastAsia="宋体" w:cs="宋体"/>
          <w:b/>
          <w:sz w:val="28"/>
          <w:szCs w:val="28"/>
        </w:rPr>
      </w:pPr>
      <w:r>
        <w:rPr>
          <w:rFonts w:hint="eastAsia" w:ascii="宋体" w:hAnsi="宋体" w:eastAsia="宋体" w:cs="宋体"/>
          <w:b/>
          <w:sz w:val="28"/>
          <w:szCs w:val="28"/>
        </w:rPr>
        <w:t>（二）今年全市污染防治攻坚战工作交办我县的任务</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1、纳入2021年污染防治攻坚战“夏季攻势”任务清单的工作，11个。</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（1）茅坪镇乡镇污水处理厂建设，完成时限为12月31日，由县住建局牵头负责，目前已经通水试运行。</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2）威溪铜矿王家边尾矿库等7个尾矿库污染整治工作，由县应急局牵头负责，经排查，金石铜矿犁子冲等4个尾砂库无环境问题，对需要整治的威溪铜矿王家边尾矿库、五团水口寨铜矿尾砂库、金石铜矿哨洞底尾砂库3个尾砂库进行整治到位，已全部完成上报销号。</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（3）湖南羴牧、科源、富宏等3个危险废物问题整治，完成时限9月30日，由邵阳市生态环境局城步分局牵头督促企业整改，9月底已完成整治并上报销号。</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2、纳入2021年污染防治攻坚战的重点任务工作，3个方面。</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（1）农村环境综合整治3个任务村，完成3个，全部通过验收。</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（2）废旧车辆淘汰任务6台，由县交警部门牵头负责，已上报完成6台。</w:t>
      </w:r>
    </w:p>
    <w:p>
      <w:pPr>
        <w:spacing w:line="600" w:lineRule="exact"/>
        <w:ind w:firstLine="600"/>
        <w:rPr>
          <w:rFonts w:hint="eastAsia" w:ascii="宋体" w:hAnsi="宋体" w:eastAsia="宋体" w:cs="宋体"/>
          <w:sz w:val="28"/>
          <w:szCs w:val="28"/>
        </w:rPr>
      </w:pPr>
      <w:r>
        <w:rPr>
          <w:rFonts w:hint="eastAsia" w:ascii="宋体" w:hAnsi="宋体" w:eastAsia="宋体" w:cs="宋体"/>
          <w:sz w:val="28"/>
          <w:szCs w:val="28"/>
        </w:rPr>
        <w:t>（3）新建乡镇垃圾中转站4个，由农村人居环境整治指挥部、县农业农村水利局牵头负责，现已完成3个，1个即将完成。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全力做好中央、省、市环保督察工作，我局强化责任意识，全力做好配合环保督察工作。一是明确责任，确保配合督察工作落到实处。制定印发了《城步苗族自治县配合中央生态环境保护督察协调联络组工作方案》，成立了协调联络组和8个专项工作组，明确了各专项工作组的职责，把工作任务定位到人、明确到事、细化到岗。二是密切配合，建立健全协调联络工作机制。按督察组要求收集整理好相关资料，及时提供，抽调精干人员配合下沉督察现场核查，对交办件及时查处，立行立改，并按时汇总上报相关信息。三是集中攻坚，对信访交办问题开展现场调查和整改，对照“污染消除、生态恢复、群众满意”总要求、整改方案和销号标准，全面完成工作任务。</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．严格执法，打赢污染防治攻坚战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聚焦大气、水、声、土壤、危废、重金属和生态保护等领域存在的突出环境问题和环境违法行为，全面排查工业企业环境影响评价和环保“三同时”制度执行情况、污染防治情况、排污许可管理执行情况、危险废物处置情况。严厉打击污染物处理设施污染不正常运行、污染物超标排放、偷排偷放等环境违法行为，截止目前，共出动执法人员600余人次，检查企业200余家次，立案查处环境违法案件6起，处罚金额44万元，全年共受理群众举报投诉案22件，办结率达100%。</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（一）加大环境监管力度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强化日常监管,加强对涉气和废水排放工业企业日常监督重点检查，督促工业企业正常运行污染防治设施，确保污染物达标排放。通过监管，各污染物排放工业企业均正常运行污染防治设施，且达标排放。对工业园、页岩砖厂、采石加工场及垃圾填埋场、城镇污水处理厂和造纸厂等重点排污单位进行重点检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（二）扎实推进长江经济带生态环境突出问题整改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局对纳入2021年污染防治攻坚战的威溪铜矿等7家尾砂库进行重点排查，督促对需要整治的威溪铜矿王家边尾砂库等3家尾砂库进行整治到到位并销号，督促城步富宏公司等3家企业对危废问题进行整治到位并销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（三）持续发起“夏季攻势”，推动系统联治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持续督促县住房和城乡建设局进一步完善城区污水收集管网，保障县城污水处理厂正常运行。西岩镇污水处理厂于今年4月底进入试运行状态，待收集管网完善后，投入正式运营，同时督促茅坪镇加快建设污水处理厂,确保早日开工建设、投产运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2、督促工业集中区持续完善园区污水收集管网，确保园区废水有效收集处理并达标排放。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3、持续推进乡镇级饮用水源地整治。我县千吨万人饮用水源地整治已全面完成，千人以上饮用水源地整治已基本完成，年内将全部完成。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4、督促县交警大队持续推进老旧柴油货车淘汰任务,对县域内老旧柴油车和黄标车进了全面排查，暂未发现应淘汰未淘汰车辆。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积极与县城管、住建部门开展县域建设施工场地大气污染防治，督促建筑工地严格按“六个100％”落实污染防治工作，现有9个在建建筑工地基本按“六个100％”污染防治工作要求进行建设施工，截止目前共对建筑工地整治排查17家次，有效地防止施工扬尘造成环境空气污染，确保县域环境空气量不断提升。</w:t>
      </w:r>
    </w:p>
    <w:p>
      <w:pPr>
        <w:ind w:firstLine="602" w:firstLineChars="200"/>
        <w:rPr>
          <w:rFonts w:hint="eastAsia" w:ascii="宋体" w:hAnsi="宋体"/>
          <w:b/>
          <w:sz w:val="30"/>
          <w:szCs w:val="30"/>
        </w:rPr>
      </w:pPr>
      <w:r>
        <w:rPr>
          <w:rFonts w:hint="eastAsia" w:ascii="宋体" w:hAnsi="宋体"/>
          <w:b/>
          <w:sz w:val="30"/>
          <w:szCs w:val="30"/>
          <w:lang w:eastAsia="zh-CN"/>
        </w:rPr>
        <w:t>三</w:t>
      </w:r>
      <w:r>
        <w:rPr>
          <w:rFonts w:hint="eastAsia" w:ascii="宋体" w:hAnsi="宋体"/>
          <w:b/>
          <w:sz w:val="30"/>
          <w:szCs w:val="30"/>
        </w:rPr>
        <w:t>．精准监测，环境质量位列省市前列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环境监测和围绕精准发力、务求实效的目标要求，为及时撑握环境质量状况，为打好污染防治攻坚战，迎接国家级生态功能区考核，改善生态环境质量，提供科学监测数据，保障全县生态环境考核等做了大量的工作。全年以来，无环境污染事故，环境质量稳居省市前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2021年1—11月，县城空气质量优良天数比例为99.1%；县城饮用水源保护区白云湖断面，11个月共监测数据352个，达标率100%，水质达到了Ⅱ类水质标准；地表水监测断面两个（两河口断面、花园阁断面），11个月共监测数据594个，达标率100%，水质达到了Ⅲ类及以上水质标准。农村环境质量监测对白廖洲村、长安营大寨村的空气、土壤、地表水和金紫乡温井水库饮用水水源保护区的千吨万人农村饮用水水源农村生活污水处理设施、入河排污口水质进行监测，共监测数据655个，环境质量状况优良。</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lang w:eastAsia="zh-CN"/>
        </w:rPr>
        <w:t>四</w:t>
      </w:r>
      <w:r>
        <w:rPr>
          <w:rFonts w:hint="eastAsia" w:ascii="宋体" w:hAnsi="宋体" w:eastAsia="宋体" w:cs="宋体"/>
          <w:b/>
          <w:sz w:val="30"/>
          <w:szCs w:val="30"/>
        </w:rPr>
        <w:t>．驻黄伞村乡村振兴工作得力</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我局乡村振兴工作在全县的部署安排下，局党组高度重视，专题研究安排2名精干力量入驻白毛镇黄伞村帮扶乡村振兴工作。全年来，局党组书记、局长张小明先后4次带队调研指导该村工作，与群众心联心交流，通过召开党员大会上党课与民情恳谈会的方式，了解当前村支两委的工作情况，广集智慧与力量，提出对策，指明发展方向。与党史学习教育“我为群众办实事”实践活动有机结合起来，实地考查了该村的金银花基地、林下药材种植基地，深入挖掘彩调、爬龙等具有本地文化特色活动，成立多元素、高品质的演唱队、舞蹈队，为该村送来了各类文化书记500册，有机肥料10吨、种植药物6件4万余元，慰问帮扶户8户及困难党员3名。</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lang w:eastAsia="zh-CN"/>
        </w:rPr>
        <w:t>五</w:t>
      </w:r>
      <w:r>
        <w:rPr>
          <w:rFonts w:hint="eastAsia" w:ascii="宋体" w:hAnsi="宋体" w:eastAsia="宋体" w:cs="宋体"/>
          <w:b/>
          <w:sz w:val="30"/>
          <w:szCs w:val="30"/>
        </w:rPr>
        <w:t>．积极开展环境保护日宣传活动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在第50个世界环境日到来之际，我局高度重视这次宣传活动，局党组召开专题会议部署工作，在上级主管部门及县生环委的领导下，县人大牵头，邵阳市生态环境局城步分局主办，联合县自然资源局、县住房和城乡建设局、县林业局、县城管执法局及13个乡镇（场），在全县积极广泛开展“六.五”世界环境日活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六.五”世界环境日宣传当天，县生环委组织县人大、县自然资源局、县住房和城乡建设局、县林业局、县城管执法局46人，在县儒林广场搭建帐蓬3个，分6个小组现场开展宣传活动，设置展板20块，干群共同参与环境保护宣传工作，活动氛围浓烈。</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（二）邵阳市生态环境局城步分局、县生环委及全县13个乡镇（场）和各类企事业单位全面开展环境保护宣传活动，悬挂宣传横幅80余条，发放宣传资料2300余份，并在人口集中的主要街道张贴环保挂图20余套。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（三）城步苗族自治县人大常委会环境与资源保护委员会印制《环境与资源保护法律法规（选编）》500余册，发放直县委、政府、人大、政协及相关职能部门和乡镇（场）。</w:t>
      </w:r>
    </w:p>
    <w:p>
      <w:pPr>
        <w:spacing w:line="5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二、采取的工作措施及取得的成效和经验做法</w:t>
      </w:r>
    </w:p>
    <w:p>
      <w:pPr>
        <w:spacing w:line="500" w:lineRule="exact"/>
        <w:ind w:firstLine="560" w:firstLineChars="200"/>
        <w:rPr>
          <w:rFonts w:hint="eastAsia" w:ascii="宋体" w:hAnsi="宋体" w:eastAsia="宋体" w:cs="宋体"/>
          <w:b/>
          <w:bCs w:val="0"/>
          <w:sz w:val="28"/>
          <w:szCs w:val="28"/>
        </w:rPr>
      </w:pPr>
      <w:r>
        <w:rPr>
          <w:rFonts w:hint="eastAsia" w:ascii="宋体" w:hAnsi="宋体" w:eastAsia="宋体" w:cs="宋体"/>
          <w:b w:val="0"/>
          <w:bCs w:val="0"/>
          <w:sz w:val="28"/>
          <w:szCs w:val="28"/>
        </w:rPr>
        <w:t>（一）成立绩效考核评估领导机制。</w:t>
      </w:r>
      <w:r>
        <w:rPr>
          <w:rFonts w:hint="eastAsia" w:ascii="宋体" w:hAnsi="宋体" w:eastAsia="宋体" w:cs="宋体"/>
          <w:bCs/>
          <w:sz w:val="28"/>
          <w:szCs w:val="28"/>
        </w:rPr>
        <w:t>我局将绩效考核评估工作继续列入重要议事日程，专题研究部署全局的绩效考核评估工作，及时传达贯彻了县绩效考核评估工作的有关文件精神，从上至下形成高度共识，成立了由党组书记、组长</w:t>
      </w:r>
      <w:r>
        <w:rPr>
          <w:rFonts w:hint="eastAsia" w:ascii="宋体" w:hAnsi="宋体" w:eastAsia="宋体" w:cs="宋体"/>
          <w:bCs/>
          <w:sz w:val="28"/>
          <w:szCs w:val="28"/>
          <w:lang w:eastAsia="zh-CN"/>
        </w:rPr>
        <w:t>张小明</w:t>
      </w:r>
      <w:r>
        <w:rPr>
          <w:rFonts w:hint="eastAsia" w:ascii="宋体" w:hAnsi="宋体" w:eastAsia="宋体" w:cs="宋体"/>
          <w:bCs/>
          <w:sz w:val="28"/>
          <w:szCs w:val="28"/>
        </w:rPr>
        <w:t>任组长的绩效考核工作领导小组，设立了绩效考核办公室，负责组织开展绩效考核评估的日常工作，牵头进行自查和评估，针对存在的问题提出改进意见和措施，并定期向领导小组报告相关工作。</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 w:val="0"/>
          <w:bCs w:val="0"/>
          <w:sz w:val="28"/>
          <w:szCs w:val="28"/>
        </w:rPr>
        <w:t>（二）制定可行实施方案。</w:t>
      </w:r>
      <w:r>
        <w:rPr>
          <w:rFonts w:hint="eastAsia" w:ascii="宋体" w:hAnsi="宋体" w:eastAsia="宋体" w:cs="宋体"/>
          <w:bCs/>
          <w:sz w:val="28"/>
          <w:szCs w:val="28"/>
        </w:rPr>
        <w:t>我局根据下发的《城步苗族自治县2020年重点工作绩效考核评估方案》(城办字〔2020〕53号)的具体要求，制订了《绩效考评指标实施方案》，评估内容主要指决策执行力及业务建设、全面深化改革、全面依法治县、全面从严治党、队伍建设5项指标。</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b w:val="0"/>
          <w:bCs w:val="0"/>
          <w:sz w:val="28"/>
          <w:szCs w:val="28"/>
        </w:rPr>
        <w:t>（三）分解细化考核指标。</w:t>
      </w:r>
      <w:r>
        <w:rPr>
          <w:rFonts w:hint="eastAsia" w:ascii="宋体" w:hAnsi="宋体" w:eastAsia="宋体" w:cs="宋体"/>
          <w:bCs/>
          <w:sz w:val="28"/>
          <w:szCs w:val="28"/>
        </w:rPr>
        <w:t>根据《绩效考评指标实施方案》，提出了绩效考核的总体要求，规定了主要考核评估指标，按照指标类别、名称、分值、内容和办法、责任领导、责任股室，分解落实到岗到人，并将绩效考核完成情况与年度评先评优挂钩，</w:t>
      </w:r>
      <w:r>
        <w:rPr>
          <w:rFonts w:hint="eastAsia" w:ascii="宋体" w:hAnsi="宋体" w:eastAsia="宋体" w:cs="宋体"/>
          <w:sz w:val="28"/>
          <w:szCs w:val="28"/>
        </w:rPr>
        <w:t>通过细化考核指标，定责到岗、定岗到人、岗责结合，确保按时按质完成各项考核评估指标。</w:t>
      </w:r>
    </w:p>
    <w:p>
      <w:pPr>
        <w:spacing w:line="500" w:lineRule="exact"/>
        <w:ind w:firstLine="420" w:firstLineChars="150"/>
        <w:jc w:val="left"/>
        <w:rPr>
          <w:rFonts w:hint="eastAsia" w:ascii="宋体" w:hAnsi="宋体" w:eastAsia="宋体" w:cs="宋体"/>
          <w:sz w:val="28"/>
          <w:szCs w:val="28"/>
        </w:rPr>
      </w:pPr>
      <w:r>
        <w:rPr>
          <w:rFonts w:hint="eastAsia" w:ascii="宋体" w:hAnsi="宋体" w:eastAsia="宋体" w:cs="宋体"/>
          <w:sz w:val="28"/>
          <w:szCs w:val="28"/>
        </w:rPr>
        <w:t>（四）社会公众或服务对象满意度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聚焦打好污染防治攻坚战，突出精准治污、科学治污和依法治污，进一步改善生态环境质量，协同推进经济高质量发展和生态环境高水平保护。</w:t>
      </w:r>
      <w:r>
        <w:rPr>
          <w:rFonts w:hint="eastAsia" w:ascii="宋体" w:hAnsi="宋体" w:eastAsia="宋体" w:cs="宋体"/>
          <w:sz w:val="28"/>
          <w:szCs w:val="28"/>
          <w:lang w:eastAsia="zh-CN"/>
        </w:rPr>
        <w:t>确保了人民有个好的生产、生活环境</w:t>
      </w:r>
      <w:r>
        <w:rPr>
          <w:rFonts w:hint="eastAsia" w:ascii="宋体" w:hAnsi="宋体" w:eastAsia="宋体" w:cs="宋体"/>
          <w:sz w:val="28"/>
          <w:szCs w:val="28"/>
        </w:rPr>
        <w:t>满意度达</w:t>
      </w:r>
      <w:r>
        <w:rPr>
          <w:rFonts w:hint="eastAsia" w:ascii="宋体" w:hAnsi="宋体" w:cs="宋体"/>
          <w:sz w:val="28"/>
          <w:szCs w:val="28"/>
          <w:lang w:val="en-US" w:eastAsia="zh-CN"/>
        </w:rPr>
        <w:t>96</w:t>
      </w:r>
      <w:r>
        <w:rPr>
          <w:rFonts w:hint="eastAsia" w:ascii="宋体" w:hAnsi="宋体" w:eastAsia="宋体" w:cs="宋体"/>
          <w:sz w:val="28"/>
          <w:szCs w:val="28"/>
        </w:rPr>
        <w:t>%。</w:t>
      </w:r>
    </w:p>
    <w:p>
      <w:pPr>
        <w:spacing w:line="500" w:lineRule="exact"/>
        <w:ind w:firstLine="551" w:firstLineChars="196"/>
        <w:jc w:val="left"/>
        <w:rPr>
          <w:rFonts w:hint="eastAsia" w:ascii="宋体" w:hAnsi="宋体" w:eastAsia="宋体" w:cs="宋体"/>
          <w:b/>
          <w:sz w:val="28"/>
          <w:szCs w:val="28"/>
        </w:rPr>
      </w:pPr>
      <w:r>
        <w:rPr>
          <w:rFonts w:hint="eastAsia" w:ascii="宋体" w:hAnsi="宋体" w:eastAsia="宋体" w:cs="宋体"/>
          <w:b/>
          <w:sz w:val="28"/>
          <w:szCs w:val="28"/>
        </w:rPr>
        <w:t>四、评分情况，存在的主要问题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（一）自评总分：9</w:t>
      </w:r>
      <w:r>
        <w:rPr>
          <w:rFonts w:hint="eastAsia" w:ascii="宋体" w:hAnsi="宋体" w:eastAsia="宋体" w:cs="宋体"/>
          <w:sz w:val="28"/>
          <w:szCs w:val="28"/>
          <w:lang w:val="en-US" w:eastAsia="zh-CN"/>
        </w:rPr>
        <w:t>6</w:t>
      </w:r>
      <w:r>
        <w:rPr>
          <w:rFonts w:hint="eastAsia" w:ascii="宋体" w:hAnsi="宋体" w:eastAsia="宋体" w:cs="宋体"/>
          <w:sz w:val="28"/>
          <w:szCs w:val="28"/>
        </w:rPr>
        <w:t>分。对照整体支出绩效评价指标，我局自评分为9</w:t>
      </w:r>
      <w:r>
        <w:rPr>
          <w:rFonts w:hint="eastAsia" w:ascii="宋体" w:hAnsi="宋体" w:eastAsia="宋体" w:cs="宋体"/>
          <w:sz w:val="28"/>
          <w:szCs w:val="28"/>
          <w:lang w:val="en-US" w:eastAsia="zh-CN"/>
        </w:rPr>
        <w:t>6</w:t>
      </w:r>
      <w:r>
        <w:rPr>
          <w:rFonts w:hint="eastAsia" w:ascii="宋体" w:hAnsi="宋体" w:eastAsia="宋体" w:cs="宋体"/>
          <w:sz w:val="28"/>
          <w:szCs w:val="28"/>
        </w:rPr>
        <w:t>分。整体来说做得较好，但由于客观原因，在资金使用上存在少许不规范情况，财务管理有待进一步加强。今后，我局将不断总结经验，进一步提高资金使用效率。</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（二）存在的问题：</w:t>
      </w:r>
    </w:p>
    <w:p>
      <w:pPr>
        <w:spacing w:line="560" w:lineRule="exact"/>
        <w:ind w:firstLine="1120" w:firstLineChars="40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财会人员一身多职，</w:t>
      </w:r>
      <w:r>
        <w:rPr>
          <w:rFonts w:hint="eastAsia" w:ascii="宋体" w:hAnsi="宋体" w:eastAsia="宋体" w:cs="宋体"/>
          <w:sz w:val="28"/>
          <w:szCs w:val="28"/>
          <w:lang w:eastAsia="zh-CN"/>
        </w:rPr>
        <w:t>极少</w:t>
      </w:r>
      <w:r>
        <w:rPr>
          <w:rFonts w:hint="eastAsia" w:ascii="宋体" w:hAnsi="宋体" w:eastAsia="宋体" w:cs="宋体"/>
          <w:sz w:val="28"/>
          <w:szCs w:val="28"/>
        </w:rPr>
        <w:t>参加继续教育和业务培训，致使</w:t>
      </w:r>
      <w:r>
        <w:rPr>
          <w:rFonts w:hint="eastAsia" w:ascii="宋体" w:hAnsi="宋体" w:eastAsia="宋体" w:cs="宋体"/>
          <w:sz w:val="28"/>
          <w:szCs w:val="28"/>
          <w:lang w:eastAsia="zh-CN"/>
        </w:rPr>
        <w:t>工作难以提升。</w:t>
      </w:r>
    </w:p>
    <w:p>
      <w:pPr>
        <w:spacing w:line="56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、内部控制制度不够健全，仍需进一步明确和完善。</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、年终清理结算不够及时，往来款项责任还应进一步明确</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（二）建议</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b w:val="0"/>
          <w:bCs w:val="0"/>
          <w:sz w:val="28"/>
          <w:szCs w:val="28"/>
        </w:rPr>
        <w:t>1、加强财会人员业务学习和培训力度。</w:t>
      </w:r>
      <w:r>
        <w:rPr>
          <w:rFonts w:hint="eastAsia" w:ascii="宋体" w:hAnsi="宋体" w:eastAsia="宋体" w:cs="宋体"/>
          <w:sz w:val="28"/>
          <w:szCs w:val="28"/>
        </w:rPr>
        <w:t>加强财会人员职业道德教育，努力提高财会人员业务水平</w:t>
      </w:r>
      <w:r>
        <w:rPr>
          <w:rFonts w:hint="eastAsia" w:ascii="宋体" w:hAnsi="宋体" w:eastAsia="宋体" w:cs="宋体"/>
          <w:sz w:val="28"/>
          <w:szCs w:val="28"/>
          <w:lang w:eastAsia="zh-CN"/>
        </w:rPr>
        <w:t>。</w:t>
      </w:r>
      <w:r>
        <w:rPr>
          <w:rFonts w:hint="eastAsia" w:ascii="宋体" w:hAnsi="宋体" w:eastAsia="宋体" w:cs="宋体"/>
          <w:sz w:val="28"/>
          <w:szCs w:val="28"/>
        </w:rPr>
        <w:t>对财会人员采取学历教育、专题自学、定点培训等多种学习方式，更加系统地学习行政事业单位会计制度和财务规则，</w:t>
      </w:r>
      <w:r>
        <w:rPr>
          <w:rFonts w:hint="eastAsia" w:ascii="宋体" w:hAnsi="宋体" w:eastAsia="宋体" w:cs="宋体"/>
          <w:sz w:val="28"/>
          <w:szCs w:val="28"/>
          <w:lang w:eastAsia="zh-CN"/>
        </w:rPr>
        <w:t>不断提高财务工作能力。</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val="0"/>
          <w:bCs w:val="0"/>
          <w:sz w:val="28"/>
          <w:szCs w:val="28"/>
        </w:rPr>
        <w:t>2、加强原始凭证审核，严格规范票据管理力度。</w:t>
      </w:r>
      <w:r>
        <w:rPr>
          <w:rFonts w:hint="eastAsia" w:ascii="宋体" w:hAnsi="宋体" w:eastAsia="宋体" w:cs="宋体"/>
          <w:sz w:val="28"/>
          <w:szCs w:val="28"/>
        </w:rPr>
        <w:t>对原始凭证实行源头管理，首先由经济业务发生的经手人、</w:t>
      </w:r>
      <w:r>
        <w:rPr>
          <w:rFonts w:hint="eastAsia" w:ascii="宋体" w:hAnsi="宋体" w:eastAsia="宋体" w:cs="宋体"/>
          <w:sz w:val="28"/>
          <w:szCs w:val="28"/>
          <w:lang w:eastAsia="zh-CN"/>
        </w:rPr>
        <w:t>股</w:t>
      </w:r>
      <w:r>
        <w:rPr>
          <w:rFonts w:hint="eastAsia" w:ascii="宋体" w:hAnsi="宋体" w:eastAsia="宋体" w:cs="宋体"/>
          <w:sz w:val="28"/>
          <w:szCs w:val="28"/>
        </w:rPr>
        <w:t>室负责人先审核签字，说明此经济业务确实发生；其次由分管负责人对原始凭证是否符合财务制度，是否符合开支范围等进行审核签字；第三、领导审批后财会人员才能予以报销。加强票据缴销管理工作，实行缴销收费票据与稽核财政资金同步，做到票面收入与征收入库金额相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val="0"/>
          <w:bCs w:val="0"/>
          <w:sz w:val="28"/>
          <w:szCs w:val="28"/>
        </w:rPr>
        <w:t>3、健全内控制度，充分发挥单位内部监督制约作用。</w:t>
      </w:r>
      <w:r>
        <w:rPr>
          <w:rFonts w:hint="eastAsia" w:ascii="宋体" w:hAnsi="宋体" w:eastAsia="宋体" w:cs="宋体"/>
          <w:sz w:val="28"/>
          <w:szCs w:val="28"/>
        </w:rPr>
        <w:t>针对单位财务管理的薄弱环节和风险控制点，要在完善手续、健全制度、防范风险上下功夫，制定完善一系列管理制度，经费管理制度、拨款审批制度等内部控制制度，建立完善的岗位责任制和内部稽核制度；单位和个人印鉴要分离，资金拨付审批和经费支出手续要完备，确保资金安全；所有账目都要做到定期核对，切实做到账账、账实相符。</w:t>
      </w:r>
    </w:p>
    <w:p>
      <w:pPr>
        <w:ind w:firstLine="562" w:firstLineChars="200"/>
        <w:rPr>
          <w:rFonts w:hint="eastAsia" w:ascii="宋体" w:hAnsi="宋体" w:eastAsia="宋体" w:cs="宋体"/>
          <w:b/>
          <w:sz w:val="28"/>
          <w:szCs w:val="28"/>
        </w:rPr>
      </w:pPr>
    </w:p>
    <w:p>
      <w:pPr>
        <w:adjustRightInd w:val="0"/>
        <w:snapToGrid w:val="0"/>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五、改进措施：加强学习，严格按要求完成工作任务。</w:t>
      </w:r>
    </w:p>
    <w:p>
      <w:pPr>
        <w:widowControl/>
        <w:spacing w:line="500" w:lineRule="exact"/>
        <w:jc w:val="right"/>
        <w:rPr>
          <w:rFonts w:hint="eastAsia" w:ascii="宋体" w:hAnsi="宋体" w:eastAsia="宋体" w:cs="宋体"/>
          <w:sz w:val="28"/>
          <w:szCs w:val="28"/>
        </w:rPr>
      </w:pPr>
      <w:r>
        <w:rPr>
          <w:rFonts w:hint="eastAsia" w:ascii="宋体" w:hAnsi="宋体" w:eastAsia="宋体" w:cs="宋体"/>
          <w:sz w:val="28"/>
          <w:szCs w:val="28"/>
          <w:shd w:val="clear" w:color="auto" w:fill="FFFFFF"/>
        </w:rPr>
        <w:t xml:space="preserve">                         </w:t>
      </w:r>
      <w:r>
        <w:rPr>
          <w:rFonts w:hint="eastAsia" w:ascii="宋体" w:hAnsi="宋体" w:eastAsia="宋体" w:cs="宋体"/>
          <w:sz w:val="28"/>
          <w:szCs w:val="28"/>
          <w:lang w:eastAsia="zh-CN"/>
        </w:rPr>
        <w:t>邵阳市生态环境局城步分局</w:t>
      </w:r>
      <w:r>
        <w:rPr>
          <w:rFonts w:hint="eastAsia" w:ascii="宋体" w:hAnsi="宋体" w:eastAsia="宋体" w:cs="宋体"/>
          <w:sz w:val="28"/>
          <w:szCs w:val="28"/>
        </w:rPr>
        <w:t xml:space="preserve">                             202</w:t>
      </w:r>
      <w:r>
        <w:rPr>
          <w:rFonts w:hint="eastAsia" w:ascii="宋体" w:hAnsi="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6</w:t>
      </w:r>
      <w:bookmarkStart w:id="0" w:name="_GoBack"/>
      <w:bookmarkEnd w:id="0"/>
      <w:r>
        <w:rPr>
          <w:rFonts w:hint="eastAsia" w:ascii="宋体" w:hAnsi="宋体" w:eastAsia="宋体" w:cs="宋体"/>
          <w:sz w:val="28"/>
          <w:szCs w:val="28"/>
        </w:rPr>
        <w:t>月</w:t>
      </w:r>
      <w:r>
        <w:rPr>
          <w:rFonts w:hint="eastAsia" w:ascii="宋体" w:hAnsi="宋体" w:cs="宋体"/>
          <w:sz w:val="28"/>
          <w:szCs w:val="28"/>
          <w:lang w:val="en-US" w:eastAsia="zh-CN"/>
        </w:rPr>
        <w:t>11</w:t>
      </w:r>
      <w:r>
        <w:rPr>
          <w:rFonts w:hint="eastAsia" w:ascii="宋体" w:hAnsi="宋体" w:eastAsia="宋体" w:cs="宋体"/>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B5725"/>
    <w:multiLevelType w:val="multilevel"/>
    <w:tmpl w:val="0C3B572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kNzVlMzMzZDc5MDg1NTk4MDQwYjhkZjFjZjI0OWMifQ=="/>
  </w:docVars>
  <w:rsids>
    <w:rsidRoot w:val="003645D1"/>
    <w:rsid w:val="000030C3"/>
    <w:rsid w:val="00011414"/>
    <w:rsid w:val="000128A0"/>
    <w:rsid w:val="00021913"/>
    <w:rsid w:val="00037E53"/>
    <w:rsid w:val="000463E7"/>
    <w:rsid w:val="00052A35"/>
    <w:rsid w:val="0009178C"/>
    <w:rsid w:val="000C046F"/>
    <w:rsid w:val="000C1931"/>
    <w:rsid w:val="000E376B"/>
    <w:rsid w:val="000F2228"/>
    <w:rsid w:val="00113F87"/>
    <w:rsid w:val="001222BE"/>
    <w:rsid w:val="00150260"/>
    <w:rsid w:val="001527F5"/>
    <w:rsid w:val="00153639"/>
    <w:rsid w:val="001667AD"/>
    <w:rsid w:val="00197B1B"/>
    <w:rsid w:val="00215626"/>
    <w:rsid w:val="0022453E"/>
    <w:rsid w:val="00236FAB"/>
    <w:rsid w:val="002455F4"/>
    <w:rsid w:val="00253832"/>
    <w:rsid w:val="00265595"/>
    <w:rsid w:val="002754DE"/>
    <w:rsid w:val="002C383D"/>
    <w:rsid w:val="002D675E"/>
    <w:rsid w:val="002F7E14"/>
    <w:rsid w:val="003645D1"/>
    <w:rsid w:val="00381F41"/>
    <w:rsid w:val="00390EF3"/>
    <w:rsid w:val="003A0ED0"/>
    <w:rsid w:val="003D7E8F"/>
    <w:rsid w:val="003E1FB0"/>
    <w:rsid w:val="003E6EE7"/>
    <w:rsid w:val="003F1FD9"/>
    <w:rsid w:val="00430966"/>
    <w:rsid w:val="004637D1"/>
    <w:rsid w:val="0051473E"/>
    <w:rsid w:val="005253E9"/>
    <w:rsid w:val="00526FCB"/>
    <w:rsid w:val="00536392"/>
    <w:rsid w:val="00541C32"/>
    <w:rsid w:val="00543409"/>
    <w:rsid w:val="00564C36"/>
    <w:rsid w:val="005B2A45"/>
    <w:rsid w:val="005B3B6C"/>
    <w:rsid w:val="005B5B09"/>
    <w:rsid w:val="005C20CA"/>
    <w:rsid w:val="005C271E"/>
    <w:rsid w:val="005C46F7"/>
    <w:rsid w:val="005E2D4D"/>
    <w:rsid w:val="005F3E69"/>
    <w:rsid w:val="00634FB3"/>
    <w:rsid w:val="00647EF8"/>
    <w:rsid w:val="00650D81"/>
    <w:rsid w:val="00681C7E"/>
    <w:rsid w:val="00692BE5"/>
    <w:rsid w:val="006A01D9"/>
    <w:rsid w:val="006A0B66"/>
    <w:rsid w:val="006E123D"/>
    <w:rsid w:val="007340DB"/>
    <w:rsid w:val="00736BDD"/>
    <w:rsid w:val="007460DC"/>
    <w:rsid w:val="00751531"/>
    <w:rsid w:val="00752987"/>
    <w:rsid w:val="00773A43"/>
    <w:rsid w:val="007A1C4E"/>
    <w:rsid w:val="007C2CC6"/>
    <w:rsid w:val="0080313E"/>
    <w:rsid w:val="00804DFA"/>
    <w:rsid w:val="008247B4"/>
    <w:rsid w:val="00830D0A"/>
    <w:rsid w:val="00832733"/>
    <w:rsid w:val="0083708F"/>
    <w:rsid w:val="00856A66"/>
    <w:rsid w:val="00863598"/>
    <w:rsid w:val="008A5C22"/>
    <w:rsid w:val="008C33C5"/>
    <w:rsid w:val="008D3C10"/>
    <w:rsid w:val="008E42C7"/>
    <w:rsid w:val="008F13DD"/>
    <w:rsid w:val="008F6102"/>
    <w:rsid w:val="00901736"/>
    <w:rsid w:val="00902ABE"/>
    <w:rsid w:val="0090674E"/>
    <w:rsid w:val="00946336"/>
    <w:rsid w:val="009568B8"/>
    <w:rsid w:val="00974DA4"/>
    <w:rsid w:val="00993A65"/>
    <w:rsid w:val="0099521D"/>
    <w:rsid w:val="00995840"/>
    <w:rsid w:val="009B6BF9"/>
    <w:rsid w:val="009E0F26"/>
    <w:rsid w:val="009E64D9"/>
    <w:rsid w:val="009F4DF9"/>
    <w:rsid w:val="00A04BB8"/>
    <w:rsid w:val="00A10A27"/>
    <w:rsid w:val="00A66215"/>
    <w:rsid w:val="00A74837"/>
    <w:rsid w:val="00AF10A4"/>
    <w:rsid w:val="00AF3583"/>
    <w:rsid w:val="00B2535B"/>
    <w:rsid w:val="00B40728"/>
    <w:rsid w:val="00B46F9A"/>
    <w:rsid w:val="00B6168F"/>
    <w:rsid w:val="00B94F8C"/>
    <w:rsid w:val="00BC0D02"/>
    <w:rsid w:val="00C17F28"/>
    <w:rsid w:val="00C2173A"/>
    <w:rsid w:val="00C51077"/>
    <w:rsid w:val="00C60D29"/>
    <w:rsid w:val="00C74741"/>
    <w:rsid w:val="00C77DF0"/>
    <w:rsid w:val="00CB4E76"/>
    <w:rsid w:val="00CC7F03"/>
    <w:rsid w:val="00CE2DE3"/>
    <w:rsid w:val="00D002F5"/>
    <w:rsid w:val="00D0139A"/>
    <w:rsid w:val="00D01C54"/>
    <w:rsid w:val="00D02FD7"/>
    <w:rsid w:val="00D340C2"/>
    <w:rsid w:val="00D65784"/>
    <w:rsid w:val="00D93C9D"/>
    <w:rsid w:val="00DC2D1E"/>
    <w:rsid w:val="00DD660C"/>
    <w:rsid w:val="00E0294B"/>
    <w:rsid w:val="00E368CF"/>
    <w:rsid w:val="00E50BA1"/>
    <w:rsid w:val="00E60F9E"/>
    <w:rsid w:val="00E91819"/>
    <w:rsid w:val="00EB16B0"/>
    <w:rsid w:val="00EE7D9C"/>
    <w:rsid w:val="00EF25D3"/>
    <w:rsid w:val="00F125A5"/>
    <w:rsid w:val="00F45CD5"/>
    <w:rsid w:val="00F50399"/>
    <w:rsid w:val="00F51980"/>
    <w:rsid w:val="00F5733D"/>
    <w:rsid w:val="00F80B91"/>
    <w:rsid w:val="00F81726"/>
    <w:rsid w:val="00FA3174"/>
    <w:rsid w:val="00FA6C52"/>
    <w:rsid w:val="00FC5D7E"/>
    <w:rsid w:val="03234C44"/>
    <w:rsid w:val="044E46D4"/>
    <w:rsid w:val="04633CB9"/>
    <w:rsid w:val="065C277D"/>
    <w:rsid w:val="07CF503D"/>
    <w:rsid w:val="086658F3"/>
    <w:rsid w:val="09AF01CE"/>
    <w:rsid w:val="09FD52BE"/>
    <w:rsid w:val="0BA629EB"/>
    <w:rsid w:val="0BDD5D7D"/>
    <w:rsid w:val="0D3C560E"/>
    <w:rsid w:val="0EF813BF"/>
    <w:rsid w:val="0EFA6B80"/>
    <w:rsid w:val="11553B0E"/>
    <w:rsid w:val="13DB25F5"/>
    <w:rsid w:val="1446553E"/>
    <w:rsid w:val="146F4797"/>
    <w:rsid w:val="16C45485"/>
    <w:rsid w:val="173B543B"/>
    <w:rsid w:val="17FA3E6D"/>
    <w:rsid w:val="1B7108FA"/>
    <w:rsid w:val="1C100B5C"/>
    <w:rsid w:val="1C6110A8"/>
    <w:rsid w:val="1CB77B49"/>
    <w:rsid w:val="1CDD5866"/>
    <w:rsid w:val="1EB15284"/>
    <w:rsid w:val="1EE53A0F"/>
    <w:rsid w:val="1F251198"/>
    <w:rsid w:val="1F2A2435"/>
    <w:rsid w:val="1F825F65"/>
    <w:rsid w:val="225A7D0D"/>
    <w:rsid w:val="22DE26ED"/>
    <w:rsid w:val="22FC0566"/>
    <w:rsid w:val="24FC49AA"/>
    <w:rsid w:val="25FE171F"/>
    <w:rsid w:val="29075785"/>
    <w:rsid w:val="2AA1493E"/>
    <w:rsid w:val="2D5C065A"/>
    <w:rsid w:val="2E8C4F6F"/>
    <w:rsid w:val="2F4C7078"/>
    <w:rsid w:val="316D1100"/>
    <w:rsid w:val="31954252"/>
    <w:rsid w:val="34DA5D62"/>
    <w:rsid w:val="37C73377"/>
    <w:rsid w:val="38B340BA"/>
    <w:rsid w:val="38E30337"/>
    <w:rsid w:val="39CC1124"/>
    <w:rsid w:val="3A135C74"/>
    <w:rsid w:val="3C7F0AB5"/>
    <w:rsid w:val="3C8A4367"/>
    <w:rsid w:val="3CDD42DF"/>
    <w:rsid w:val="3D204412"/>
    <w:rsid w:val="3D4410A7"/>
    <w:rsid w:val="40382977"/>
    <w:rsid w:val="41C33915"/>
    <w:rsid w:val="42BB7771"/>
    <w:rsid w:val="457E1073"/>
    <w:rsid w:val="49551BC6"/>
    <w:rsid w:val="4AC6795E"/>
    <w:rsid w:val="4AD816BC"/>
    <w:rsid w:val="4C6A0A39"/>
    <w:rsid w:val="4C7A5038"/>
    <w:rsid w:val="4E2C571D"/>
    <w:rsid w:val="4E8B3F4F"/>
    <w:rsid w:val="4EAC3B31"/>
    <w:rsid w:val="50C33A43"/>
    <w:rsid w:val="514D48AD"/>
    <w:rsid w:val="52121924"/>
    <w:rsid w:val="54B6439A"/>
    <w:rsid w:val="55611CA3"/>
    <w:rsid w:val="558B2810"/>
    <w:rsid w:val="56BF65F2"/>
    <w:rsid w:val="5786593D"/>
    <w:rsid w:val="5A253CA8"/>
    <w:rsid w:val="5A8A383A"/>
    <w:rsid w:val="5A9106EE"/>
    <w:rsid w:val="5D626798"/>
    <w:rsid w:val="5EB92F38"/>
    <w:rsid w:val="5F6513F6"/>
    <w:rsid w:val="6166228C"/>
    <w:rsid w:val="631C6487"/>
    <w:rsid w:val="6734472B"/>
    <w:rsid w:val="69F47BA7"/>
    <w:rsid w:val="6A3D7B02"/>
    <w:rsid w:val="6B412C77"/>
    <w:rsid w:val="6C93501F"/>
    <w:rsid w:val="6DBD0032"/>
    <w:rsid w:val="6E5C1A46"/>
    <w:rsid w:val="6E60621A"/>
    <w:rsid w:val="6E6C025A"/>
    <w:rsid w:val="6F3A59E7"/>
    <w:rsid w:val="708F645F"/>
    <w:rsid w:val="71FA13D4"/>
    <w:rsid w:val="73EB67D7"/>
    <w:rsid w:val="749E068A"/>
    <w:rsid w:val="74B22D08"/>
    <w:rsid w:val="75F46A7C"/>
    <w:rsid w:val="78653CB3"/>
    <w:rsid w:val="795E57E6"/>
    <w:rsid w:val="7A8301AA"/>
    <w:rsid w:val="7AEB5C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3"/>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locked/>
    <w:uiPriority w:val="39"/>
    <w:pPr>
      <w:ind w:firstLine="643" w:firstLineChars="200"/>
    </w:pPr>
    <w:rPr>
      <w:rFonts w:ascii="楷体" w:hAnsi="楷体" w:eastAsia="楷体"/>
      <w:b/>
      <w:sz w:val="32"/>
      <w:szCs w:val="32"/>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paragraph" w:customStyle="1" w:styleId="10">
    <w:name w:val="0"/>
    <w:basedOn w:val="1"/>
    <w:qFormat/>
    <w:uiPriority w:val="99"/>
    <w:pPr>
      <w:widowControl/>
      <w:jc w:val="left"/>
    </w:pPr>
    <w:rPr>
      <w:kern w:val="0"/>
      <w:sz w:val="20"/>
      <w:szCs w:val="20"/>
    </w:rPr>
  </w:style>
  <w:style w:type="character" w:customStyle="1" w:styleId="11">
    <w:name w:val="页眉 Char"/>
    <w:basedOn w:val="8"/>
    <w:link w:val="5"/>
    <w:semiHidden/>
    <w:qFormat/>
    <w:locked/>
    <w:uiPriority w:val="99"/>
    <w:rPr>
      <w:rFonts w:ascii="Times New Roman" w:hAnsi="Times New Roman" w:cs="Times New Roman"/>
      <w:sz w:val="18"/>
      <w:szCs w:val="18"/>
    </w:rPr>
  </w:style>
  <w:style w:type="character" w:customStyle="1" w:styleId="12">
    <w:name w:val="页脚 Char"/>
    <w:basedOn w:val="8"/>
    <w:link w:val="4"/>
    <w:semiHidden/>
    <w:qFormat/>
    <w:locked/>
    <w:uiPriority w:val="99"/>
    <w:rPr>
      <w:rFonts w:ascii="Times New Roman" w:hAnsi="Times New Roman" w:cs="Times New Roman"/>
      <w:sz w:val="18"/>
      <w:szCs w:val="18"/>
    </w:rPr>
  </w:style>
  <w:style w:type="character" w:customStyle="1" w:styleId="13">
    <w:name w:val="标题 1 Char"/>
    <w:basedOn w:val="8"/>
    <w:link w:val="3"/>
    <w:qFormat/>
    <w:uiPriority w:val="9"/>
    <w:rPr>
      <w:rFonts w:ascii="宋体" w:hAnsi="宋体" w:cs="宋体"/>
      <w:b/>
      <w:bCs/>
      <w:kern w:val="36"/>
      <w:sz w:val="48"/>
      <w:szCs w:val="48"/>
    </w:rPr>
  </w:style>
  <w:style w:type="paragraph" w:customStyle="1" w:styleId="14">
    <w:name w:val="_Style 1"/>
    <w:basedOn w:val="1"/>
    <w:qFormat/>
    <w:uiPriority w:val="0"/>
    <w:pPr>
      <w:spacing w:line="481" w:lineRule="atLeast"/>
      <w:ind w:firstLine="623"/>
      <w:textAlignment w:val="baseline"/>
    </w:pPr>
    <w:rPr>
      <w:color w:val="000000"/>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12</Pages>
  <Words>6347</Words>
  <Characters>6561</Characters>
  <Lines>49</Lines>
  <Paragraphs>13</Paragraphs>
  <TotalTime>69</TotalTime>
  <ScaleCrop>false</ScaleCrop>
  <LinksUpToDate>false</LinksUpToDate>
  <CharactersWithSpaces>6636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2021-05-20T03:31:00Z</dcterms:created>
  <dc:creator>USER-</dc:creator>
  <cp:lastModifiedBy>紫竹</cp:lastModifiedBy>
  <cp:lastPrinted>2016-10-12T06:33:00Z</cp:lastPrinted>
  <dcterms:modified xsi:type="dcterms:W3CDTF">2022-07-13T03:43:45Z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61ADF317D7C1424DBAF9FD9B1B576D85</vt:lpwstr>
  </property>
</Properties>
</file>