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tabs>
          <w:tab w:val="left" w:pos="2203"/>
          <w:tab w:val="left" w:pos="4145"/>
          <w:tab w:val="left" w:pos="5718"/>
          <w:tab w:val="left" w:pos="6938"/>
          <w:tab w:val="left" w:pos="8139"/>
        </w:tabs>
        <w:spacing w:line="600" w:lineRule="exact"/>
        <w:jc w:val="left"/>
        <w:rPr>
          <w:rFonts w:eastAsia="黑体"/>
          <w:kern w:val="0"/>
          <w:sz w:val="32"/>
          <w:szCs w:val="32"/>
        </w:rPr>
      </w:pPr>
    </w:p>
    <w:tbl>
      <w:tblPr>
        <w:tblStyle w:val="5"/>
        <w:tblpPr w:leftFromText="180" w:rightFromText="180" w:vertAnchor="text" w:horzAnchor="page" w:tblpX="1433" w:tblpY="783"/>
        <w:tblOverlap w:val="never"/>
        <w:tblW w:w="9260" w:type="dxa"/>
        <w:tblInd w:w="0" w:type="dxa"/>
        <w:tblLayout w:type="fixed"/>
        <w:tblCellMar>
          <w:top w:w="0" w:type="dxa"/>
          <w:left w:w="108" w:type="dxa"/>
          <w:bottom w:w="0" w:type="dxa"/>
          <w:right w:w="108" w:type="dxa"/>
        </w:tblCellMar>
      </w:tblPr>
      <w:tblGrid>
        <w:gridCol w:w="1660"/>
        <w:gridCol w:w="3518"/>
        <w:gridCol w:w="162"/>
        <w:gridCol w:w="3920"/>
      </w:tblGrid>
      <w:tr>
        <w:tblPrEx>
          <w:tblCellMar>
            <w:top w:w="0" w:type="dxa"/>
            <w:left w:w="108" w:type="dxa"/>
            <w:bottom w:w="0" w:type="dxa"/>
            <w:right w:w="108" w:type="dxa"/>
          </w:tblCellMar>
        </w:tblPrEx>
        <w:trPr>
          <w:trHeight w:val="375" w:hRule="atLeast"/>
        </w:trPr>
        <w:tc>
          <w:tcPr>
            <w:tcW w:w="9260"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黑体" w:hAnsi="黑体" w:eastAsia="黑体" w:cs="宋体"/>
                <w:kern w:val="0"/>
                <w:sz w:val="28"/>
                <w:szCs w:val="28"/>
              </w:rPr>
            </w:pPr>
            <w:r>
              <w:rPr>
                <w:rFonts w:ascii="黑体" w:hAnsi="黑体" w:eastAsia="黑体" w:cs="宋体"/>
                <w:kern w:val="0"/>
                <w:sz w:val="28"/>
                <w:szCs w:val="28"/>
              </w:rPr>
              <w:t>201</w:t>
            </w:r>
            <w:r>
              <w:rPr>
                <w:rFonts w:hint="eastAsia" w:ascii="黑体" w:hAnsi="黑体" w:eastAsia="黑体" w:cs="宋体"/>
                <w:kern w:val="0"/>
                <w:sz w:val="28"/>
                <w:szCs w:val="28"/>
                <w:lang w:val="en-US" w:eastAsia="zh-CN"/>
              </w:rPr>
              <w:t>9</w:t>
            </w:r>
            <w:r>
              <w:rPr>
                <w:rFonts w:hint="eastAsia" w:ascii="黑体" w:hAnsi="黑体" w:eastAsia="黑体" w:cs="宋体"/>
                <w:kern w:val="0"/>
                <w:sz w:val="28"/>
                <w:szCs w:val="28"/>
              </w:rPr>
              <w:t>年部门整体支出绩效目标指标申报表</w:t>
            </w:r>
          </w:p>
        </w:tc>
      </w:tr>
      <w:tr>
        <w:tblPrEx>
          <w:tblCellMar>
            <w:top w:w="0" w:type="dxa"/>
            <w:left w:w="108" w:type="dxa"/>
            <w:bottom w:w="0" w:type="dxa"/>
            <w:right w:w="108" w:type="dxa"/>
          </w:tblCellMar>
        </w:tblPrEx>
        <w:trPr>
          <w:trHeight w:val="405" w:hRule="atLeast"/>
        </w:trPr>
        <w:tc>
          <w:tcPr>
            <w:tcW w:w="1660" w:type="dxa"/>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r>
              <w:rPr>
                <w:rFonts w:hint="eastAsia" w:ascii="宋体" w:hAnsi="宋体" w:cs="宋体"/>
                <w:kern w:val="0"/>
                <w:sz w:val="18"/>
                <w:szCs w:val="18"/>
              </w:rPr>
              <w:t>填报单位（盖章）</w:t>
            </w:r>
          </w:p>
        </w:tc>
        <w:tc>
          <w:tcPr>
            <w:tcW w:w="3680" w:type="dxa"/>
            <w:gridSpan w:val="2"/>
            <w:tcBorders>
              <w:top w:val="nil"/>
              <w:left w:val="nil"/>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城步苗族自治县</w:t>
            </w:r>
            <w:r>
              <w:rPr>
                <w:rFonts w:hint="eastAsia" w:ascii="宋体" w:hAnsi="宋体" w:cs="宋体"/>
                <w:kern w:val="0"/>
                <w:sz w:val="24"/>
                <w:lang w:eastAsia="zh-CN"/>
              </w:rPr>
              <w:t>绿化站</w:t>
            </w:r>
            <w:r>
              <w:rPr>
                <w:rFonts w:hint="eastAsia" w:ascii="宋体" w:hAnsi="宋体" w:cs="宋体"/>
                <w:kern w:val="0"/>
                <w:sz w:val="24"/>
              </w:rPr>
              <w:t>　</w:t>
            </w:r>
          </w:p>
        </w:tc>
        <w:tc>
          <w:tcPr>
            <w:tcW w:w="3920" w:type="dxa"/>
            <w:tcBorders>
              <w:top w:val="nil"/>
              <w:left w:val="nil"/>
              <w:bottom w:val="single" w:color="auto" w:sz="4" w:space="0"/>
              <w:right w:val="single" w:color="auto" w:sz="4" w:space="0"/>
            </w:tcBorders>
            <w:vAlign w:val="center"/>
          </w:tcPr>
          <w:p>
            <w:pPr>
              <w:widowControl/>
              <w:jc w:val="left"/>
              <w:rPr>
                <w:rFonts w:ascii="宋体" w:cs="宋体"/>
                <w:kern w:val="0"/>
                <w:sz w:val="28"/>
                <w:szCs w:val="28"/>
              </w:rPr>
            </w:pPr>
            <w:r>
              <w:rPr>
                <w:rFonts w:hint="eastAsia" w:ascii="宋体" w:hAnsi="宋体" w:cs="宋体"/>
                <w:kern w:val="0"/>
                <w:sz w:val="28"/>
                <w:szCs w:val="28"/>
              </w:rPr>
              <w:t>　</w:t>
            </w:r>
          </w:p>
        </w:tc>
      </w:tr>
      <w:tr>
        <w:tblPrEx>
          <w:tblCellMar>
            <w:top w:w="0" w:type="dxa"/>
            <w:left w:w="108" w:type="dxa"/>
            <w:bottom w:w="0" w:type="dxa"/>
            <w:right w:w="108" w:type="dxa"/>
          </w:tblCellMar>
        </w:tblPrEx>
        <w:trPr>
          <w:trHeight w:val="345" w:hRule="atLeast"/>
        </w:trPr>
        <w:tc>
          <w:tcPr>
            <w:tcW w:w="1660"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部门名称</w:t>
            </w:r>
          </w:p>
        </w:tc>
        <w:tc>
          <w:tcPr>
            <w:tcW w:w="7600" w:type="dxa"/>
            <w:gridSpan w:val="3"/>
            <w:tcBorders>
              <w:top w:val="single" w:color="auto" w:sz="4" w:space="0"/>
              <w:left w:val="nil"/>
              <w:bottom w:val="single" w:color="auto" w:sz="4" w:space="0"/>
              <w:right w:val="single" w:color="auto" w:sz="4" w:space="0"/>
            </w:tcBorders>
            <w:vAlign w:val="bottom"/>
          </w:tcPr>
          <w:p>
            <w:pPr>
              <w:widowControl/>
              <w:rPr>
                <w:rFonts w:ascii="宋体" w:cs="宋体"/>
                <w:kern w:val="0"/>
                <w:sz w:val="18"/>
                <w:szCs w:val="18"/>
              </w:rPr>
            </w:pPr>
            <w:r>
              <w:rPr>
                <w:rFonts w:hint="eastAsia" w:ascii="宋体" w:cs="宋体"/>
                <w:kern w:val="0"/>
                <w:sz w:val="18"/>
                <w:szCs w:val="18"/>
              </w:rPr>
              <w:t>城步苗族自治县</w:t>
            </w:r>
            <w:r>
              <w:rPr>
                <w:rFonts w:hint="eastAsia" w:ascii="宋体" w:cs="宋体"/>
                <w:kern w:val="0"/>
                <w:sz w:val="18"/>
                <w:szCs w:val="18"/>
                <w:lang w:eastAsia="zh-CN"/>
              </w:rPr>
              <w:t>绿化站</w:t>
            </w:r>
          </w:p>
        </w:tc>
      </w:tr>
      <w:tr>
        <w:tblPrEx>
          <w:tblCellMar>
            <w:top w:w="0" w:type="dxa"/>
            <w:left w:w="108" w:type="dxa"/>
            <w:bottom w:w="0" w:type="dxa"/>
            <w:right w:w="108" w:type="dxa"/>
          </w:tblCellMar>
        </w:tblPrEx>
        <w:trPr>
          <w:trHeight w:val="375" w:hRule="atLeast"/>
        </w:trPr>
        <w:tc>
          <w:tcPr>
            <w:tcW w:w="166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年度预算申请（万元）</w:t>
            </w:r>
          </w:p>
        </w:tc>
        <w:tc>
          <w:tcPr>
            <w:tcW w:w="3680" w:type="dxa"/>
            <w:gridSpan w:val="2"/>
            <w:tcBorders>
              <w:top w:val="nil"/>
              <w:left w:val="nil"/>
              <w:bottom w:val="single" w:color="auto" w:sz="4" w:space="0"/>
              <w:right w:val="single" w:color="auto" w:sz="4" w:space="0"/>
            </w:tcBorders>
            <w:vAlign w:val="bottom"/>
          </w:tcPr>
          <w:p>
            <w:pPr>
              <w:widowControl/>
              <w:jc w:val="left"/>
              <w:rPr>
                <w:rFonts w:hint="default" w:ascii="宋体" w:eastAsia="宋体" w:cs="宋体"/>
                <w:kern w:val="0"/>
                <w:sz w:val="18"/>
                <w:szCs w:val="18"/>
                <w:lang w:val="en-US" w:eastAsia="zh-CN"/>
              </w:rPr>
            </w:pPr>
            <w:r>
              <w:rPr>
                <w:rFonts w:hint="eastAsia" w:ascii="宋体" w:hAnsi="宋体" w:cs="宋体"/>
                <w:kern w:val="0"/>
                <w:sz w:val="18"/>
                <w:szCs w:val="18"/>
              </w:rPr>
              <w:t>资金总额：</w:t>
            </w:r>
            <w:r>
              <w:rPr>
                <w:rFonts w:hint="eastAsia" w:ascii="宋体" w:hAnsi="宋体" w:cs="宋体"/>
                <w:kern w:val="0"/>
                <w:sz w:val="18"/>
                <w:szCs w:val="18"/>
                <w:lang w:val="en-US" w:eastAsia="zh-CN"/>
              </w:rPr>
              <w:t>322.5</w:t>
            </w:r>
          </w:p>
        </w:tc>
        <w:tc>
          <w:tcPr>
            <w:tcW w:w="3920" w:type="dxa"/>
            <w:tcBorders>
              <w:top w:val="nil"/>
              <w:left w:val="nil"/>
              <w:bottom w:val="single" w:color="auto" w:sz="4" w:space="0"/>
              <w:right w:val="single" w:color="auto" w:sz="4" w:space="0"/>
            </w:tcBorders>
            <w:vAlign w:val="bottom"/>
          </w:tcPr>
          <w:p>
            <w:pPr>
              <w:widowControl/>
              <w:jc w:val="left"/>
              <w:rPr>
                <w:rFonts w:asci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75" w:hRule="atLeast"/>
        </w:trPr>
        <w:tc>
          <w:tcPr>
            <w:tcW w:w="1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680" w:type="dxa"/>
            <w:gridSpan w:val="2"/>
            <w:tcBorders>
              <w:top w:val="nil"/>
              <w:left w:val="nil"/>
              <w:bottom w:val="single" w:color="auto" w:sz="4" w:space="0"/>
              <w:right w:val="single" w:color="auto" w:sz="4" w:space="0"/>
            </w:tcBorders>
            <w:vAlign w:val="bottom"/>
          </w:tcPr>
          <w:p>
            <w:pPr>
              <w:widowControl/>
              <w:jc w:val="left"/>
              <w:rPr>
                <w:rFonts w:hint="default" w:ascii="宋体" w:eastAsia="宋体" w:cs="宋体"/>
                <w:kern w:val="0"/>
                <w:sz w:val="18"/>
                <w:szCs w:val="18"/>
                <w:lang w:val="en-US" w:eastAsia="zh-CN"/>
              </w:rPr>
            </w:pPr>
            <w:r>
              <w:rPr>
                <w:rFonts w:hint="eastAsia" w:ascii="宋体" w:hAnsi="宋体" w:cs="宋体"/>
                <w:kern w:val="0"/>
                <w:sz w:val="18"/>
                <w:szCs w:val="18"/>
              </w:rPr>
              <w:t>按收入性质分：</w:t>
            </w:r>
            <w:r>
              <w:rPr>
                <w:rFonts w:hint="eastAsia" w:ascii="宋体" w:hAnsi="宋体" w:cs="宋体"/>
                <w:kern w:val="0"/>
                <w:sz w:val="18"/>
                <w:szCs w:val="18"/>
                <w:lang w:val="en-US" w:eastAsia="zh-CN"/>
              </w:rPr>
              <w:t>322.5</w:t>
            </w:r>
          </w:p>
        </w:tc>
        <w:tc>
          <w:tcPr>
            <w:tcW w:w="3920" w:type="dxa"/>
            <w:tcBorders>
              <w:top w:val="nil"/>
              <w:left w:val="nil"/>
              <w:bottom w:val="single" w:color="auto" w:sz="4" w:space="0"/>
              <w:right w:val="single" w:color="auto" w:sz="4" w:space="0"/>
            </w:tcBorders>
            <w:vAlign w:val="bottom"/>
          </w:tcPr>
          <w:p>
            <w:pPr>
              <w:widowControl/>
              <w:jc w:val="left"/>
              <w:rPr>
                <w:rFonts w:hint="default" w:ascii="宋体" w:eastAsia="宋体" w:cs="宋体"/>
                <w:kern w:val="0"/>
                <w:sz w:val="18"/>
                <w:szCs w:val="18"/>
                <w:lang w:val="en-US" w:eastAsia="zh-CN"/>
              </w:rPr>
            </w:pPr>
            <w:r>
              <w:rPr>
                <w:rFonts w:hint="eastAsia" w:ascii="宋体" w:hAnsi="宋体" w:cs="宋体"/>
                <w:kern w:val="0"/>
                <w:sz w:val="18"/>
                <w:szCs w:val="18"/>
              </w:rPr>
              <w:t>按支出性质分：</w:t>
            </w:r>
            <w:r>
              <w:rPr>
                <w:rFonts w:hint="eastAsia" w:ascii="宋体" w:hAnsi="宋体" w:cs="宋体"/>
                <w:kern w:val="0"/>
                <w:sz w:val="18"/>
                <w:szCs w:val="18"/>
                <w:lang w:val="en-US" w:eastAsia="zh-CN"/>
              </w:rPr>
              <w:t>322.5</w:t>
            </w:r>
          </w:p>
        </w:tc>
      </w:tr>
      <w:tr>
        <w:tblPrEx>
          <w:tblCellMar>
            <w:top w:w="0" w:type="dxa"/>
            <w:left w:w="108" w:type="dxa"/>
            <w:bottom w:w="0" w:type="dxa"/>
            <w:right w:w="108" w:type="dxa"/>
          </w:tblCellMar>
        </w:tblPrEx>
        <w:trPr>
          <w:trHeight w:val="375" w:hRule="atLeast"/>
        </w:trPr>
        <w:tc>
          <w:tcPr>
            <w:tcW w:w="1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680" w:type="dxa"/>
            <w:gridSpan w:val="2"/>
            <w:tcBorders>
              <w:top w:val="nil"/>
              <w:left w:val="nil"/>
              <w:bottom w:val="single" w:color="auto" w:sz="4" w:space="0"/>
              <w:right w:val="single" w:color="auto" w:sz="4" w:space="0"/>
            </w:tcBorders>
            <w:vAlign w:val="bottom"/>
          </w:tcPr>
          <w:p>
            <w:pPr>
              <w:widowControl/>
              <w:jc w:val="left"/>
              <w:rPr>
                <w:rFonts w:hint="default" w:ascii="宋体" w:eastAsia="宋体" w:cs="宋体"/>
                <w:kern w:val="0"/>
                <w:sz w:val="18"/>
                <w:szCs w:val="18"/>
                <w:lang w:val="en-US" w:eastAsia="zh-CN"/>
              </w:rPr>
            </w:pPr>
            <w:r>
              <w:rPr>
                <w:rFonts w:hint="eastAsia" w:ascii="宋体" w:hAnsi="宋体" w:cs="宋体"/>
                <w:kern w:val="0"/>
                <w:sz w:val="18"/>
                <w:szCs w:val="18"/>
              </w:rPr>
              <w:t>其中：公共财政拨款：</w:t>
            </w:r>
            <w:r>
              <w:rPr>
                <w:rFonts w:hint="eastAsia" w:ascii="宋体" w:hAnsi="宋体" w:cs="宋体"/>
                <w:kern w:val="0"/>
                <w:sz w:val="18"/>
                <w:szCs w:val="18"/>
                <w:lang w:val="en-US" w:eastAsia="zh-CN"/>
              </w:rPr>
              <w:t>322.5</w:t>
            </w:r>
          </w:p>
        </w:tc>
        <w:tc>
          <w:tcPr>
            <w:tcW w:w="3920" w:type="dxa"/>
            <w:tcBorders>
              <w:top w:val="nil"/>
              <w:left w:val="nil"/>
              <w:bottom w:val="single" w:color="auto" w:sz="4" w:space="0"/>
              <w:right w:val="single" w:color="auto" w:sz="4" w:space="0"/>
            </w:tcBorders>
            <w:vAlign w:val="bottom"/>
          </w:tcPr>
          <w:p>
            <w:pPr>
              <w:widowControl/>
              <w:jc w:val="left"/>
              <w:rPr>
                <w:rFonts w:hint="default" w:ascii="宋体" w:eastAsia="宋体" w:cs="宋体"/>
                <w:kern w:val="0"/>
                <w:sz w:val="18"/>
                <w:szCs w:val="18"/>
                <w:lang w:val="en-US" w:eastAsia="zh-CN"/>
              </w:rPr>
            </w:pPr>
            <w:r>
              <w:rPr>
                <w:rFonts w:hint="eastAsia" w:ascii="宋体" w:hAnsi="宋体" w:cs="宋体"/>
                <w:kern w:val="0"/>
                <w:sz w:val="18"/>
                <w:szCs w:val="18"/>
              </w:rPr>
              <w:t>其中：</w:t>
            </w:r>
            <w:r>
              <w:rPr>
                <w:rFonts w:ascii="宋体" w:hAnsi="宋体" w:cs="宋体"/>
                <w:kern w:val="0"/>
                <w:sz w:val="18"/>
                <w:szCs w:val="18"/>
              </w:rPr>
              <w:t xml:space="preserve"> </w:t>
            </w:r>
            <w:r>
              <w:rPr>
                <w:rFonts w:hint="eastAsia" w:ascii="宋体" w:hAnsi="宋体" w:cs="宋体"/>
                <w:kern w:val="0"/>
                <w:sz w:val="18"/>
                <w:szCs w:val="18"/>
              </w:rPr>
              <w:t>基本支出：</w:t>
            </w:r>
            <w:r>
              <w:rPr>
                <w:rFonts w:hint="eastAsia" w:ascii="宋体" w:hAnsi="宋体" w:cs="宋体"/>
                <w:kern w:val="0"/>
                <w:sz w:val="18"/>
                <w:szCs w:val="18"/>
                <w:lang w:val="en-US" w:eastAsia="zh-CN"/>
              </w:rPr>
              <w:t>322.5</w:t>
            </w:r>
          </w:p>
        </w:tc>
      </w:tr>
      <w:tr>
        <w:tblPrEx>
          <w:tblCellMar>
            <w:top w:w="0" w:type="dxa"/>
            <w:left w:w="108" w:type="dxa"/>
            <w:bottom w:w="0" w:type="dxa"/>
            <w:right w:w="108" w:type="dxa"/>
          </w:tblCellMar>
        </w:tblPrEx>
        <w:trPr>
          <w:trHeight w:val="375" w:hRule="atLeast"/>
        </w:trPr>
        <w:tc>
          <w:tcPr>
            <w:tcW w:w="1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680" w:type="dxa"/>
            <w:gridSpan w:val="2"/>
            <w:tcBorders>
              <w:top w:val="nil"/>
              <w:left w:val="nil"/>
              <w:bottom w:val="single" w:color="auto" w:sz="4" w:space="0"/>
              <w:right w:val="single" w:color="auto" w:sz="4" w:space="0"/>
            </w:tcBorders>
            <w:vAlign w:val="bottom"/>
          </w:tcPr>
          <w:p>
            <w:pPr>
              <w:widowControl/>
              <w:jc w:val="left"/>
              <w:rPr>
                <w:rFonts w:ascii="宋体" w:cs="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纳入预算管理的非税收入拨款：</w:t>
            </w:r>
          </w:p>
        </w:tc>
        <w:tc>
          <w:tcPr>
            <w:tcW w:w="3920" w:type="dxa"/>
            <w:tcBorders>
              <w:top w:val="nil"/>
              <w:left w:val="nil"/>
              <w:bottom w:val="single" w:color="auto" w:sz="4" w:space="0"/>
              <w:right w:val="single" w:color="auto" w:sz="4" w:space="0"/>
            </w:tcBorders>
            <w:vAlign w:val="bottom"/>
          </w:tcPr>
          <w:p>
            <w:pPr>
              <w:widowControl/>
              <w:jc w:val="left"/>
              <w:rPr>
                <w:rFonts w:hint="default" w:ascii="宋体" w:eastAsia="宋体" w:cs="宋体"/>
                <w:kern w:val="0"/>
                <w:sz w:val="18"/>
                <w:szCs w:val="18"/>
                <w:lang w:val="en-US" w:eastAsia="zh-CN"/>
              </w:rPr>
            </w:pPr>
            <w:r>
              <w:rPr>
                <w:rFonts w:ascii="宋体" w:hAnsi="宋体" w:cs="宋体"/>
                <w:kern w:val="0"/>
                <w:sz w:val="18"/>
                <w:szCs w:val="18"/>
              </w:rPr>
              <w:t xml:space="preserve">       </w:t>
            </w:r>
            <w:r>
              <w:rPr>
                <w:rFonts w:hint="eastAsia" w:ascii="宋体" w:hAnsi="宋体" w:cs="宋体"/>
                <w:kern w:val="0"/>
                <w:sz w:val="18"/>
                <w:szCs w:val="18"/>
              </w:rPr>
              <w:t>项目支出：</w:t>
            </w:r>
            <w:r>
              <w:rPr>
                <w:rFonts w:hint="eastAsia" w:ascii="宋体" w:hAnsi="宋体" w:cs="宋体"/>
                <w:kern w:val="0"/>
                <w:sz w:val="18"/>
                <w:szCs w:val="18"/>
                <w:lang w:val="en-US" w:eastAsia="zh-CN"/>
              </w:rPr>
              <w:t>0</w:t>
            </w:r>
          </w:p>
        </w:tc>
      </w:tr>
      <w:tr>
        <w:tblPrEx>
          <w:tblCellMar>
            <w:top w:w="0" w:type="dxa"/>
            <w:left w:w="108" w:type="dxa"/>
            <w:bottom w:w="0" w:type="dxa"/>
            <w:right w:w="108" w:type="dxa"/>
          </w:tblCellMar>
        </w:tblPrEx>
        <w:trPr>
          <w:trHeight w:val="375" w:hRule="atLeast"/>
        </w:trPr>
        <w:tc>
          <w:tcPr>
            <w:tcW w:w="1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680" w:type="dxa"/>
            <w:gridSpan w:val="2"/>
            <w:tcBorders>
              <w:top w:val="nil"/>
              <w:left w:val="nil"/>
              <w:bottom w:val="single" w:color="auto" w:sz="4" w:space="0"/>
              <w:right w:val="single" w:color="auto" w:sz="4" w:space="0"/>
            </w:tcBorders>
            <w:vAlign w:val="bottom"/>
          </w:tcPr>
          <w:p>
            <w:pPr>
              <w:widowControl/>
              <w:jc w:val="left"/>
              <w:rPr>
                <w:rFonts w:ascii="宋体" w:cs="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政府性基金拨款：</w:t>
            </w:r>
          </w:p>
        </w:tc>
        <w:tc>
          <w:tcPr>
            <w:tcW w:w="3920" w:type="dxa"/>
            <w:tcBorders>
              <w:top w:val="nil"/>
              <w:left w:val="nil"/>
              <w:bottom w:val="single" w:color="auto" w:sz="4" w:space="0"/>
              <w:right w:val="single" w:color="auto" w:sz="4" w:space="0"/>
            </w:tcBorders>
            <w:vAlign w:val="bottom"/>
          </w:tcPr>
          <w:p>
            <w:pPr>
              <w:widowControl/>
              <w:jc w:val="left"/>
              <w:rPr>
                <w:rFonts w:ascii="宋体" w:cs="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其他支出：</w:t>
            </w:r>
          </w:p>
        </w:tc>
      </w:tr>
      <w:tr>
        <w:tblPrEx>
          <w:tblCellMar>
            <w:top w:w="0" w:type="dxa"/>
            <w:left w:w="108" w:type="dxa"/>
            <w:bottom w:w="0" w:type="dxa"/>
            <w:right w:w="108" w:type="dxa"/>
          </w:tblCellMar>
        </w:tblPrEx>
        <w:trPr>
          <w:trHeight w:val="375" w:hRule="atLeast"/>
        </w:trPr>
        <w:tc>
          <w:tcPr>
            <w:tcW w:w="1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680" w:type="dxa"/>
            <w:gridSpan w:val="2"/>
            <w:tcBorders>
              <w:top w:val="nil"/>
              <w:left w:val="nil"/>
              <w:bottom w:val="single" w:color="auto" w:sz="4" w:space="0"/>
              <w:right w:val="single" w:color="auto" w:sz="4" w:space="0"/>
            </w:tcBorders>
            <w:vAlign w:val="bottom"/>
          </w:tcPr>
          <w:p>
            <w:pPr>
              <w:widowControl/>
              <w:jc w:val="left"/>
              <w:rPr>
                <w:rFonts w:ascii="宋体" w:cs="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国有资本经营收入拨款：</w:t>
            </w:r>
          </w:p>
        </w:tc>
        <w:tc>
          <w:tcPr>
            <w:tcW w:w="3920" w:type="dxa"/>
            <w:tcBorders>
              <w:top w:val="nil"/>
              <w:left w:val="nil"/>
              <w:bottom w:val="single" w:color="auto" w:sz="4" w:space="0"/>
              <w:right w:val="single" w:color="auto" w:sz="4" w:space="0"/>
            </w:tcBorders>
            <w:vAlign w:val="bottom"/>
          </w:tcPr>
          <w:p>
            <w:pPr>
              <w:widowControl/>
              <w:jc w:val="left"/>
              <w:rPr>
                <w:rFonts w:asci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75" w:hRule="atLeast"/>
        </w:trPr>
        <w:tc>
          <w:tcPr>
            <w:tcW w:w="1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680" w:type="dxa"/>
            <w:gridSpan w:val="2"/>
            <w:tcBorders>
              <w:top w:val="nil"/>
              <w:left w:val="nil"/>
              <w:bottom w:val="single" w:color="auto" w:sz="4" w:space="0"/>
              <w:right w:val="single" w:color="auto" w:sz="4" w:space="0"/>
            </w:tcBorders>
            <w:vAlign w:val="bottom"/>
          </w:tcPr>
          <w:p>
            <w:pPr>
              <w:widowControl/>
              <w:jc w:val="left"/>
              <w:rPr>
                <w:rFonts w:ascii="宋体" w:cs="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纳入专户管理的非税收入拨款：</w:t>
            </w:r>
          </w:p>
        </w:tc>
        <w:tc>
          <w:tcPr>
            <w:tcW w:w="3920" w:type="dxa"/>
            <w:tcBorders>
              <w:top w:val="nil"/>
              <w:left w:val="nil"/>
              <w:bottom w:val="single" w:color="auto" w:sz="4" w:space="0"/>
              <w:right w:val="single" w:color="auto" w:sz="4" w:space="0"/>
            </w:tcBorders>
            <w:vAlign w:val="bottom"/>
          </w:tcPr>
          <w:p>
            <w:pPr>
              <w:widowControl/>
              <w:jc w:val="left"/>
              <w:rPr>
                <w:rFonts w:asci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75" w:hRule="atLeast"/>
        </w:trPr>
        <w:tc>
          <w:tcPr>
            <w:tcW w:w="1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680" w:type="dxa"/>
            <w:gridSpan w:val="2"/>
            <w:tcBorders>
              <w:top w:val="nil"/>
              <w:left w:val="nil"/>
              <w:bottom w:val="single" w:color="auto" w:sz="4" w:space="0"/>
              <w:right w:val="single" w:color="auto" w:sz="4" w:space="0"/>
            </w:tcBorders>
            <w:vAlign w:val="bottom"/>
          </w:tcPr>
          <w:p>
            <w:pPr>
              <w:widowControl/>
              <w:jc w:val="left"/>
              <w:rPr>
                <w:rFonts w:ascii="宋体" w:cs="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其他资金：</w:t>
            </w:r>
          </w:p>
        </w:tc>
        <w:tc>
          <w:tcPr>
            <w:tcW w:w="3920" w:type="dxa"/>
            <w:tcBorders>
              <w:top w:val="nil"/>
              <w:left w:val="nil"/>
              <w:bottom w:val="single" w:color="auto" w:sz="4" w:space="0"/>
              <w:right w:val="single" w:color="auto" w:sz="4" w:space="0"/>
            </w:tcBorders>
            <w:vAlign w:val="bottom"/>
          </w:tcPr>
          <w:p>
            <w:pPr>
              <w:widowControl/>
              <w:jc w:val="left"/>
              <w:rPr>
                <w:rFonts w:asci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825" w:hRule="atLeast"/>
        </w:trPr>
        <w:tc>
          <w:tcPr>
            <w:tcW w:w="1660"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部门职能职责概述</w:t>
            </w:r>
          </w:p>
        </w:tc>
        <w:tc>
          <w:tcPr>
            <w:tcW w:w="7600" w:type="dxa"/>
            <w:gridSpan w:val="3"/>
            <w:tcBorders>
              <w:top w:val="single" w:color="auto" w:sz="4" w:space="0"/>
              <w:left w:val="nil"/>
              <w:bottom w:val="single" w:color="auto" w:sz="4" w:space="0"/>
              <w:right w:val="single" w:color="auto" w:sz="4" w:space="0"/>
            </w:tcBorders>
            <w:vAlign w:val="bottom"/>
          </w:tcPr>
          <w:p>
            <w:pPr>
              <w:widowControl/>
              <w:jc w:val="left"/>
              <w:textAlignment w:val="bottom"/>
              <w:rPr>
                <w:rFonts w:ascii="宋体" w:cs="宋体"/>
                <w:kern w:val="0"/>
                <w:sz w:val="18"/>
                <w:szCs w:val="18"/>
              </w:rPr>
            </w:pPr>
            <w:r>
              <w:rPr>
                <w:rFonts w:hint="eastAsia" w:ascii="宋体" w:hAnsi="宋体" w:eastAsia="宋体" w:cs="宋体"/>
                <w:sz w:val="21"/>
                <w:szCs w:val="21"/>
              </w:rPr>
              <w:t>承担城市园林绿化管理的责任，统筹推进城市园林绿化工作。组织拟订区级城市园林绿化规划；参与并联审批建设项目涉及园林绿化配套指标和建设项目附属绿化工程设计审核并监督实施；贯彻执行有关城市园林绿化规划设计标准并监督实施。</w:t>
            </w:r>
            <w:r>
              <w:rPr>
                <w:rFonts w:hint="eastAsia" w:ascii="宋体" w:hAnsi="宋体" w:eastAsia="宋体" w:cs="宋体"/>
                <w:sz w:val="21"/>
                <w:szCs w:val="21"/>
              </w:rPr>
              <w:br w:type="textWrapping"/>
            </w:r>
            <w:r>
              <w:rPr>
                <w:rFonts w:hint="eastAsia" w:ascii="宋体" w:hAnsi="宋体" w:eastAsia="宋体" w:cs="宋体"/>
                <w:sz w:val="15"/>
                <w:szCs w:val="15"/>
              </w:rPr>
              <w:t>。</w:t>
            </w:r>
          </w:p>
        </w:tc>
      </w:tr>
      <w:tr>
        <w:tblPrEx>
          <w:tblCellMar>
            <w:top w:w="0" w:type="dxa"/>
            <w:left w:w="108" w:type="dxa"/>
            <w:bottom w:w="0" w:type="dxa"/>
            <w:right w:w="108" w:type="dxa"/>
          </w:tblCellMar>
        </w:tblPrEx>
        <w:trPr>
          <w:trHeight w:val="304" w:hRule="atLeast"/>
        </w:trPr>
        <w:tc>
          <w:tcPr>
            <w:tcW w:w="166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整体绩效目标</w:t>
            </w:r>
          </w:p>
        </w:tc>
        <w:tc>
          <w:tcPr>
            <w:tcW w:w="7600" w:type="dxa"/>
            <w:gridSpan w:val="3"/>
            <w:tcBorders>
              <w:top w:val="single" w:color="auto" w:sz="4" w:space="0"/>
              <w:left w:val="nil"/>
              <w:bottom w:val="single" w:color="auto" w:sz="4" w:space="0"/>
              <w:right w:val="single" w:color="auto" w:sz="4" w:space="0"/>
            </w:tcBorders>
          </w:tcPr>
          <w:p>
            <w:pPr>
              <w:widowControl/>
              <w:jc w:val="left"/>
              <w:textAlignment w:val="top"/>
              <w:rPr>
                <w:rFonts w:ascii="宋体" w:cs="宋体"/>
                <w:kern w:val="0"/>
                <w:sz w:val="18"/>
                <w:szCs w:val="18"/>
              </w:rPr>
            </w:pPr>
            <w:r>
              <w:rPr>
                <w:rFonts w:hint="eastAsia" w:ascii="宋体" w:hAnsi="宋体" w:cs="宋体"/>
                <w:color w:val="000000"/>
                <w:kern w:val="0"/>
                <w:sz w:val="18"/>
                <w:szCs w:val="18"/>
              </w:rPr>
              <w:t>目标</w:t>
            </w:r>
            <w:r>
              <w:rPr>
                <w:rFonts w:ascii="宋体" w:hAnsi="宋体" w:cs="宋体"/>
                <w:color w:val="000000"/>
                <w:kern w:val="0"/>
                <w:sz w:val="18"/>
                <w:szCs w:val="18"/>
              </w:rPr>
              <w:t>1</w:t>
            </w:r>
            <w:r>
              <w:rPr>
                <w:rFonts w:hint="eastAsia" w:ascii="宋体" w:hAnsi="宋体" w:cs="宋体"/>
                <w:color w:val="000000"/>
                <w:kern w:val="0"/>
                <w:sz w:val="18"/>
                <w:szCs w:val="18"/>
              </w:rPr>
              <w:t>（党委政府下达的绩效考核个性指标任务）：完成党委政府下达的绩效考核指标任务</w:t>
            </w:r>
          </w:p>
        </w:tc>
      </w:tr>
      <w:tr>
        <w:tblPrEx>
          <w:tblCellMar>
            <w:top w:w="0" w:type="dxa"/>
            <w:left w:w="108" w:type="dxa"/>
            <w:bottom w:w="0" w:type="dxa"/>
            <w:right w:w="108" w:type="dxa"/>
          </w:tblCellMar>
        </w:tblPrEx>
        <w:trPr>
          <w:trHeight w:val="360" w:hRule="atLeast"/>
        </w:trPr>
        <w:tc>
          <w:tcPr>
            <w:tcW w:w="1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7600" w:type="dxa"/>
            <w:gridSpan w:val="3"/>
            <w:tcBorders>
              <w:top w:val="single" w:color="auto" w:sz="4" w:space="0"/>
              <w:left w:val="nil"/>
              <w:bottom w:val="single" w:color="auto" w:sz="4" w:space="0"/>
              <w:right w:val="single" w:color="auto" w:sz="4" w:space="0"/>
            </w:tcBorders>
          </w:tcPr>
          <w:p>
            <w:pPr>
              <w:widowControl/>
              <w:jc w:val="left"/>
              <w:rPr>
                <w:rFonts w:asci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2</w:t>
            </w:r>
            <w:r>
              <w:rPr>
                <w:rFonts w:hint="eastAsia" w:ascii="宋体" w:hAnsi="宋体" w:cs="宋体"/>
                <w:kern w:val="0"/>
                <w:sz w:val="18"/>
                <w:szCs w:val="18"/>
              </w:rPr>
              <w:t>（上级主管部门下达的主要考核任务）：完成上级各主管部门下达的各项考核指标</w:t>
            </w:r>
          </w:p>
        </w:tc>
      </w:tr>
      <w:tr>
        <w:tblPrEx>
          <w:tblCellMar>
            <w:top w:w="0" w:type="dxa"/>
            <w:left w:w="108" w:type="dxa"/>
            <w:bottom w:w="0" w:type="dxa"/>
            <w:right w:w="108" w:type="dxa"/>
          </w:tblCellMar>
        </w:tblPrEx>
        <w:trPr>
          <w:trHeight w:val="480" w:hRule="atLeast"/>
        </w:trPr>
        <w:tc>
          <w:tcPr>
            <w:tcW w:w="1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7600" w:type="dxa"/>
            <w:gridSpan w:val="3"/>
            <w:tcBorders>
              <w:top w:val="single" w:color="auto" w:sz="4" w:space="0"/>
              <w:left w:val="nil"/>
              <w:bottom w:val="single" w:color="auto" w:sz="4" w:space="0"/>
              <w:right w:val="single" w:color="auto" w:sz="4" w:space="0"/>
            </w:tcBorders>
          </w:tcPr>
          <w:p>
            <w:pPr>
              <w:widowControl/>
              <w:jc w:val="left"/>
              <w:rPr>
                <w:rFonts w:ascii="宋体" w:cs="宋体"/>
                <w:kern w:val="0"/>
                <w:sz w:val="18"/>
                <w:szCs w:val="18"/>
              </w:rPr>
            </w:pPr>
            <w:bookmarkStart w:id="0" w:name="_GoBack"/>
            <w:r>
              <w:rPr>
                <w:rFonts w:hint="eastAsia" w:ascii="宋体" w:hAnsi="宋体" w:cs="宋体"/>
                <w:kern w:val="0"/>
                <w:sz w:val="21"/>
                <w:szCs w:val="21"/>
              </w:rPr>
              <w:t>目标</w:t>
            </w:r>
            <w:r>
              <w:rPr>
                <w:rFonts w:ascii="宋体" w:hAnsi="宋体" w:cs="宋体"/>
                <w:kern w:val="0"/>
                <w:sz w:val="21"/>
                <w:szCs w:val="21"/>
              </w:rPr>
              <w:t>3</w:t>
            </w:r>
            <w:r>
              <w:rPr>
                <w:rFonts w:hint="eastAsia" w:ascii="宋体" w:hAnsi="宋体" w:cs="宋体"/>
                <w:kern w:val="0"/>
                <w:sz w:val="21"/>
                <w:szCs w:val="21"/>
              </w:rPr>
              <w:t>（本部门发展规划）：</w:t>
            </w:r>
            <w:bookmarkEnd w:id="0"/>
            <w:r>
              <w:rPr>
                <w:rFonts w:hint="eastAsia" w:ascii="宋体" w:hAnsi="宋体" w:eastAsia="宋体" w:cs="宋体"/>
                <w:sz w:val="21"/>
                <w:szCs w:val="21"/>
              </w:rPr>
              <w:t>承担城市园林绿化行业管理和规范园林绿化市场的责任。贯彻执行园林绿化市场的规章制度并监督实施；指导监督园林绿化工程招投标、定额管理、质量安全和工程监理；贯彻执行园林绿化工程方面的技术标准并监督实施。</w:t>
            </w:r>
            <w:r>
              <w:rPr>
                <w:rFonts w:hint="eastAsia" w:ascii="宋体" w:hAnsi="宋体" w:eastAsia="宋体" w:cs="宋体"/>
                <w:sz w:val="21"/>
                <w:szCs w:val="21"/>
              </w:rPr>
              <w:br w:type="textWrapping"/>
            </w:r>
          </w:p>
        </w:tc>
      </w:tr>
      <w:tr>
        <w:tblPrEx>
          <w:tblCellMar>
            <w:top w:w="0" w:type="dxa"/>
            <w:left w:w="108" w:type="dxa"/>
            <w:bottom w:w="0" w:type="dxa"/>
            <w:right w:w="108" w:type="dxa"/>
          </w:tblCellMar>
        </w:tblPrEx>
        <w:trPr>
          <w:trHeight w:val="375" w:hRule="atLeast"/>
        </w:trPr>
        <w:tc>
          <w:tcPr>
            <w:tcW w:w="166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部门整体支出年度绩效指标</w:t>
            </w:r>
          </w:p>
        </w:tc>
        <w:tc>
          <w:tcPr>
            <w:tcW w:w="3518"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产出指标</w:t>
            </w:r>
          </w:p>
        </w:tc>
        <w:tc>
          <w:tcPr>
            <w:tcW w:w="4082" w:type="dxa"/>
            <w:gridSpan w:val="2"/>
            <w:tcBorders>
              <w:top w:val="nil"/>
              <w:left w:val="nil"/>
              <w:bottom w:val="single" w:color="auto" w:sz="4" w:space="0"/>
              <w:right w:val="single" w:color="auto" w:sz="4" w:space="0"/>
            </w:tcBorders>
            <w:vAlign w:val="bottom"/>
          </w:tcPr>
          <w:p>
            <w:pPr>
              <w:widowControl/>
              <w:jc w:val="left"/>
              <w:textAlignment w:val="bottom"/>
              <w:rPr>
                <w:rFonts w:ascii="宋体" w:cs="宋体"/>
                <w:kern w:val="0"/>
                <w:sz w:val="18"/>
                <w:szCs w:val="18"/>
              </w:rPr>
            </w:pPr>
            <w:r>
              <w:rPr>
                <w:rFonts w:hint="eastAsia" w:ascii="宋体" w:hAnsi="宋体" w:cs="宋体"/>
                <w:color w:val="000000"/>
                <w:kern w:val="0"/>
                <w:sz w:val="18"/>
                <w:szCs w:val="18"/>
              </w:rPr>
              <w:t>部门重点支出占部门整体支出的比例：</w:t>
            </w:r>
            <w:r>
              <w:rPr>
                <w:rFonts w:ascii="宋体" w:hAnsi="宋体" w:cs="宋体"/>
                <w:color w:val="000000"/>
                <w:kern w:val="0"/>
                <w:sz w:val="18"/>
                <w:szCs w:val="18"/>
              </w:rPr>
              <w:t>75%</w:t>
            </w:r>
          </w:p>
        </w:tc>
      </w:tr>
      <w:tr>
        <w:tblPrEx>
          <w:tblCellMar>
            <w:top w:w="0" w:type="dxa"/>
            <w:left w:w="108" w:type="dxa"/>
            <w:bottom w:w="0" w:type="dxa"/>
            <w:right w:w="108" w:type="dxa"/>
          </w:tblCellMar>
        </w:tblPrEx>
        <w:trPr>
          <w:trHeight w:val="375" w:hRule="atLeast"/>
        </w:trPr>
        <w:tc>
          <w:tcPr>
            <w:tcW w:w="1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51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4082" w:type="dxa"/>
            <w:gridSpan w:val="2"/>
            <w:tcBorders>
              <w:top w:val="nil"/>
              <w:left w:val="nil"/>
              <w:bottom w:val="single" w:color="auto" w:sz="4" w:space="0"/>
              <w:right w:val="single" w:color="auto" w:sz="4" w:space="0"/>
            </w:tcBorders>
            <w:vAlign w:val="bottom"/>
          </w:tcPr>
          <w:p>
            <w:pPr>
              <w:widowControl/>
              <w:jc w:val="left"/>
              <w:textAlignment w:val="bottom"/>
              <w:rPr>
                <w:rFonts w:ascii="宋体" w:cs="宋体"/>
                <w:kern w:val="0"/>
                <w:sz w:val="18"/>
                <w:szCs w:val="18"/>
              </w:rPr>
            </w:pPr>
            <w:r>
              <w:rPr>
                <w:rFonts w:hint="eastAsia" w:ascii="宋体" w:hAnsi="宋体" w:cs="宋体"/>
                <w:color w:val="000000"/>
                <w:kern w:val="0"/>
                <w:sz w:val="18"/>
                <w:szCs w:val="18"/>
              </w:rPr>
              <w:t>三公经费增减率</w:t>
            </w:r>
            <w:r>
              <w:rPr>
                <w:rFonts w:ascii="宋体" w:hAnsi="宋体" w:cs="宋体"/>
                <w:color w:val="000000"/>
                <w:kern w:val="0"/>
                <w:sz w:val="18"/>
                <w:szCs w:val="18"/>
              </w:rPr>
              <w:t>:-10%</w:t>
            </w:r>
          </w:p>
        </w:tc>
      </w:tr>
      <w:tr>
        <w:tblPrEx>
          <w:tblCellMar>
            <w:top w:w="0" w:type="dxa"/>
            <w:left w:w="108" w:type="dxa"/>
            <w:bottom w:w="0" w:type="dxa"/>
            <w:right w:w="108" w:type="dxa"/>
          </w:tblCellMar>
        </w:tblPrEx>
        <w:trPr>
          <w:trHeight w:val="375" w:hRule="atLeast"/>
        </w:trPr>
        <w:tc>
          <w:tcPr>
            <w:tcW w:w="1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51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4082" w:type="dxa"/>
            <w:gridSpan w:val="2"/>
            <w:tcBorders>
              <w:top w:val="nil"/>
              <w:left w:val="nil"/>
              <w:bottom w:val="single" w:color="auto" w:sz="4" w:space="0"/>
              <w:right w:val="single" w:color="auto" w:sz="4" w:space="0"/>
            </w:tcBorders>
            <w:vAlign w:val="bottom"/>
          </w:tcPr>
          <w:p>
            <w:pPr>
              <w:widowControl/>
              <w:jc w:val="left"/>
              <w:textAlignment w:val="bottom"/>
              <w:rPr>
                <w:rFonts w:ascii="宋体" w:cs="宋体"/>
                <w:kern w:val="0"/>
                <w:sz w:val="18"/>
                <w:szCs w:val="18"/>
              </w:rPr>
            </w:pPr>
            <w:r>
              <w:rPr>
                <w:rFonts w:hint="eastAsia" w:ascii="宋体" w:hAnsi="宋体" w:cs="宋体"/>
                <w:color w:val="000000"/>
                <w:kern w:val="0"/>
                <w:sz w:val="18"/>
                <w:szCs w:val="18"/>
              </w:rPr>
              <w:t>部门整体支出支付进度</w:t>
            </w:r>
            <w:r>
              <w:rPr>
                <w:rFonts w:ascii="宋体" w:hAnsi="宋体" w:cs="宋体"/>
                <w:color w:val="000000"/>
                <w:kern w:val="0"/>
                <w:sz w:val="18"/>
                <w:szCs w:val="18"/>
              </w:rPr>
              <w:t>:8.3%</w:t>
            </w:r>
          </w:p>
        </w:tc>
      </w:tr>
      <w:tr>
        <w:tblPrEx>
          <w:tblCellMar>
            <w:top w:w="0" w:type="dxa"/>
            <w:left w:w="108" w:type="dxa"/>
            <w:bottom w:w="0" w:type="dxa"/>
            <w:right w:w="108" w:type="dxa"/>
          </w:tblCellMar>
        </w:tblPrEx>
        <w:trPr>
          <w:trHeight w:val="375" w:hRule="atLeast"/>
        </w:trPr>
        <w:tc>
          <w:tcPr>
            <w:tcW w:w="1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51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4082" w:type="dxa"/>
            <w:gridSpan w:val="2"/>
            <w:tcBorders>
              <w:top w:val="nil"/>
              <w:left w:val="nil"/>
              <w:bottom w:val="single" w:color="auto" w:sz="4" w:space="0"/>
              <w:right w:val="single" w:color="auto" w:sz="4" w:space="0"/>
            </w:tcBorders>
            <w:vAlign w:val="bottom"/>
          </w:tcPr>
          <w:p>
            <w:pPr>
              <w:widowControl/>
              <w:jc w:val="left"/>
              <w:textAlignment w:val="bottom"/>
              <w:rPr>
                <w:rFonts w:ascii="宋体" w:cs="宋体"/>
                <w:kern w:val="0"/>
                <w:sz w:val="18"/>
                <w:szCs w:val="18"/>
              </w:rPr>
            </w:pPr>
            <w:r>
              <w:rPr>
                <w:rFonts w:hint="eastAsia" w:ascii="宋体" w:hAnsi="宋体" w:cs="宋体"/>
                <w:color w:val="000000"/>
                <w:kern w:val="0"/>
                <w:sz w:val="18"/>
                <w:szCs w:val="18"/>
              </w:rPr>
              <w:t>结转结余资金增减率：</w:t>
            </w:r>
            <w:r>
              <w:rPr>
                <w:rFonts w:ascii="宋体" w:hAnsi="宋体" w:cs="宋体"/>
                <w:color w:val="000000"/>
                <w:kern w:val="0"/>
                <w:sz w:val="18"/>
                <w:szCs w:val="18"/>
              </w:rPr>
              <w:t>-15%</w:t>
            </w:r>
          </w:p>
        </w:tc>
      </w:tr>
      <w:tr>
        <w:tblPrEx>
          <w:tblCellMar>
            <w:top w:w="0" w:type="dxa"/>
            <w:left w:w="108" w:type="dxa"/>
            <w:bottom w:w="0" w:type="dxa"/>
            <w:right w:w="108" w:type="dxa"/>
          </w:tblCellMar>
        </w:tblPrEx>
        <w:trPr>
          <w:trHeight w:val="375" w:hRule="atLeast"/>
        </w:trPr>
        <w:tc>
          <w:tcPr>
            <w:tcW w:w="1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51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4082" w:type="dxa"/>
            <w:gridSpan w:val="2"/>
            <w:tcBorders>
              <w:top w:val="nil"/>
              <w:left w:val="nil"/>
              <w:bottom w:val="single" w:color="auto" w:sz="4" w:space="0"/>
              <w:right w:val="single" w:color="auto" w:sz="4" w:space="0"/>
            </w:tcBorders>
            <w:vAlign w:val="bottom"/>
          </w:tcPr>
          <w:p>
            <w:pPr>
              <w:widowControl/>
              <w:jc w:val="left"/>
              <w:textAlignment w:val="bottom"/>
              <w:rPr>
                <w:rFonts w:ascii="宋体" w:cs="宋体"/>
                <w:kern w:val="0"/>
                <w:sz w:val="18"/>
                <w:szCs w:val="18"/>
              </w:rPr>
            </w:pPr>
            <w:r>
              <w:rPr>
                <w:rFonts w:hint="eastAsia" w:ascii="宋体" w:hAnsi="宋体" w:cs="宋体"/>
                <w:color w:val="000000"/>
                <w:kern w:val="0"/>
                <w:sz w:val="18"/>
                <w:szCs w:val="18"/>
              </w:rPr>
              <w:t>部门预决算和三公经费预决算公开：</w:t>
            </w:r>
            <w:r>
              <w:rPr>
                <w:rFonts w:ascii="宋体" w:hAnsi="宋体" w:cs="宋体"/>
                <w:color w:val="000000"/>
                <w:kern w:val="0"/>
                <w:sz w:val="18"/>
                <w:szCs w:val="18"/>
              </w:rPr>
              <w:t>100%</w:t>
            </w:r>
          </w:p>
        </w:tc>
      </w:tr>
      <w:tr>
        <w:tblPrEx>
          <w:tblCellMar>
            <w:top w:w="0" w:type="dxa"/>
            <w:left w:w="108" w:type="dxa"/>
            <w:bottom w:w="0" w:type="dxa"/>
            <w:right w:w="108" w:type="dxa"/>
          </w:tblCellMar>
        </w:tblPrEx>
        <w:trPr>
          <w:trHeight w:val="375" w:hRule="atLeast"/>
        </w:trPr>
        <w:tc>
          <w:tcPr>
            <w:tcW w:w="1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51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4082" w:type="dxa"/>
            <w:gridSpan w:val="2"/>
            <w:tcBorders>
              <w:top w:val="nil"/>
              <w:left w:val="nil"/>
              <w:bottom w:val="single" w:color="auto" w:sz="4" w:space="0"/>
              <w:right w:val="single" w:color="auto" w:sz="4" w:space="0"/>
            </w:tcBorders>
            <w:vAlign w:val="bottom"/>
          </w:tcPr>
          <w:p>
            <w:pPr>
              <w:widowControl/>
              <w:jc w:val="left"/>
              <w:textAlignment w:val="bottom"/>
              <w:rPr>
                <w:rFonts w:ascii="宋体" w:cs="宋体"/>
                <w:kern w:val="0"/>
                <w:sz w:val="18"/>
                <w:szCs w:val="18"/>
              </w:rPr>
            </w:pPr>
            <w:r>
              <w:rPr>
                <w:rFonts w:hint="eastAsia" w:ascii="宋体" w:hAnsi="宋体" w:cs="宋体"/>
                <w:color w:val="000000"/>
                <w:kern w:val="0"/>
                <w:sz w:val="18"/>
                <w:szCs w:val="18"/>
              </w:rPr>
              <w:t>政府采购执行率：</w:t>
            </w:r>
            <w:r>
              <w:rPr>
                <w:rFonts w:ascii="宋体" w:hAnsi="宋体" w:cs="宋体"/>
                <w:color w:val="000000"/>
                <w:kern w:val="0"/>
                <w:sz w:val="18"/>
                <w:szCs w:val="18"/>
              </w:rPr>
              <w:t>100%</w:t>
            </w:r>
          </w:p>
        </w:tc>
      </w:tr>
      <w:tr>
        <w:tblPrEx>
          <w:tblCellMar>
            <w:top w:w="0" w:type="dxa"/>
            <w:left w:w="108" w:type="dxa"/>
            <w:bottom w:w="0" w:type="dxa"/>
            <w:right w:w="108" w:type="dxa"/>
          </w:tblCellMar>
        </w:tblPrEx>
        <w:trPr>
          <w:trHeight w:val="375" w:hRule="atLeast"/>
        </w:trPr>
        <w:tc>
          <w:tcPr>
            <w:tcW w:w="1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51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4082" w:type="dxa"/>
            <w:gridSpan w:val="2"/>
            <w:tcBorders>
              <w:top w:val="nil"/>
              <w:left w:val="nil"/>
              <w:bottom w:val="single" w:color="auto" w:sz="4" w:space="0"/>
              <w:right w:val="single" w:color="auto" w:sz="4" w:space="0"/>
            </w:tcBorders>
            <w:vAlign w:val="bottom"/>
          </w:tcPr>
          <w:p>
            <w:pPr>
              <w:widowControl/>
              <w:jc w:val="left"/>
              <w:textAlignment w:val="bottom"/>
              <w:rPr>
                <w:rFonts w:ascii="宋体" w:cs="宋体"/>
                <w:kern w:val="0"/>
                <w:sz w:val="18"/>
                <w:szCs w:val="18"/>
              </w:rPr>
            </w:pPr>
            <w:r>
              <w:rPr>
                <w:rFonts w:hint="eastAsia" w:ascii="宋体" w:hAnsi="宋体" w:cs="宋体"/>
                <w:color w:val="000000"/>
                <w:kern w:val="0"/>
                <w:sz w:val="18"/>
                <w:szCs w:val="18"/>
              </w:rPr>
              <w:t>重点工作办结率：</w:t>
            </w:r>
            <w:r>
              <w:rPr>
                <w:rFonts w:ascii="宋体" w:hAnsi="宋体" w:cs="宋体"/>
                <w:color w:val="000000"/>
                <w:kern w:val="0"/>
                <w:sz w:val="18"/>
                <w:szCs w:val="18"/>
              </w:rPr>
              <w:t>100%</w:t>
            </w:r>
          </w:p>
        </w:tc>
      </w:tr>
      <w:tr>
        <w:tblPrEx>
          <w:tblCellMar>
            <w:top w:w="0" w:type="dxa"/>
            <w:left w:w="108" w:type="dxa"/>
            <w:bottom w:w="0" w:type="dxa"/>
            <w:right w:w="108" w:type="dxa"/>
          </w:tblCellMar>
        </w:tblPrEx>
        <w:trPr>
          <w:trHeight w:val="375" w:hRule="atLeast"/>
        </w:trPr>
        <w:tc>
          <w:tcPr>
            <w:tcW w:w="1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51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4082" w:type="dxa"/>
            <w:gridSpan w:val="2"/>
            <w:tcBorders>
              <w:top w:val="nil"/>
              <w:left w:val="nil"/>
              <w:bottom w:val="single" w:color="auto" w:sz="4" w:space="0"/>
              <w:right w:val="single" w:color="auto" w:sz="4" w:space="0"/>
            </w:tcBorders>
            <w:vAlign w:val="bottom"/>
          </w:tcPr>
          <w:p>
            <w:pPr>
              <w:widowControl/>
              <w:jc w:val="left"/>
              <w:rPr>
                <w:rFonts w:asci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375" w:hRule="atLeast"/>
        </w:trPr>
        <w:tc>
          <w:tcPr>
            <w:tcW w:w="1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518"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效益指标</w:t>
            </w:r>
          </w:p>
        </w:tc>
        <w:tc>
          <w:tcPr>
            <w:tcW w:w="4082" w:type="dxa"/>
            <w:gridSpan w:val="2"/>
            <w:tcBorders>
              <w:top w:val="nil"/>
              <w:left w:val="nil"/>
              <w:bottom w:val="single" w:color="auto" w:sz="4" w:space="0"/>
              <w:right w:val="single" w:color="auto" w:sz="4" w:space="0"/>
            </w:tcBorders>
            <w:vAlign w:val="bottom"/>
          </w:tcPr>
          <w:p>
            <w:pPr>
              <w:widowControl/>
              <w:jc w:val="left"/>
              <w:textAlignment w:val="bottom"/>
              <w:rPr>
                <w:rFonts w:ascii="宋体" w:cs="宋体"/>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（经济效益）：促进经济稳定发展</w:t>
            </w:r>
          </w:p>
        </w:tc>
      </w:tr>
      <w:tr>
        <w:tblPrEx>
          <w:tblCellMar>
            <w:top w:w="0" w:type="dxa"/>
            <w:left w:w="108" w:type="dxa"/>
            <w:bottom w:w="0" w:type="dxa"/>
            <w:right w:w="108" w:type="dxa"/>
          </w:tblCellMar>
        </w:tblPrEx>
        <w:trPr>
          <w:trHeight w:val="549" w:hRule="atLeast"/>
        </w:trPr>
        <w:tc>
          <w:tcPr>
            <w:tcW w:w="1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51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4082" w:type="dxa"/>
            <w:gridSpan w:val="2"/>
            <w:tcBorders>
              <w:top w:val="nil"/>
              <w:left w:val="nil"/>
              <w:bottom w:val="single" w:color="auto" w:sz="4" w:space="0"/>
              <w:right w:val="single" w:color="auto" w:sz="4" w:space="0"/>
            </w:tcBorders>
          </w:tcPr>
          <w:p>
            <w:pPr>
              <w:widowControl/>
              <w:jc w:val="center"/>
              <w:rPr>
                <w:rFonts w:ascii="宋体" w:cs="宋体"/>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2</w:t>
            </w:r>
            <w:r>
              <w:rPr>
                <w:rFonts w:hint="eastAsia" w:ascii="宋体" w:hAnsi="宋体" w:cs="宋体"/>
                <w:color w:val="000000"/>
                <w:kern w:val="0"/>
                <w:sz w:val="18"/>
                <w:szCs w:val="18"/>
              </w:rPr>
              <w:t>（社会效益）：维护社会稳定、发展振兴经济、保障民生提供保障</w:t>
            </w:r>
          </w:p>
        </w:tc>
      </w:tr>
      <w:tr>
        <w:tblPrEx>
          <w:tblCellMar>
            <w:top w:w="0" w:type="dxa"/>
            <w:left w:w="108" w:type="dxa"/>
            <w:bottom w:w="0" w:type="dxa"/>
            <w:right w:w="108" w:type="dxa"/>
          </w:tblCellMar>
        </w:tblPrEx>
        <w:trPr>
          <w:trHeight w:val="375" w:hRule="atLeast"/>
        </w:trPr>
        <w:tc>
          <w:tcPr>
            <w:tcW w:w="1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51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4082" w:type="dxa"/>
            <w:gridSpan w:val="2"/>
            <w:tcBorders>
              <w:top w:val="nil"/>
              <w:left w:val="nil"/>
              <w:bottom w:val="single" w:color="auto" w:sz="4" w:space="0"/>
              <w:right w:val="single" w:color="auto" w:sz="4" w:space="0"/>
            </w:tcBorders>
            <w:vAlign w:val="bottom"/>
          </w:tcPr>
          <w:p>
            <w:pPr>
              <w:widowControl/>
              <w:jc w:val="left"/>
              <w:textAlignment w:val="bottom"/>
              <w:rPr>
                <w:rFonts w:ascii="宋体" w:cs="宋体"/>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3</w:t>
            </w:r>
            <w:r>
              <w:rPr>
                <w:rFonts w:hint="eastAsia" w:ascii="宋体" w:hAnsi="宋体" w:cs="宋体"/>
                <w:color w:val="000000"/>
                <w:kern w:val="0"/>
                <w:sz w:val="18"/>
                <w:szCs w:val="18"/>
              </w:rPr>
              <w:t>（社会公众或服务对象满意度）：</w:t>
            </w:r>
            <w:r>
              <w:rPr>
                <w:rFonts w:ascii="宋体" w:hAnsi="宋体" w:cs="宋体"/>
                <w:color w:val="000000"/>
                <w:kern w:val="0"/>
                <w:sz w:val="18"/>
                <w:szCs w:val="18"/>
              </w:rPr>
              <w:t>95%</w:t>
            </w:r>
          </w:p>
        </w:tc>
      </w:tr>
      <w:tr>
        <w:tblPrEx>
          <w:tblCellMar>
            <w:top w:w="0" w:type="dxa"/>
            <w:left w:w="108" w:type="dxa"/>
            <w:bottom w:w="0" w:type="dxa"/>
            <w:right w:w="108" w:type="dxa"/>
          </w:tblCellMar>
        </w:tblPrEx>
        <w:trPr>
          <w:trHeight w:val="375" w:hRule="atLeast"/>
        </w:trPr>
        <w:tc>
          <w:tcPr>
            <w:tcW w:w="1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51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4082" w:type="dxa"/>
            <w:gridSpan w:val="2"/>
            <w:tcBorders>
              <w:top w:val="nil"/>
              <w:left w:val="nil"/>
              <w:bottom w:val="single" w:color="auto" w:sz="4" w:space="0"/>
              <w:right w:val="single" w:color="auto" w:sz="4" w:space="0"/>
            </w:tcBorders>
            <w:vAlign w:val="bottom"/>
          </w:tcPr>
          <w:p>
            <w:pPr>
              <w:widowControl/>
              <w:jc w:val="left"/>
              <w:rPr>
                <w:rFonts w:asci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462" w:hRule="atLeast"/>
        </w:trPr>
        <w:tc>
          <w:tcPr>
            <w:tcW w:w="9260" w:type="dxa"/>
            <w:gridSpan w:val="4"/>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r>
              <w:rPr>
                <w:rFonts w:hint="eastAsia" w:ascii="宋体" w:hAnsi="宋体" w:cs="宋体"/>
                <w:kern w:val="0"/>
                <w:sz w:val="18"/>
                <w:szCs w:val="18"/>
              </w:rPr>
              <w:t>填报说明：绩效指标必须量化和细化</w:t>
            </w:r>
            <w:r>
              <w:rPr>
                <w:rFonts w:ascii="宋体" w:cs="宋体"/>
                <w:kern w:val="0"/>
                <w:sz w:val="18"/>
                <w:szCs w:val="18"/>
              </w:rPr>
              <w:t>.</w:t>
            </w:r>
          </w:p>
        </w:tc>
      </w:tr>
    </w:tbl>
    <w:p>
      <w:pPr>
        <w:widowControl/>
        <w:tabs>
          <w:tab w:val="left" w:pos="2203"/>
          <w:tab w:val="left" w:pos="4145"/>
          <w:tab w:val="left" w:pos="5718"/>
          <w:tab w:val="left" w:pos="6938"/>
          <w:tab w:val="left" w:pos="8139"/>
        </w:tabs>
        <w:spacing w:line="540" w:lineRule="exact"/>
        <w:ind w:left="93"/>
        <w:jc w:val="left"/>
        <w:rPr>
          <w:rFonts w:ascii="黑体" w:hAnsi="Times New Roman" w:eastAsia="黑体"/>
          <w:kern w:val="0"/>
          <w:sz w:val="32"/>
          <w:szCs w:val="32"/>
        </w:rPr>
      </w:pPr>
    </w:p>
    <w:sectPr>
      <w:pgSz w:w="11906" w:h="16838"/>
      <w:pgMar w:top="38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1A5B3A"/>
    <w:rsid w:val="00037A61"/>
    <w:rsid w:val="000E5171"/>
    <w:rsid w:val="00133B1F"/>
    <w:rsid w:val="001A6A81"/>
    <w:rsid w:val="00412E78"/>
    <w:rsid w:val="00423BBD"/>
    <w:rsid w:val="004B1DC6"/>
    <w:rsid w:val="0058568C"/>
    <w:rsid w:val="005A6F98"/>
    <w:rsid w:val="006C1826"/>
    <w:rsid w:val="00774071"/>
    <w:rsid w:val="007B7A3A"/>
    <w:rsid w:val="007C144B"/>
    <w:rsid w:val="008D79AF"/>
    <w:rsid w:val="00902A80"/>
    <w:rsid w:val="009731C0"/>
    <w:rsid w:val="00977782"/>
    <w:rsid w:val="009870EE"/>
    <w:rsid w:val="009E20E2"/>
    <w:rsid w:val="00BE4F9F"/>
    <w:rsid w:val="00C46F6E"/>
    <w:rsid w:val="00CA589D"/>
    <w:rsid w:val="00E4006A"/>
    <w:rsid w:val="00E91427"/>
    <w:rsid w:val="00FE599F"/>
    <w:rsid w:val="03DD7ABF"/>
    <w:rsid w:val="0C1A5B3A"/>
    <w:rsid w:val="0FCD2F5F"/>
    <w:rsid w:val="152B68F5"/>
    <w:rsid w:val="183351EA"/>
    <w:rsid w:val="1D8228CF"/>
    <w:rsid w:val="201B582E"/>
    <w:rsid w:val="26720A0B"/>
    <w:rsid w:val="302B6693"/>
    <w:rsid w:val="341A612E"/>
    <w:rsid w:val="40CB5FE5"/>
    <w:rsid w:val="41832E0A"/>
    <w:rsid w:val="47BF4E55"/>
    <w:rsid w:val="47F42D81"/>
    <w:rsid w:val="4985218F"/>
    <w:rsid w:val="4B054493"/>
    <w:rsid w:val="4BFA5F68"/>
    <w:rsid w:val="4D0E26F9"/>
    <w:rsid w:val="500075B3"/>
    <w:rsid w:val="518A594D"/>
    <w:rsid w:val="52AF141B"/>
    <w:rsid w:val="5409787D"/>
    <w:rsid w:val="56263115"/>
    <w:rsid w:val="633138E7"/>
    <w:rsid w:val="64622E98"/>
    <w:rsid w:val="694C627F"/>
    <w:rsid w:val="6A413649"/>
    <w:rsid w:val="72480C6F"/>
    <w:rsid w:val="7A8E3BD7"/>
    <w:rsid w:val="7F6C70A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qFormat/>
    <w:uiPriority w:val="99"/>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Balloon Text Char"/>
    <w:basedOn w:val="6"/>
    <w:link w:val="2"/>
    <w:qFormat/>
    <w:locked/>
    <w:uiPriority w:val="99"/>
    <w:rPr>
      <w:rFonts w:ascii="Calibri" w:hAnsi="Calibri" w:eastAsia="宋体" w:cs="Times New Roman"/>
      <w:kern w:val="2"/>
      <w:sz w:val="18"/>
      <w:szCs w:val="18"/>
    </w:rPr>
  </w:style>
  <w:style w:type="character" w:customStyle="1" w:styleId="8">
    <w:name w:val="Footer Char"/>
    <w:basedOn w:val="6"/>
    <w:link w:val="3"/>
    <w:qFormat/>
    <w:locked/>
    <w:uiPriority w:val="99"/>
    <w:rPr>
      <w:rFonts w:ascii="Calibri" w:hAnsi="Calibri" w:eastAsia="宋体" w:cs="Times New Roman"/>
      <w:kern w:val="2"/>
      <w:sz w:val="18"/>
      <w:szCs w:val="18"/>
    </w:rPr>
  </w:style>
  <w:style w:type="character" w:customStyle="1" w:styleId="9">
    <w:name w:val="Header Char"/>
    <w:basedOn w:val="6"/>
    <w:link w:val="4"/>
    <w:qFormat/>
    <w:locked/>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Pages>
  <Words>152</Words>
  <Characters>867</Characters>
  <Lines>0</Lines>
  <Paragraphs>0</Paragraphs>
  <TotalTime>1</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2018-11-13T00:47:00Z</dcterms:created>
  <dc:creator>bitch</dc:creator>
  <cp:lastModifiedBy>Administrator</cp:lastModifiedBy>
  <dcterms:modified xsi:type="dcterms:W3CDTF">2020-01-14T02:57:25Z</dcterms:modified>
  <dc:title>2018年部门整体支出绩效目标指标申报表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