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CD" w:rsidRPr="00275589" w:rsidRDefault="000674CD" w:rsidP="00275589">
      <w:pPr>
        <w:pStyle w:val="p0"/>
        <w:spacing w:before="0" w:beforeAutospacing="0" w:after="0" w:afterAutospacing="0"/>
        <w:ind w:leftChars="300" w:left="1760" w:hangingChars="249" w:hanging="1100"/>
        <w:rPr>
          <w:rStyle w:val="a8"/>
          <w:rFonts w:asciiTheme="minorEastAsia" w:eastAsiaTheme="minorEastAsia" w:hAnsiTheme="minorEastAsia"/>
          <w:sz w:val="44"/>
          <w:szCs w:val="44"/>
        </w:rPr>
      </w:pPr>
      <w:r w:rsidRPr="00275589">
        <w:rPr>
          <w:rStyle w:val="a8"/>
          <w:rFonts w:asciiTheme="minorEastAsia" w:eastAsiaTheme="minorEastAsia" w:hAnsiTheme="minorEastAsia" w:hint="eastAsia"/>
          <w:sz w:val="44"/>
          <w:szCs w:val="44"/>
        </w:rPr>
        <w:t>城步苗族自治县国土资源局</w:t>
      </w:r>
      <w:r w:rsidR="00BD34E6" w:rsidRPr="00275589">
        <w:rPr>
          <w:rStyle w:val="a8"/>
          <w:rFonts w:asciiTheme="minorEastAsia" w:eastAsiaTheme="minorEastAsia" w:hAnsiTheme="minorEastAsia" w:hint="eastAsia"/>
          <w:sz w:val="44"/>
          <w:szCs w:val="44"/>
        </w:rPr>
        <w:t>2017</w:t>
      </w:r>
      <w:r w:rsidRPr="00275589">
        <w:rPr>
          <w:rStyle w:val="a8"/>
          <w:rFonts w:asciiTheme="minorEastAsia" w:eastAsiaTheme="minorEastAsia" w:hAnsiTheme="minorEastAsia" w:hint="eastAsia"/>
          <w:sz w:val="44"/>
          <w:szCs w:val="44"/>
        </w:rPr>
        <w:t>年</w:t>
      </w:r>
      <w:r w:rsidR="00275589">
        <w:rPr>
          <w:rStyle w:val="a8"/>
          <w:rFonts w:asciiTheme="minorEastAsia" w:eastAsiaTheme="minorEastAsia" w:hAnsiTheme="minorEastAsia" w:hint="eastAsia"/>
          <w:sz w:val="44"/>
          <w:szCs w:val="44"/>
        </w:rPr>
        <w:t xml:space="preserve">       </w:t>
      </w:r>
      <w:r w:rsidRPr="00275589">
        <w:rPr>
          <w:rStyle w:val="a8"/>
          <w:rFonts w:asciiTheme="minorEastAsia" w:eastAsiaTheme="minorEastAsia" w:hAnsiTheme="minorEastAsia" w:hint="eastAsia"/>
          <w:sz w:val="44"/>
          <w:szCs w:val="44"/>
        </w:rPr>
        <w:t>整体支出绩效自评报告</w:t>
      </w:r>
    </w:p>
    <w:p w:rsidR="000C5E72" w:rsidRPr="00275589" w:rsidRDefault="000C5E72" w:rsidP="00275589">
      <w:pPr>
        <w:pStyle w:val="p0"/>
        <w:spacing w:before="0" w:beforeAutospacing="0" w:after="0" w:afterAutospacing="0"/>
        <w:jc w:val="both"/>
        <w:rPr>
          <w:rStyle w:val="a8"/>
          <w:rFonts w:asciiTheme="minorEastAsia" w:eastAsiaTheme="minorEastAsia" w:hAnsiTheme="minorEastAsia"/>
          <w:sz w:val="44"/>
          <w:szCs w:val="44"/>
        </w:rPr>
      </w:pPr>
    </w:p>
    <w:p w:rsidR="000674CD" w:rsidRPr="00275589" w:rsidRDefault="000674CD"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一、</w:t>
      </w:r>
      <w:r w:rsidR="00FC46F6" w:rsidRPr="00275589">
        <w:rPr>
          <w:rStyle w:val="a8"/>
          <w:rFonts w:asciiTheme="minorEastAsia" w:eastAsiaTheme="minorEastAsia" w:hAnsiTheme="minorEastAsia" w:hint="eastAsia"/>
          <w:b w:val="0"/>
          <w:sz w:val="32"/>
          <w:szCs w:val="32"/>
        </w:rPr>
        <w:t>部门</w:t>
      </w:r>
      <w:r w:rsidRPr="00275589">
        <w:rPr>
          <w:rStyle w:val="a8"/>
          <w:rFonts w:asciiTheme="minorEastAsia" w:eastAsiaTheme="minorEastAsia" w:hAnsiTheme="minorEastAsia" w:hint="eastAsia"/>
          <w:b w:val="0"/>
          <w:sz w:val="32"/>
          <w:szCs w:val="32"/>
        </w:rPr>
        <w:t>概况</w:t>
      </w:r>
    </w:p>
    <w:p w:rsidR="000674CD" w:rsidRPr="00275589" w:rsidRDefault="000674CD"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（一）单位基本情况</w:t>
      </w:r>
    </w:p>
    <w:p w:rsidR="006A6DA6" w:rsidRPr="00275589" w:rsidRDefault="006A6DA6" w:rsidP="00275589">
      <w:pPr>
        <w:pStyle w:val="p0"/>
        <w:spacing w:before="0" w:beforeAutospacing="0" w:after="0" w:afterAutospacing="0"/>
        <w:ind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1、</w:t>
      </w:r>
      <w:r w:rsidR="00EA7CBD" w:rsidRPr="00275589">
        <w:rPr>
          <w:rStyle w:val="a8"/>
          <w:rFonts w:asciiTheme="minorEastAsia" w:eastAsiaTheme="minorEastAsia" w:hAnsiTheme="minorEastAsia" w:hint="eastAsia"/>
          <w:b w:val="0"/>
          <w:sz w:val="32"/>
          <w:szCs w:val="32"/>
        </w:rPr>
        <w:t>在职人员情况：</w:t>
      </w:r>
      <w:r w:rsidR="000674CD" w:rsidRPr="00275589">
        <w:rPr>
          <w:rStyle w:val="a8"/>
          <w:rFonts w:asciiTheme="minorEastAsia" w:eastAsiaTheme="minorEastAsia" w:hAnsiTheme="minorEastAsia" w:hint="eastAsia"/>
          <w:b w:val="0"/>
          <w:sz w:val="32"/>
          <w:szCs w:val="32"/>
        </w:rPr>
        <w:t>201</w:t>
      </w:r>
      <w:r w:rsidR="00BD34E6" w:rsidRPr="00275589">
        <w:rPr>
          <w:rStyle w:val="a8"/>
          <w:rFonts w:asciiTheme="minorEastAsia" w:eastAsiaTheme="minorEastAsia" w:hAnsiTheme="minorEastAsia" w:hint="eastAsia"/>
          <w:b w:val="0"/>
          <w:sz w:val="32"/>
          <w:szCs w:val="32"/>
        </w:rPr>
        <w:t>7</w:t>
      </w:r>
      <w:r w:rsidR="000674CD" w:rsidRPr="00275589">
        <w:rPr>
          <w:rStyle w:val="a8"/>
          <w:rFonts w:asciiTheme="minorEastAsia" w:eastAsiaTheme="minorEastAsia" w:hAnsiTheme="minorEastAsia" w:hint="eastAsia"/>
          <w:b w:val="0"/>
          <w:sz w:val="32"/>
          <w:szCs w:val="32"/>
        </w:rPr>
        <w:t>年</w:t>
      </w:r>
      <w:r w:rsidR="000E4265">
        <w:rPr>
          <w:rStyle w:val="a8"/>
          <w:rFonts w:asciiTheme="minorEastAsia" w:eastAsiaTheme="minorEastAsia" w:hAnsiTheme="minorEastAsia" w:hint="eastAsia"/>
          <w:b w:val="0"/>
          <w:sz w:val="32"/>
          <w:szCs w:val="32"/>
        </w:rPr>
        <w:t>末</w:t>
      </w:r>
      <w:r w:rsidR="000674CD" w:rsidRPr="00275589">
        <w:rPr>
          <w:rStyle w:val="a8"/>
          <w:rFonts w:asciiTheme="minorEastAsia" w:eastAsiaTheme="minorEastAsia" w:hAnsiTheme="minorEastAsia" w:hint="eastAsia"/>
          <w:b w:val="0"/>
          <w:sz w:val="32"/>
          <w:szCs w:val="32"/>
        </w:rPr>
        <w:t>我局</w:t>
      </w:r>
      <w:r w:rsidR="000E4265">
        <w:rPr>
          <w:rStyle w:val="a8"/>
          <w:rFonts w:asciiTheme="minorEastAsia" w:eastAsiaTheme="minorEastAsia" w:hAnsiTheme="minorEastAsia" w:hint="eastAsia"/>
          <w:b w:val="0"/>
          <w:sz w:val="32"/>
          <w:szCs w:val="32"/>
        </w:rPr>
        <w:t>实有人数120人，</w:t>
      </w:r>
      <w:r w:rsidR="000674CD" w:rsidRPr="00275589">
        <w:rPr>
          <w:rStyle w:val="a8"/>
          <w:rFonts w:asciiTheme="minorEastAsia" w:eastAsiaTheme="minorEastAsia" w:hAnsiTheme="minorEastAsia" w:hint="eastAsia"/>
          <w:b w:val="0"/>
          <w:sz w:val="32"/>
          <w:szCs w:val="32"/>
        </w:rPr>
        <w:t>编制人数为</w:t>
      </w:r>
      <w:r w:rsidR="000E4265">
        <w:rPr>
          <w:rStyle w:val="a8"/>
          <w:rFonts w:asciiTheme="minorEastAsia" w:eastAsiaTheme="minorEastAsia" w:hAnsiTheme="minorEastAsia" w:hint="eastAsia"/>
          <w:b w:val="0"/>
          <w:sz w:val="32"/>
          <w:szCs w:val="32"/>
        </w:rPr>
        <w:t>101</w:t>
      </w:r>
      <w:r w:rsidR="000674CD" w:rsidRPr="00275589">
        <w:rPr>
          <w:rStyle w:val="a8"/>
          <w:rFonts w:asciiTheme="minorEastAsia" w:eastAsiaTheme="minorEastAsia" w:hAnsiTheme="minorEastAsia" w:hint="eastAsia"/>
          <w:b w:val="0"/>
          <w:sz w:val="32"/>
          <w:szCs w:val="32"/>
        </w:rPr>
        <w:t>人，</w:t>
      </w:r>
      <w:r w:rsidR="000E4265" w:rsidRPr="000E4265">
        <w:rPr>
          <w:rStyle w:val="a8"/>
          <w:rFonts w:asciiTheme="minorEastAsia" w:eastAsiaTheme="minorEastAsia" w:hAnsiTheme="minorEastAsia" w:hint="eastAsia"/>
          <w:b w:val="0"/>
          <w:sz w:val="32"/>
          <w:szCs w:val="32"/>
        </w:rPr>
        <w:t>其中财政供养人员</w:t>
      </w:r>
      <w:r w:rsidR="000E4265">
        <w:rPr>
          <w:rStyle w:val="a8"/>
          <w:rFonts w:asciiTheme="minorEastAsia" w:eastAsiaTheme="minorEastAsia" w:hAnsiTheme="minorEastAsia" w:hint="eastAsia"/>
          <w:b w:val="0"/>
          <w:sz w:val="32"/>
          <w:szCs w:val="32"/>
        </w:rPr>
        <w:t>：</w:t>
      </w:r>
      <w:r w:rsidR="000E4265" w:rsidRPr="000E4265">
        <w:rPr>
          <w:rStyle w:val="a8"/>
          <w:rFonts w:asciiTheme="minorEastAsia" w:eastAsiaTheme="minorEastAsia" w:hAnsiTheme="minorEastAsia" w:hint="eastAsia"/>
          <w:b w:val="0"/>
          <w:sz w:val="32"/>
          <w:szCs w:val="32"/>
        </w:rPr>
        <w:t>机关14人，参公人员4人，机关编外1</w:t>
      </w:r>
      <w:r w:rsidR="000E4265">
        <w:rPr>
          <w:rStyle w:val="a8"/>
          <w:rFonts w:asciiTheme="minorEastAsia" w:eastAsiaTheme="minorEastAsia" w:hAnsiTheme="minorEastAsia" w:hint="eastAsia"/>
          <w:b w:val="0"/>
          <w:sz w:val="32"/>
          <w:szCs w:val="32"/>
        </w:rPr>
        <w:t>人</w:t>
      </w:r>
      <w:r w:rsidR="00852039">
        <w:rPr>
          <w:rStyle w:val="a8"/>
          <w:rFonts w:asciiTheme="minorEastAsia" w:eastAsiaTheme="minorEastAsia" w:hAnsiTheme="minorEastAsia" w:hint="eastAsia"/>
          <w:b w:val="0"/>
          <w:sz w:val="32"/>
          <w:szCs w:val="32"/>
        </w:rPr>
        <w:t>，</w:t>
      </w:r>
      <w:r w:rsidR="000E4265" w:rsidRPr="000E4265">
        <w:rPr>
          <w:rStyle w:val="a8"/>
          <w:rFonts w:asciiTheme="minorEastAsia" w:eastAsiaTheme="minorEastAsia" w:hAnsiTheme="minorEastAsia" w:hint="eastAsia"/>
          <w:b w:val="0"/>
          <w:sz w:val="32"/>
          <w:szCs w:val="32"/>
        </w:rPr>
        <w:t>国土所63人，不动产登记中心20</w:t>
      </w:r>
      <w:r w:rsidR="000E4265">
        <w:rPr>
          <w:rStyle w:val="a8"/>
          <w:rFonts w:asciiTheme="minorEastAsia" w:eastAsiaTheme="minorEastAsia" w:hAnsiTheme="minorEastAsia" w:hint="eastAsia"/>
          <w:b w:val="0"/>
          <w:sz w:val="32"/>
          <w:szCs w:val="32"/>
        </w:rPr>
        <w:t>人，</w:t>
      </w:r>
      <w:r w:rsidR="00742E14" w:rsidRPr="00275589">
        <w:rPr>
          <w:rStyle w:val="a8"/>
          <w:rFonts w:asciiTheme="minorEastAsia" w:eastAsiaTheme="minorEastAsia" w:hAnsiTheme="minorEastAsia" w:hint="eastAsia"/>
          <w:b w:val="0"/>
          <w:sz w:val="32"/>
          <w:szCs w:val="32"/>
        </w:rPr>
        <w:t>自收自支</w:t>
      </w:r>
      <w:r w:rsidR="00BD34E6" w:rsidRPr="00275589">
        <w:rPr>
          <w:rStyle w:val="a8"/>
          <w:rFonts w:asciiTheme="minorEastAsia" w:eastAsiaTheme="minorEastAsia" w:hAnsiTheme="minorEastAsia" w:hint="eastAsia"/>
          <w:b w:val="0"/>
          <w:sz w:val="32"/>
          <w:szCs w:val="32"/>
        </w:rPr>
        <w:t>18</w:t>
      </w:r>
      <w:r w:rsidRPr="00275589">
        <w:rPr>
          <w:rStyle w:val="a8"/>
          <w:rFonts w:asciiTheme="minorEastAsia" w:eastAsiaTheme="minorEastAsia" w:hAnsiTheme="minorEastAsia" w:hint="eastAsia"/>
          <w:b w:val="0"/>
          <w:sz w:val="32"/>
          <w:szCs w:val="32"/>
        </w:rPr>
        <w:t>人。</w:t>
      </w:r>
    </w:p>
    <w:p w:rsidR="006A6DA6" w:rsidRPr="00275589" w:rsidRDefault="006A6DA6" w:rsidP="00275589">
      <w:pPr>
        <w:pStyle w:val="p0"/>
        <w:spacing w:before="0" w:beforeAutospacing="0" w:after="0" w:afterAutospacing="0"/>
        <w:ind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w:t>
      </w:r>
      <w:r w:rsidR="00EA7CBD" w:rsidRPr="00275589">
        <w:rPr>
          <w:rStyle w:val="a8"/>
          <w:rFonts w:asciiTheme="minorEastAsia" w:eastAsiaTheme="minorEastAsia" w:hAnsiTheme="minorEastAsia" w:hint="eastAsia"/>
          <w:b w:val="0"/>
          <w:sz w:val="32"/>
          <w:szCs w:val="32"/>
        </w:rPr>
        <w:t>机构设置：国土局内</w:t>
      </w:r>
      <w:r w:rsidR="000674CD" w:rsidRPr="00275589">
        <w:rPr>
          <w:rStyle w:val="a8"/>
          <w:rFonts w:asciiTheme="minorEastAsia" w:eastAsiaTheme="minorEastAsia" w:hAnsiTheme="minorEastAsia" w:hint="eastAsia"/>
          <w:b w:val="0"/>
          <w:sz w:val="32"/>
          <w:szCs w:val="32"/>
        </w:rPr>
        <w:t>设办公室、政工股、综合规划和地籍测绘管理股、建设用地和耕地保护股、地产交易管理股、矿产开发和地产环境管理股、财务审计股等10个股室。下设土地开发整理储备中心、征地拆迁办公室、国土资源执法监察大队</w:t>
      </w:r>
      <w:r w:rsidR="00742E14" w:rsidRPr="00275589">
        <w:rPr>
          <w:rStyle w:val="a8"/>
          <w:rFonts w:asciiTheme="minorEastAsia" w:eastAsiaTheme="minorEastAsia" w:hAnsiTheme="minorEastAsia" w:hint="eastAsia"/>
          <w:b w:val="0"/>
          <w:sz w:val="32"/>
          <w:szCs w:val="32"/>
        </w:rPr>
        <w:t>、不动产登记中心4</w:t>
      </w:r>
      <w:r w:rsidR="000674CD" w:rsidRPr="00275589">
        <w:rPr>
          <w:rStyle w:val="a8"/>
          <w:rFonts w:asciiTheme="minorEastAsia" w:eastAsiaTheme="minorEastAsia" w:hAnsiTheme="minorEastAsia" w:hint="eastAsia"/>
          <w:b w:val="0"/>
          <w:sz w:val="32"/>
          <w:szCs w:val="32"/>
        </w:rPr>
        <w:t>个二级机构及12</w:t>
      </w:r>
      <w:r w:rsidRPr="00275589">
        <w:rPr>
          <w:rStyle w:val="a8"/>
          <w:rFonts w:asciiTheme="minorEastAsia" w:eastAsiaTheme="minorEastAsia" w:hAnsiTheme="minorEastAsia" w:hint="eastAsia"/>
          <w:b w:val="0"/>
          <w:sz w:val="32"/>
          <w:szCs w:val="32"/>
        </w:rPr>
        <w:t>个乡镇国土资源</w:t>
      </w:r>
      <w:r w:rsidR="00932FF2" w:rsidRPr="00275589">
        <w:rPr>
          <w:rStyle w:val="a8"/>
          <w:rFonts w:asciiTheme="minorEastAsia" w:eastAsiaTheme="minorEastAsia" w:hAnsiTheme="minorEastAsia" w:hint="eastAsia"/>
          <w:b w:val="0"/>
          <w:sz w:val="32"/>
          <w:szCs w:val="32"/>
        </w:rPr>
        <w:t>所</w:t>
      </w:r>
      <w:r w:rsidR="000674CD" w:rsidRPr="00275589">
        <w:rPr>
          <w:rStyle w:val="a8"/>
          <w:rFonts w:asciiTheme="minorEastAsia" w:eastAsiaTheme="minorEastAsia" w:hAnsiTheme="minorEastAsia" w:hint="eastAsia"/>
          <w:b w:val="0"/>
          <w:sz w:val="32"/>
          <w:szCs w:val="32"/>
        </w:rPr>
        <w:t>。</w:t>
      </w:r>
    </w:p>
    <w:p w:rsidR="000C5E72" w:rsidRPr="00275589" w:rsidRDefault="006A6DA6" w:rsidP="000C5E72">
      <w:pPr>
        <w:pStyle w:val="p0"/>
        <w:spacing w:before="0" w:beforeAutospacing="0" w:after="0" w:afterAutospacing="0"/>
        <w:ind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3、单位的主要职责</w:t>
      </w:r>
      <w:r w:rsidR="000674CD" w:rsidRPr="00275589">
        <w:rPr>
          <w:rStyle w:val="a8"/>
          <w:rFonts w:asciiTheme="minorEastAsia" w:eastAsiaTheme="minorEastAsia" w:hAnsiTheme="minorEastAsia" w:hint="eastAsia"/>
          <w:b w:val="0"/>
          <w:sz w:val="32"/>
          <w:szCs w:val="32"/>
        </w:rPr>
        <w:t>：保护和合理利用土地资源、矿产资源等自然资源，规范国土资源管理秩序，优化配置国土资源，节约用地集约用地和土地储备</w:t>
      </w:r>
      <w:r w:rsidR="00742E14" w:rsidRPr="00275589">
        <w:rPr>
          <w:rStyle w:val="a8"/>
          <w:rFonts w:asciiTheme="minorEastAsia" w:eastAsiaTheme="minorEastAsia" w:hAnsiTheme="minorEastAsia" w:hint="eastAsia"/>
          <w:b w:val="0"/>
          <w:sz w:val="32"/>
          <w:szCs w:val="32"/>
        </w:rPr>
        <w:t>、不动产登记工作</w:t>
      </w:r>
      <w:r w:rsidR="000674CD" w:rsidRPr="00275589">
        <w:rPr>
          <w:rStyle w:val="a8"/>
          <w:rFonts w:asciiTheme="minorEastAsia" w:eastAsiaTheme="minorEastAsia" w:hAnsiTheme="minorEastAsia" w:hint="eastAsia"/>
          <w:b w:val="0"/>
          <w:sz w:val="32"/>
          <w:szCs w:val="32"/>
        </w:rPr>
        <w:t>等职责。</w:t>
      </w:r>
    </w:p>
    <w:p w:rsidR="00581D4D" w:rsidRPr="00275589" w:rsidRDefault="00581D4D"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（二）年初绩效目标</w:t>
      </w:r>
    </w:p>
    <w:p w:rsidR="00F53CF8" w:rsidRPr="00275589" w:rsidRDefault="006A6DA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1、着力在保</w:t>
      </w:r>
      <w:r w:rsidR="00EA1A7F" w:rsidRPr="00275589">
        <w:rPr>
          <w:rStyle w:val="a8"/>
          <w:rFonts w:asciiTheme="minorEastAsia" w:eastAsiaTheme="minorEastAsia" w:hAnsiTheme="minorEastAsia" w:hint="eastAsia"/>
          <w:b w:val="0"/>
          <w:sz w:val="32"/>
          <w:szCs w:val="32"/>
        </w:rPr>
        <w:t>护资源、保障发展、保护权益</w:t>
      </w:r>
      <w:r w:rsidRPr="00275589">
        <w:rPr>
          <w:rStyle w:val="a8"/>
          <w:rFonts w:asciiTheme="minorEastAsia" w:eastAsiaTheme="minorEastAsia" w:hAnsiTheme="minorEastAsia" w:hint="eastAsia"/>
          <w:b w:val="0"/>
          <w:sz w:val="32"/>
          <w:szCs w:val="32"/>
        </w:rPr>
        <w:t>上有所作为；</w:t>
      </w:r>
    </w:p>
    <w:p w:rsidR="006A6DA6" w:rsidRPr="00275589" w:rsidRDefault="006A6DA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2、积极做好精准扶贫工作；</w:t>
      </w:r>
    </w:p>
    <w:p w:rsidR="006A6DA6" w:rsidRPr="00275589" w:rsidRDefault="006A6DA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3、强化国土资源执法监管；</w:t>
      </w:r>
    </w:p>
    <w:p w:rsidR="006A6DA6" w:rsidRPr="00275589" w:rsidRDefault="006A6DA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4、三公经费递减；</w:t>
      </w:r>
    </w:p>
    <w:p w:rsidR="006A6DA6" w:rsidRPr="00275589" w:rsidRDefault="006A6DA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5、部门预决算和三公经费预决算公开率100%；</w:t>
      </w:r>
    </w:p>
    <w:p w:rsidR="006A6DA6" w:rsidRPr="00275589" w:rsidRDefault="006A6DA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6、政府采购执行率</w:t>
      </w:r>
      <w:r w:rsidR="000D3FEC" w:rsidRPr="00275589">
        <w:rPr>
          <w:rStyle w:val="a8"/>
          <w:rFonts w:asciiTheme="minorEastAsia" w:eastAsiaTheme="minorEastAsia" w:hAnsiTheme="minorEastAsia" w:hint="eastAsia"/>
          <w:b w:val="0"/>
          <w:sz w:val="32"/>
          <w:szCs w:val="32"/>
        </w:rPr>
        <w:t>100%</w:t>
      </w:r>
      <w:r w:rsidR="00BD34E6" w:rsidRPr="00275589">
        <w:rPr>
          <w:rStyle w:val="a8"/>
          <w:rFonts w:asciiTheme="minorEastAsia" w:eastAsiaTheme="minorEastAsia" w:hAnsiTheme="minorEastAsia" w:hint="eastAsia"/>
          <w:b w:val="0"/>
          <w:sz w:val="32"/>
          <w:szCs w:val="32"/>
        </w:rPr>
        <w:t>；</w:t>
      </w:r>
    </w:p>
    <w:p w:rsidR="006A6DA6" w:rsidRPr="00275589" w:rsidRDefault="00BD34E6" w:rsidP="00275589">
      <w:pPr>
        <w:pStyle w:val="p0"/>
        <w:spacing w:before="0" w:beforeAutospacing="0" w:after="0" w:afterAutospacing="0"/>
        <w:ind w:firstLineChars="250" w:firstLine="8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7、启动并开展城乡建设用地增减挂钩工作。</w:t>
      </w:r>
    </w:p>
    <w:p w:rsidR="000674CD" w:rsidRPr="00275589" w:rsidRDefault="00F53CF8"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二、</w:t>
      </w:r>
      <w:r w:rsidR="000674CD" w:rsidRPr="00275589">
        <w:rPr>
          <w:rStyle w:val="a8"/>
          <w:rFonts w:asciiTheme="minorEastAsia" w:eastAsiaTheme="minorEastAsia" w:hAnsiTheme="minorEastAsia" w:hint="eastAsia"/>
          <w:b w:val="0"/>
          <w:sz w:val="32"/>
          <w:szCs w:val="32"/>
        </w:rPr>
        <w:t>单位整体支出</w:t>
      </w:r>
      <w:r w:rsidR="001F49C0" w:rsidRPr="00275589">
        <w:rPr>
          <w:rStyle w:val="a8"/>
          <w:rFonts w:asciiTheme="minorEastAsia" w:eastAsiaTheme="minorEastAsia" w:hAnsiTheme="minorEastAsia" w:hint="eastAsia"/>
          <w:b w:val="0"/>
          <w:sz w:val="32"/>
          <w:szCs w:val="32"/>
        </w:rPr>
        <w:t>及管理</w:t>
      </w:r>
      <w:r w:rsidR="000674CD" w:rsidRPr="00275589">
        <w:rPr>
          <w:rStyle w:val="a8"/>
          <w:rFonts w:asciiTheme="minorEastAsia" w:eastAsiaTheme="minorEastAsia" w:hAnsiTheme="minorEastAsia" w:hint="eastAsia"/>
          <w:b w:val="0"/>
          <w:sz w:val="32"/>
          <w:szCs w:val="32"/>
        </w:rPr>
        <w:t>情况</w:t>
      </w:r>
    </w:p>
    <w:p w:rsidR="001F49C0" w:rsidRPr="00275589" w:rsidRDefault="001F49C0"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（一）部门整体支出情况</w:t>
      </w:r>
    </w:p>
    <w:p w:rsidR="000674CD" w:rsidRPr="00275589" w:rsidRDefault="000674CD" w:rsidP="00275589">
      <w:pPr>
        <w:pStyle w:val="p0"/>
        <w:spacing w:before="0" w:beforeAutospacing="0" w:after="0" w:afterAutospacing="0"/>
        <w:ind w:firstLine="63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201</w:t>
      </w:r>
      <w:r w:rsidR="00BD34E6" w:rsidRPr="00275589">
        <w:rPr>
          <w:rStyle w:val="a8"/>
          <w:rFonts w:asciiTheme="minorEastAsia" w:eastAsiaTheme="minorEastAsia" w:hAnsiTheme="minorEastAsia" w:hint="eastAsia"/>
          <w:b w:val="0"/>
          <w:sz w:val="32"/>
          <w:szCs w:val="32"/>
        </w:rPr>
        <w:t>7</w:t>
      </w:r>
      <w:r w:rsidRPr="00275589">
        <w:rPr>
          <w:rStyle w:val="a8"/>
          <w:rFonts w:asciiTheme="minorEastAsia" w:eastAsiaTheme="minorEastAsia" w:hAnsiTheme="minorEastAsia" w:hint="eastAsia"/>
          <w:b w:val="0"/>
          <w:sz w:val="32"/>
          <w:szCs w:val="32"/>
        </w:rPr>
        <w:t>年我局全年经费支出为</w:t>
      </w:r>
      <w:r w:rsidR="00B42E06" w:rsidRPr="00275589">
        <w:rPr>
          <w:rStyle w:val="a8"/>
          <w:rFonts w:asciiTheme="minorEastAsia" w:eastAsiaTheme="minorEastAsia" w:hAnsiTheme="minorEastAsia" w:hint="eastAsia"/>
          <w:b w:val="0"/>
          <w:sz w:val="32"/>
          <w:szCs w:val="32"/>
        </w:rPr>
        <w:t>7343.2</w:t>
      </w:r>
      <w:r w:rsidRPr="00275589">
        <w:rPr>
          <w:rStyle w:val="a8"/>
          <w:rFonts w:asciiTheme="minorEastAsia" w:eastAsiaTheme="minorEastAsia" w:hAnsiTheme="minorEastAsia" w:hint="eastAsia"/>
          <w:b w:val="0"/>
          <w:sz w:val="32"/>
          <w:szCs w:val="32"/>
        </w:rPr>
        <w:t>万元，其中行政运行经费</w:t>
      </w:r>
      <w:r w:rsidR="008D5F2D">
        <w:rPr>
          <w:rStyle w:val="a8"/>
          <w:rFonts w:asciiTheme="minorEastAsia" w:eastAsiaTheme="minorEastAsia" w:hAnsiTheme="minorEastAsia" w:hint="eastAsia"/>
          <w:b w:val="0"/>
          <w:sz w:val="32"/>
          <w:szCs w:val="32"/>
        </w:rPr>
        <w:t>1848.4</w:t>
      </w:r>
      <w:r w:rsidRPr="00275589">
        <w:rPr>
          <w:rStyle w:val="a8"/>
          <w:rFonts w:asciiTheme="minorEastAsia" w:eastAsiaTheme="minorEastAsia" w:hAnsiTheme="minorEastAsia" w:hint="eastAsia"/>
          <w:b w:val="0"/>
          <w:sz w:val="32"/>
          <w:szCs w:val="32"/>
        </w:rPr>
        <w:t>万元</w:t>
      </w:r>
      <w:r w:rsidR="00F93E79" w:rsidRPr="00275589">
        <w:rPr>
          <w:rStyle w:val="a8"/>
          <w:rFonts w:asciiTheme="minorEastAsia" w:eastAsiaTheme="minorEastAsia" w:hAnsiTheme="minorEastAsia" w:hint="eastAsia"/>
          <w:b w:val="0"/>
          <w:sz w:val="32"/>
          <w:szCs w:val="32"/>
        </w:rPr>
        <w:t>（人员经费为</w:t>
      </w:r>
      <w:r w:rsidR="00B17F35">
        <w:rPr>
          <w:rStyle w:val="a8"/>
          <w:rFonts w:asciiTheme="minorEastAsia" w:eastAsiaTheme="minorEastAsia" w:hAnsiTheme="minorEastAsia" w:hint="eastAsia"/>
          <w:b w:val="0"/>
          <w:sz w:val="32"/>
          <w:szCs w:val="32"/>
        </w:rPr>
        <w:t>768.9</w:t>
      </w:r>
      <w:r w:rsidR="00F93E79" w:rsidRPr="00275589">
        <w:rPr>
          <w:rStyle w:val="a8"/>
          <w:rFonts w:asciiTheme="minorEastAsia" w:eastAsiaTheme="minorEastAsia" w:hAnsiTheme="minorEastAsia" w:hint="eastAsia"/>
          <w:b w:val="0"/>
          <w:sz w:val="32"/>
          <w:szCs w:val="32"/>
        </w:rPr>
        <w:t>万元，日常公用经</w:t>
      </w:r>
      <w:r w:rsidR="00F93E79" w:rsidRPr="00275589">
        <w:rPr>
          <w:rStyle w:val="a8"/>
          <w:rFonts w:asciiTheme="minorEastAsia" w:eastAsiaTheme="minorEastAsia" w:hAnsiTheme="minorEastAsia" w:hint="eastAsia"/>
          <w:b w:val="0"/>
          <w:sz w:val="32"/>
          <w:szCs w:val="32"/>
        </w:rPr>
        <w:lastRenderedPageBreak/>
        <w:t>费为</w:t>
      </w:r>
      <w:r w:rsidR="009D6A3D">
        <w:rPr>
          <w:rStyle w:val="a8"/>
          <w:rFonts w:asciiTheme="minorEastAsia" w:eastAsiaTheme="minorEastAsia" w:hAnsiTheme="minorEastAsia" w:hint="eastAsia"/>
          <w:b w:val="0"/>
          <w:sz w:val="32"/>
          <w:szCs w:val="32"/>
        </w:rPr>
        <w:t>791.</w:t>
      </w:r>
      <w:r w:rsidR="00C02873">
        <w:rPr>
          <w:rStyle w:val="a8"/>
          <w:rFonts w:asciiTheme="minorEastAsia" w:eastAsiaTheme="minorEastAsia" w:hAnsiTheme="minorEastAsia" w:hint="eastAsia"/>
          <w:b w:val="0"/>
          <w:sz w:val="32"/>
          <w:szCs w:val="32"/>
        </w:rPr>
        <w:t>2</w:t>
      </w:r>
      <w:r w:rsidR="00F93E79" w:rsidRPr="00275589">
        <w:rPr>
          <w:rStyle w:val="a8"/>
          <w:rFonts w:asciiTheme="minorEastAsia" w:eastAsiaTheme="minorEastAsia" w:hAnsiTheme="minorEastAsia" w:hint="eastAsia"/>
          <w:b w:val="0"/>
          <w:sz w:val="32"/>
          <w:szCs w:val="32"/>
        </w:rPr>
        <w:t>万元</w:t>
      </w:r>
      <w:r w:rsidR="009D6A3D">
        <w:rPr>
          <w:rStyle w:val="a8"/>
          <w:rFonts w:asciiTheme="minorEastAsia" w:eastAsiaTheme="minorEastAsia" w:hAnsiTheme="minorEastAsia" w:hint="eastAsia"/>
          <w:b w:val="0"/>
          <w:sz w:val="32"/>
          <w:szCs w:val="32"/>
        </w:rPr>
        <w:t>，委托业务费288.3万</w:t>
      </w:r>
      <w:r w:rsidR="00F93E79" w:rsidRPr="00275589">
        <w:rPr>
          <w:rStyle w:val="a8"/>
          <w:rFonts w:asciiTheme="minorEastAsia" w:eastAsiaTheme="minorEastAsia" w:hAnsiTheme="minorEastAsia" w:hint="eastAsia"/>
          <w:b w:val="0"/>
          <w:sz w:val="32"/>
          <w:szCs w:val="32"/>
        </w:rPr>
        <w:t>）</w:t>
      </w:r>
      <w:r w:rsidRPr="00275589">
        <w:rPr>
          <w:rStyle w:val="a8"/>
          <w:rFonts w:asciiTheme="minorEastAsia" w:eastAsiaTheme="minorEastAsia" w:hAnsiTheme="minorEastAsia" w:hint="eastAsia"/>
          <w:b w:val="0"/>
          <w:sz w:val="32"/>
          <w:szCs w:val="32"/>
        </w:rPr>
        <w:t>，项目经费支出</w:t>
      </w:r>
      <w:r w:rsidR="008D5F2D">
        <w:rPr>
          <w:rStyle w:val="a8"/>
          <w:rFonts w:asciiTheme="minorEastAsia" w:eastAsiaTheme="minorEastAsia" w:hAnsiTheme="minorEastAsia" w:hint="eastAsia"/>
          <w:b w:val="0"/>
          <w:sz w:val="32"/>
          <w:szCs w:val="32"/>
        </w:rPr>
        <w:t>5494.</w:t>
      </w:r>
      <w:r w:rsidR="00D0555A">
        <w:rPr>
          <w:rStyle w:val="a8"/>
          <w:rFonts w:asciiTheme="minorEastAsia" w:eastAsiaTheme="minorEastAsia" w:hAnsiTheme="minorEastAsia" w:hint="eastAsia"/>
          <w:b w:val="0"/>
          <w:sz w:val="32"/>
          <w:szCs w:val="32"/>
        </w:rPr>
        <w:t>8</w:t>
      </w:r>
      <w:r w:rsidRPr="00275589">
        <w:rPr>
          <w:rStyle w:val="a8"/>
          <w:rFonts w:asciiTheme="minorEastAsia" w:eastAsiaTheme="minorEastAsia" w:hAnsiTheme="minorEastAsia" w:hint="eastAsia"/>
          <w:b w:val="0"/>
          <w:sz w:val="32"/>
          <w:szCs w:val="32"/>
        </w:rPr>
        <w:t>万元</w:t>
      </w:r>
      <w:r w:rsidR="00F93E79" w:rsidRPr="00275589">
        <w:rPr>
          <w:rStyle w:val="a8"/>
          <w:rFonts w:asciiTheme="minorEastAsia" w:eastAsiaTheme="minorEastAsia" w:hAnsiTheme="minorEastAsia" w:hint="eastAsia"/>
          <w:b w:val="0"/>
          <w:sz w:val="32"/>
          <w:szCs w:val="32"/>
        </w:rPr>
        <w:t>（主要为土地开发整理项目）</w:t>
      </w:r>
      <w:r w:rsidRPr="00275589">
        <w:rPr>
          <w:rStyle w:val="a8"/>
          <w:rFonts w:asciiTheme="minorEastAsia" w:eastAsiaTheme="minorEastAsia" w:hAnsiTheme="minorEastAsia" w:hint="eastAsia"/>
          <w:b w:val="0"/>
          <w:sz w:val="32"/>
          <w:szCs w:val="32"/>
        </w:rPr>
        <w:t>。经费结余</w:t>
      </w:r>
      <w:r w:rsidR="00DC755C">
        <w:rPr>
          <w:rStyle w:val="a8"/>
          <w:rFonts w:asciiTheme="minorEastAsia" w:eastAsiaTheme="minorEastAsia" w:hAnsiTheme="minorEastAsia" w:hint="eastAsia"/>
          <w:b w:val="0"/>
          <w:sz w:val="32"/>
          <w:szCs w:val="32"/>
        </w:rPr>
        <w:t>506.4</w:t>
      </w:r>
      <w:r w:rsidRPr="00275589">
        <w:rPr>
          <w:rStyle w:val="a8"/>
          <w:rFonts w:asciiTheme="minorEastAsia" w:eastAsiaTheme="minorEastAsia" w:hAnsiTheme="minorEastAsia" w:hint="eastAsia"/>
          <w:b w:val="0"/>
          <w:sz w:val="32"/>
          <w:szCs w:val="32"/>
        </w:rPr>
        <w:t>万元，主要为土地开发整理项目资金结余。</w:t>
      </w:r>
    </w:p>
    <w:p w:rsidR="00B7460B" w:rsidRPr="00275589" w:rsidRDefault="001F49C0"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（二）预算执行情况</w:t>
      </w:r>
    </w:p>
    <w:p w:rsidR="00F93E79" w:rsidRPr="00275589" w:rsidRDefault="00F93E79"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我局20</w:t>
      </w:r>
      <w:r w:rsidR="00742E14" w:rsidRPr="00275589">
        <w:rPr>
          <w:rStyle w:val="a8"/>
          <w:rFonts w:asciiTheme="minorEastAsia" w:eastAsiaTheme="minorEastAsia" w:hAnsiTheme="minorEastAsia" w:hint="eastAsia"/>
          <w:b w:val="0"/>
          <w:sz w:val="32"/>
          <w:szCs w:val="32"/>
        </w:rPr>
        <w:t>1</w:t>
      </w:r>
      <w:r w:rsidR="006A7286" w:rsidRPr="00275589">
        <w:rPr>
          <w:rStyle w:val="a8"/>
          <w:rFonts w:asciiTheme="minorEastAsia" w:eastAsiaTheme="minorEastAsia" w:hAnsiTheme="minorEastAsia" w:hint="eastAsia"/>
          <w:b w:val="0"/>
          <w:sz w:val="32"/>
          <w:szCs w:val="32"/>
        </w:rPr>
        <w:t>7</w:t>
      </w:r>
      <w:r w:rsidRPr="00275589">
        <w:rPr>
          <w:rStyle w:val="a8"/>
          <w:rFonts w:asciiTheme="minorEastAsia" w:eastAsiaTheme="minorEastAsia" w:hAnsiTheme="minorEastAsia" w:hint="eastAsia"/>
          <w:b w:val="0"/>
          <w:sz w:val="32"/>
          <w:szCs w:val="32"/>
        </w:rPr>
        <w:t>年的资金支付进度率为100%，“三公经费”控制率为</w:t>
      </w:r>
      <w:r w:rsidR="00AF2E73" w:rsidRPr="00275589">
        <w:rPr>
          <w:rStyle w:val="a8"/>
          <w:rFonts w:asciiTheme="minorEastAsia" w:eastAsiaTheme="minorEastAsia" w:hAnsiTheme="minorEastAsia" w:hint="eastAsia"/>
          <w:b w:val="0"/>
          <w:sz w:val="32"/>
          <w:szCs w:val="32"/>
        </w:rPr>
        <w:t>100</w:t>
      </w:r>
      <w:r w:rsidRPr="00275589">
        <w:rPr>
          <w:rStyle w:val="a8"/>
          <w:rFonts w:asciiTheme="minorEastAsia" w:eastAsiaTheme="minorEastAsia" w:hAnsiTheme="minorEastAsia" w:hint="eastAsia"/>
          <w:b w:val="0"/>
          <w:sz w:val="32"/>
          <w:szCs w:val="32"/>
        </w:rPr>
        <w:t>%，政府采购执行率为100%，严格做到应</w:t>
      </w:r>
      <w:r w:rsidR="00E051FB" w:rsidRPr="00275589">
        <w:rPr>
          <w:rStyle w:val="a8"/>
          <w:rFonts w:asciiTheme="minorEastAsia" w:eastAsiaTheme="minorEastAsia" w:hAnsiTheme="minorEastAsia" w:hint="eastAsia"/>
          <w:b w:val="0"/>
          <w:sz w:val="32"/>
          <w:szCs w:val="32"/>
        </w:rPr>
        <w:t>需采购，</w:t>
      </w:r>
      <w:r w:rsidRPr="00275589">
        <w:rPr>
          <w:rStyle w:val="a8"/>
          <w:rFonts w:asciiTheme="minorEastAsia" w:eastAsiaTheme="minorEastAsia" w:hAnsiTheme="minorEastAsia" w:hint="eastAsia"/>
          <w:b w:val="0"/>
          <w:sz w:val="32"/>
          <w:szCs w:val="32"/>
        </w:rPr>
        <w:t>并很好的完成了年初的目标。</w:t>
      </w:r>
    </w:p>
    <w:p w:rsidR="001F49C0" w:rsidRPr="00275589" w:rsidRDefault="001F49C0"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（三）预算管理情况</w:t>
      </w:r>
    </w:p>
    <w:p w:rsidR="00FF0793" w:rsidRPr="00275589" w:rsidRDefault="00FF0793"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1、</w:t>
      </w:r>
      <w:r w:rsidR="00C74A06" w:rsidRPr="00275589">
        <w:rPr>
          <w:rStyle w:val="a8"/>
          <w:rFonts w:asciiTheme="minorEastAsia" w:eastAsiaTheme="minorEastAsia" w:hAnsiTheme="minorEastAsia" w:hint="eastAsia"/>
          <w:b w:val="0"/>
          <w:sz w:val="32"/>
          <w:szCs w:val="32"/>
        </w:rPr>
        <w:t>201</w:t>
      </w:r>
      <w:r w:rsidR="00AF2E73" w:rsidRPr="00275589">
        <w:rPr>
          <w:rStyle w:val="a8"/>
          <w:rFonts w:asciiTheme="minorEastAsia" w:eastAsiaTheme="minorEastAsia" w:hAnsiTheme="minorEastAsia" w:hint="eastAsia"/>
          <w:b w:val="0"/>
          <w:sz w:val="32"/>
          <w:szCs w:val="32"/>
        </w:rPr>
        <w:t>7</w:t>
      </w:r>
      <w:r w:rsidR="00C74A06" w:rsidRPr="00275589">
        <w:rPr>
          <w:rStyle w:val="a8"/>
          <w:rFonts w:asciiTheme="minorEastAsia" w:eastAsiaTheme="minorEastAsia" w:hAnsiTheme="minorEastAsia" w:hint="eastAsia"/>
          <w:b w:val="0"/>
          <w:sz w:val="32"/>
          <w:szCs w:val="32"/>
        </w:rPr>
        <w:t>年我局</w:t>
      </w:r>
      <w:r w:rsidRPr="00275589">
        <w:rPr>
          <w:rStyle w:val="a8"/>
          <w:rFonts w:asciiTheme="minorEastAsia" w:eastAsiaTheme="minorEastAsia" w:hAnsiTheme="minorEastAsia" w:hint="eastAsia"/>
          <w:b w:val="0"/>
          <w:sz w:val="32"/>
          <w:szCs w:val="32"/>
        </w:rPr>
        <w:t>沿袭</w:t>
      </w:r>
      <w:r w:rsidR="00C74A06" w:rsidRPr="00275589">
        <w:rPr>
          <w:rStyle w:val="a8"/>
          <w:rFonts w:asciiTheme="minorEastAsia" w:eastAsiaTheme="minorEastAsia" w:hAnsiTheme="minorEastAsia" w:hint="eastAsia"/>
          <w:b w:val="0"/>
          <w:sz w:val="32"/>
          <w:szCs w:val="32"/>
        </w:rPr>
        <w:t>了《城步苗族自治县国土资源局财务管理制度》（城国土资发[201</w:t>
      </w:r>
      <w:r w:rsidR="00AF2E73" w:rsidRPr="00275589">
        <w:rPr>
          <w:rStyle w:val="a8"/>
          <w:rFonts w:asciiTheme="minorEastAsia" w:eastAsiaTheme="minorEastAsia" w:hAnsiTheme="minorEastAsia" w:hint="eastAsia"/>
          <w:b w:val="0"/>
          <w:sz w:val="32"/>
          <w:szCs w:val="32"/>
        </w:rPr>
        <w:t>7</w:t>
      </w:r>
      <w:r w:rsidR="00C74A06" w:rsidRPr="00275589">
        <w:rPr>
          <w:rStyle w:val="a8"/>
          <w:rFonts w:asciiTheme="minorEastAsia" w:eastAsiaTheme="minorEastAsia" w:hAnsiTheme="minorEastAsia" w:hint="eastAsia"/>
          <w:b w:val="0"/>
          <w:sz w:val="32"/>
          <w:szCs w:val="32"/>
        </w:rPr>
        <w:t>]</w:t>
      </w:r>
      <w:r w:rsidR="00AF2E73" w:rsidRPr="00275589">
        <w:rPr>
          <w:rStyle w:val="a8"/>
          <w:rFonts w:asciiTheme="minorEastAsia" w:eastAsiaTheme="minorEastAsia" w:hAnsiTheme="minorEastAsia" w:hint="eastAsia"/>
          <w:b w:val="0"/>
          <w:sz w:val="32"/>
          <w:szCs w:val="32"/>
        </w:rPr>
        <w:t>28</w:t>
      </w:r>
      <w:r w:rsidR="00C74A06" w:rsidRPr="00275589">
        <w:rPr>
          <w:rStyle w:val="a8"/>
          <w:rFonts w:asciiTheme="minorEastAsia" w:eastAsiaTheme="minorEastAsia" w:hAnsiTheme="minorEastAsia" w:hint="eastAsia"/>
          <w:b w:val="0"/>
          <w:sz w:val="32"/>
          <w:szCs w:val="32"/>
        </w:rPr>
        <w:t>号），依照国家</w:t>
      </w:r>
      <w:r w:rsidRPr="00275589">
        <w:rPr>
          <w:rStyle w:val="a8"/>
          <w:rFonts w:asciiTheme="minorEastAsia" w:eastAsiaTheme="minorEastAsia" w:hAnsiTheme="minorEastAsia" w:hint="eastAsia"/>
          <w:b w:val="0"/>
          <w:sz w:val="32"/>
          <w:szCs w:val="32"/>
        </w:rPr>
        <w:t>相关</w:t>
      </w:r>
      <w:r w:rsidR="00C74A06" w:rsidRPr="00275589">
        <w:rPr>
          <w:rStyle w:val="a8"/>
          <w:rFonts w:asciiTheme="minorEastAsia" w:eastAsiaTheme="minorEastAsia" w:hAnsiTheme="minorEastAsia" w:hint="eastAsia"/>
          <w:b w:val="0"/>
          <w:sz w:val="32"/>
          <w:szCs w:val="32"/>
        </w:rPr>
        <w:t>的法律、法规而</w:t>
      </w:r>
      <w:r w:rsidRPr="00275589">
        <w:rPr>
          <w:rStyle w:val="a8"/>
          <w:rFonts w:asciiTheme="minorEastAsia" w:eastAsiaTheme="minorEastAsia" w:hAnsiTheme="minorEastAsia" w:hint="eastAsia"/>
          <w:b w:val="0"/>
          <w:sz w:val="32"/>
          <w:szCs w:val="32"/>
        </w:rPr>
        <w:t>制定，具有合法性、合规性、完整性。</w:t>
      </w:r>
    </w:p>
    <w:p w:rsidR="00F93E79" w:rsidRPr="00275589" w:rsidRDefault="00FF0793"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w:t>
      </w:r>
      <w:r w:rsidR="00F93E79" w:rsidRPr="00275589">
        <w:rPr>
          <w:rStyle w:val="a8"/>
          <w:rFonts w:asciiTheme="minorEastAsia" w:eastAsiaTheme="minorEastAsia" w:hAnsiTheme="minorEastAsia" w:hint="eastAsia"/>
          <w:b w:val="0"/>
          <w:sz w:val="32"/>
          <w:szCs w:val="32"/>
        </w:rPr>
        <w:t>我局在资金使用上一直按照国家财经法规和本县财务管理制度规定以及有关专项资金管理办法的规定进行收支，专项资金的拨付及所有经费的开支严格按照局制订的财务制度和管理办法执行。根据财经制度的有关要求，专项资金做到专款专用，专人保管，单位分管财务的副局长和纪检组长对资金的使用进行全程监督，从而更好的保证资金的合规性。资金使用无截留、挤占、挪用、虚列支出等情况。</w:t>
      </w:r>
    </w:p>
    <w:p w:rsidR="00F93E79" w:rsidRPr="00275589" w:rsidRDefault="00FF0793" w:rsidP="00275589">
      <w:pPr>
        <w:pStyle w:val="p0"/>
        <w:spacing w:before="0" w:beforeAutospacing="0" w:after="0" w:afterAutospacing="0"/>
        <w:ind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3、</w:t>
      </w:r>
      <w:r w:rsidR="00F93E79" w:rsidRPr="00275589">
        <w:rPr>
          <w:rStyle w:val="a8"/>
          <w:rFonts w:asciiTheme="minorEastAsia" w:eastAsiaTheme="minorEastAsia" w:hAnsiTheme="minorEastAsia" w:hint="eastAsia"/>
          <w:b w:val="0"/>
          <w:sz w:val="32"/>
          <w:szCs w:val="32"/>
        </w:rPr>
        <w:t>我局全面实行财务会审制度和公开制度，成立了财务会审小组，小组成员每月对经费开支的原始票据进行审核，并在发票上签字，财务室对有财务会审小组签字并加盖财务会审公章的发票才能支付。</w:t>
      </w:r>
    </w:p>
    <w:p w:rsidR="00C74A06" w:rsidRPr="00B43A86" w:rsidRDefault="00A47219" w:rsidP="00B43A86">
      <w:pPr>
        <w:pStyle w:val="p0"/>
        <w:spacing w:before="0" w:beforeAutospacing="0" w:after="0" w:afterAutospacing="0"/>
        <w:ind w:firstLineChars="200" w:firstLine="640"/>
        <w:jc w:val="both"/>
        <w:rPr>
          <w:rStyle w:val="a8"/>
          <w:b w:val="0"/>
          <w:bCs w:val="0"/>
          <w:sz w:val="32"/>
          <w:szCs w:val="32"/>
        </w:rPr>
      </w:pPr>
      <w:r w:rsidRPr="00275589">
        <w:rPr>
          <w:rStyle w:val="a8"/>
          <w:rFonts w:asciiTheme="minorEastAsia" w:eastAsiaTheme="minorEastAsia" w:hAnsiTheme="minorEastAsia" w:hint="eastAsia"/>
          <w:b w:val="0"/>
          <w:sz w:val="32"/>
          <w:szCs w:val="32"/>
        </w:rPr>
        <w:t>我局201</w:t>
      </w:r>
      <w:r w:rsidR="00AF2E73" w:rsidRPr="00275589">
        <w:rPr>
          <w:rStyle w:val="a8"/>
          <w:rFonts w:asciiTheme="minorEastAsia" w:eastAsiaTheme="minorEastAsia" w:hAnsiTheme="minorEastAsia" w:hint="eastAsia"/>
          <w:b w:val="0"/>
          <w:sz w:val="32"/>
          <w:szCs w:val="32"/>
        </w:rPr>
        <w:t>7</w:t>
      </w:r>
      <w:r w:rsidRPr="00275589">
        <w:rPr>
          <w:rStyle w:val="a8"/>
          <w:rFonts w:asciiTheme="minorEastAsia" w:eastAsiaTheme="minorEastAsia" w:hAnsiTheme="minorEastAsia" w:hint="eastAsia"/>
          <w:b w:val="0"/>
          <w:sz w:val="32"/>
          <w:szCs w:val="32"/>
        </w:rPr>
        <w:t>年年初编制的“三公经费”预算数为</w:t>
      </w:r>
      <w:r w:rsidR="00742E14" w:rsidRPr="00275589">
        <w:rPr>
          <w:rStyle w:val="a8"/>
          <w:rFonts w:asciiTheme="minorEastAsia" w:eastAsiaTheme="minorEastAsia" w:hAnsiTheme="minorEastAsia" w:hint="eastAsia"/>
          <w:b w:val="0"/>
          <w:sz w:val="32"/>
          <w:szCs w:val="32"/>
        </w:rPr>
        <w:t>86</w:t>
      </w:r>
      <w:r w:rsidRPr="00275589">
        <w:rPr>
          <w:rStyle w:val="a8"/>
          <w:rFonts w:asciiTheme="minorEastAsia" w:eastAsiaTheme="minorEastAsia" w:hAnsiTheme="minorEastAsia" w:hint="eastAsia"/>
          <w:b w:val="0"/>
          <w:sz w:val="32"/>
          <w:szCs w:val="32"/>
        </w:rPr>
        <w:t>万元，其中公务接待</w:t>
      </w:r>
      <w:r w:rsidR="00742E14" w:rsidRPr="00275589">
        <w:rPr>
          <w:rStyle w:val="a8"/>
          <w:rFonts w:asciiTheme="minorEastAsia" w:eastAsiaTheme="minorEastAsia" w:hAnsiTheme="minorEastAsia" w:hint="eastAsia"/>
          <w:b w:val="0"/>
          <w:sz w:val="32"/>
          <w:szCs w:val="32"/>
        </w:rPr>
        <w:t>6</w:t>
      </w:r>
      <w:r w:rsidR="00742E14" w:rsidRPr="004C75B2">
        <w:rPr>
          <w:rStyle w:val="a8"/>
          <w:rFonts w:asciiTheme="majorEastAsia" w:eastAsiaTheme="majorEastAsia" w:hAnsiTheme="majorEastAsia" w:hint="eastAsia"/>
          <w:b w:val="0"/>
          <w:sz w:val="32"/>
          <w:szCs w:val="32"/>
        </w:rPr>
        <w:t>8</w:t>
      </w:r>
      <w:r w:rsidRPr="004C75B2">
        <w:rPr>
          <w:rStyle w:val="a8"/>
          <w:rFonts w:asciiTheme="majorEastAsia" w:eastAsiaTheme="majorEastAsia" w:hAnsiTheme="majorEastAsia" w:hint="eastAsia"/>
          <w:b w:val="0"/>
          <w:sz w:val="32"/>
          <w:szCs w:val="32"/>
        </w:rPr>
        <w:t>万元，公务用车</w:t>
      </w:r>
      <w:r w:rsidR="00742E14" w:rsidRPr="004C75B2">
        <w:rPr>
          <w:rStyle w:val="a8"/>
          <w:rFonts w:asciiTheme="majorEastAsia" w:eastAsiaTheme="majorEastAsia" w:hAnsiTheme="majorEastAsia" w:hint="eastAsia"/>
          <w:b w:val="0"/>
          <w:sz w:val="32"/>
          <w:szCs w:val="32"/>
        </w:rPr>
        <w:t>18</w:t>
      </w:r>
      <w:r w:rsidRPr="004C75B2">
        <w:rPr>
          <w:rStyle w:val="a8"/>
          <w:rFonts w:asciiTheme="majorEastAsia" w:eastAsiaTheme="majorEastAsia" w:hAnsiTheme="majorEastAsia" w:hint="eastAsia"/>
          <w:b w:val="0"/>
          <w:sz w:val="32"/>
          <w:szCs w:val="32"/>
        </w:rPr>
        <w:t>万元</w:t>
      </w:r>
      <w:r w:rsidR="00B43A86" w:rsidRPr="004C75B2">
        <w:rPr>
          <w:rStyle w:val="a8"/>
          <w:rFonts w:asciiTheme="majorEastAsia" w:eastAsiaTheme="majorEastAsia" w:hAnsiTheme="majorEastAsia" w:hint="eastAsia"/>
          <w:b w:val="0"/>
          <w:sz w:val="32"/>
          <w:szCs w:val="32"/>
        </w:rPr>
        <w:t>。</w:t>
      </w:r>
      <w:r w:rsidR="00B43A86" w:rsidRPr="004C75B2">
        <w:rPr>
          <w:rFonts w:asciiTheme="majorEastAsia" w:eastAsiaTheme="majorEastAsia" w:hAnsiTheme="majorEastAsia" w:hint="eastAsia"/>
          <w:sz w:val="32"/>
          <w:szCs w:val="32"/>
        </w:rPr>
        <w:t xml:space="preserve"> 2016年实际开支“三公经费”共计</w:t>
      </w:r>
      <w:r w:rsidR="00B43A86" w:rsidRPr="004C75B2">
        <w:rPr>
          <w:rFonts w:asciiTheme="majorEastAsia" w:eastAsiaTheme="majorEastAsia" w:hAnsiTheme="majorEastAsia"/>
          <w:sz w:val="32"/>
          <w:szCs w:val="32"/>
        </w:rPr>
        <w:t>85.85</w:t>
      </w:r>
      <w:r w:rsidR="00B43A86" w:rsidRPr="004C75B2">
        <w:rPr>
          <w:rFonts w:asciiTheme="majorEastAsia" w:eastAsiaTheme="majorEastAsia" w:hAnsiTheme="majorEastAsia" w:hint="eastAsia"/>
          <w:sz w:val="32"/>
          <w:szCs w:val="32"/>
        </w:rPr>
        <w:t>万元其中公务接待</w:t>
      </w:r>
      <w:r w:rsidR="00B43A86" w:rsidRPr="004C75B2">
        <w:rPr>
          <w:rFonts w:asciiTheme="majorEastAsia" w:eastAsiaTheme="majorEastAsia" w:hAnsiTheme="majorEastAsia"/>
          <w:sz w:val="32"/>
          <w:szCs w:val="32"/>
        </w:rPr>
        <w:t>67.99</w:t>
      </w:r>
      <w:r w:rsidR="00B43A86" w:rsidRPr="004C75B2">
        <w:rPr>
          <w:rFonts w:asciiTheme="majorEastAsia" w:eastAsiaTheme="majorEastAsia" w:hAnsiTheme="majorEastAsia" w:hint="eastAsia"/>
          <w:sz w:val="32"/>
          <w:szCs w:val="32"/>
        </w:rPr>
        <w:t>万元，公务用车费</w:t>
      </w:r>
      <w:r w:rsidR="00B43A86" w:rsidRPr="004C75B2">
        <w:rPr>
          <w:rFonts w:asciiTheme="majorEastAsia" w:eastAsiaTheme="majorEastAsia" w:hAnsiTheme="majorEastAsia"/>
          <w:sz w:val="32"/>
          <w:szCs w:val="32"/>
        </w:rPr>
        <w:t>17.86</w:t>
      </w:r>
      <w:r w:rsidR="00B43A86" w:rsidRPr="004C75B2">
        <w:rPr>
          <w:rFonts w:asciiTheme="majorEastAsia" w:eastAsiaTheme="majorEastAsia" w:hAnsiTheme="majorEastAsia" w:hint="eastAsia"/>
          <w:sz w:val="32"/>
          <w:szCs w:val="32"/>
        </w:rPr>
        <w:t>万元。</w:t>
      </w:r>
      <w:r w:rsidRPr="004C75B2">
        <w:rPr>
          <w:rStyle w:val="a8"/>
          <w:rFonts w:asciiTheme="majorEastAsia" w:eastAsiaTheme="majorEastAsia" w:hAnsiTheme="majorEastAsia" w:hint="eastAsia"/>
          <w:b w:val="0"/>
          <w:sz w:val="32"/>
          <w:szCs w:val="32"/>
        </w:rPr>
        <w:t>201</w:t>
      </w:r>
      <w:r w:rsidR="00AF2E73" w:rsidRPr="004C75B2">
        <w:rPr>
          <w:rStyle w:val="a8"/>
          <w:rFonts w:asciiTheme="majorEastAsia" w:eastAsiaTheme="majorEastAsia" w:hAnsiTheme="majorEastAsia" w:hint="eastAsia"/>
          <w:b w:val="0"/>
          <w:sz w:val="32"/>
          <w:szCs w:val="32"/>
        </w:rPr>
        <w:t>7</w:t>
      </w:r>
      <w:r w:rsidRPr="004C75B2">
        <w:rPr>
          <w:rStyle w:val="a8"/>
          <w:rFonts w:asciiTheme="majorEastAsia" w:eastAsiaTheme="majorEastAsia" w:hAnsiTheme="majorEastAsia" w:hint="eastAsia"/>
          <w:b w:val="0"/>
          <w:sz w:val="32"/>
          <w:szCs w:val="32"/>
        </w:rPr>
        <w:t>年实际开支“三公经费”共计</w:t>
      </w:r>
      <w:r w:rsidR="0092568D" w:rsidRPr="004C75B2">
        <w:rPr>
          <w:rStyle w:val="a8"/>
          <w:rFonts w:asciiTheme="majorEastAsia" w:eastAsiaTheme="majorEastAsia" w:hAnsiTheme="majorEastAsia" w:hint="eastAsia"/>
          <w:b w:val="0"/>
          <w:sz w:val="32"/>
          <w:szCs w:val="32"/>
        </w:rPr>
        <w:t>77.8</w:t>
      </w:r>
      <w:r w:rsidRPr="004C75B2">
        <w:rPr>
          <w:rStyle w:val="a8"/>
          <w:rFonts w:asciiTheme="majorEastAsia" w:eastAsiaTheme="majorEastAsia" w:hAnsiTheme="majorEastAsia" w:hint="eastAsia"/>
          <w:b w:val="0"/>
          <w:sz w:val="32"/>
          <w:szCs w:val="32"/>
        </w:rPr>
        <w:t>万元，其中公务接待</w:t>
      </w:r>
      <w:r w:rsidR="00742E14" w:rsidRPr="004C75B2">
        <w:rPr>
          <w:rStyle w:val="a8"/>
          <w:rFonts w:asciiTheme="majorEastAsia" w:eastAsiaTheme="majorEastAsia" w:hAnsiTheme="majorEastAsia" w:hint="eastAsia"/>
          <w:b w:val="0"/>
          <w:sz w:val="32"/>
          <w:szCs w:val="32"/>
        </w:rPr>
        <w:t>67.9</w:t>
      </w:r>
      <w:r w:rsidRPr="004C75B2">
        <w:rPr>
          <w:rStyle w:val="a8"/>
          <w:rFonts w:asciiTheme="majorEastAsia" w:eastAsiaTheme="majorEastAsia" w:hAnsiTheme="majorEastAsia" w:hint="eastAsia"/>
          <w:b w:val="0"/>
          <w:sz w:val="32"/>
          <w:szCs w:val="32"/>
        </w:rPr>
        <w:t>万元，公务用车费</w:t>
      </w:r>
      <w:r w:rsidR="0092568D" w:rsidRPr="004C75B2">
        <w:rPr>
          <w:rStyle w:val="a8"/>
          <w:rFonts w:asciiTheme="majorEastAsia" w:eastAsiaTheme="majorEastAsia" w:hAnsiTheme="majorEastAsia" w:hint="eastAsia"/>
          <w:b w:val="0"/>
          <w:sz w:val="32"/>
          <w:szCs w:val="32"/>
        </w:rPr>
        <w:t>9.9</w:t>
      </w:r>
      <w:r w:rsidRPr="004C75B2">
        <w:rPr>
          <w:rStyle w:val="a8"/>
          <w:rFonts w:asciiTheme="majorEastAsia" w:eastAsiaTheme="majorEastAsia" w:hAnsiTheme="majorEastAsia" w:hint="eastAsia"/>
          <w:b w:val="0"/>
          <w:sz w:val="32"/>
          <w:szCs w:val="32"/>
        </w:rPr>
        <w:t>万元，无因公出国（境）费用</w:t>
      </w:r>
      <w:r w:rsidR="008726BE" w:rsidRPr="004C75B2">
        <w:rPr>
          <w:rStyle w:val="a8"/>
          <w:rFonts w:asciiTheme="majorEastAsia" w:eastAsiaTheme="majorEastAsia" w:hAnsiTheme="majorEastAsia" w:hint="eastAsia"/>
          <w:b w:val="0"/>
          <w:sz w:val="32"/>
          <w:szCs w:val="32"/>
        </w:rPr>
        <w:t>，没有超过年初计划，且</w:t>
      </w:r>
      <w:r w:rsidRPr="004C75B2">
        <w:rPr>
          <w:rStyle w:val="a8"/>
          <w:rFonts w:asciiTheme="majorEastAsia" w:eastAsiaTheme="majorEastAsia" w:hAnsiTheme="majorEastAsia" w:hint="eastAsia"/>
          <w:b w:val="0"/>
          <w:sz w:val="32"/>
          <w:szCs w:val="32"/>
        </w:rPr>
        <w:t>相比201</w:t>
      </w:r>
      <w:r w:rsidR="0092568D" w:rsidRPr="004C75B2">
        <w:rPr>
          <w:rStyle w:val="a8"/>
          <w:rFonts w:asciiTheme="majorEastAsia" w:eastAsiaTheme="majorEastAsia" w:hAnsiTheme="majorEastAsia" w:hint="eastAsia"/>
          <w:b w:val="0"/>
          <w:sz w:val="32"/>
          <w:szCs w:val="32"/>
        </w:rPr>
        <w:t>6</w:t>
      </w:r>
      <w:r w:rsidRPr="004C75B2">
        <w:rPr>
          <w:rStyle w:val="a8"/>
          <w:rFonts w:asciiTheme="majorEastAsia" w:eastAsiaTheme="majorEastAsia" w:hAnsiTheme="majorEastAsia" w:hint="eastAsia"/>
          <w:b w:val="0"/>
          <w:sz w:val="32"/>
          <w:szCs w:val="32"/>
        </w:rPr>
        <w:t>年减少</w:t>
      </w:r>
      <w:r w:rsidR="008726BE" w:rsidRPr="004C75B2">
        <w:rPr>
          <w:rStyle w:val="a8"/>
          <w:rFonts w:asciiTheme="majorEastAsia" w:eastAsiaTheme="majorEastAsia" w:hAnsiTheme="majorEastAsia" w:hint="eastAsia"/>
          <w:b w:val="0"/>
          <w:sz w:val="32"/>
          <w:szCs w:val="32"/>
        </w:rPr>
        <w:t>了</w:t>
      </w:r>
      <w:r w:rsidR="0092568D" w:rsidRPr="004C75B2">
        <w:rPr>
          <w:rStyle w:val="a8"/>
          <w:rFonts w:asciiTheme="majorEastAsia" w:eastAsiaTheme="majorEastAsia" w:hAnsiTheme="majorEastAsia" w:hint="eastAsia"/>
          <w:b w:val="0"/>
          <w:sz w:val="32"/>
          <w:szCs w:val="32"/>
        </w:rPr>
        <w:t>8</w:t>
      </w:r>
      <w:r w:rsidR="00C611E2" w:rsidRPr="004C75B2">
        <w:rPr>
          <w:rStyle w:val="a8"/>
          <w:rFonts w:asciiTheme="majorEastAsia" w:eastAsiaTheme="majorEastAsia" w:hAnsiTheme="majorEastAsia" w:hint="eastAsia"/>
          <w:b w:val="0"/>
          <w:sz w:val="32"/>
          <w:szCs w:val="32"/>
        </w:rPr>
        <w:t>万元</w:t>
      </w:r>
      <w:r w:rsidR="005A43AE" w:rsidRPr="004C75B2">
        <w:rPr>
          <w:rStyle w:val="a8"/>
          <w:rFonts w:asciiTheme="majorEastAsia" w:eastAsiaTheme="majorEastAsia" w:hAnsiTheme="majorEastAsia" w:hint="eastAsia"/>
          <w:b w:val="0"/>
          <w:sz w:val="32"/>
          <w:szCs w:val="32"/>
        </w:rPr>
        <w:t>，</w:t>
      </w:r>
      <w:r w:rsidR="004C75B2">
        <w:rPr>
          <w:rStyle w:val="a8"/>
          <w:rFonts w:asciiTheme="majorEastAsia" w:eastAsiaTheme="majorEastAsia" w:hAnsiTheme="majorEastAsia" w:hint="eastAsia"/>
          <w:b w:val="0"/>
          <w:sz w:val="32"/>
          <w:szCs w:val="32"/>
        </w:rPr>
        <w:t>主要是公车改革减少车辆运行经费，总体</w:t>
      </w:r>
      <w:r w:rsidR="005A43AE" w:rsidRPr="004C75B2">
        <w:rPr>
          <w:rStyle w:val="a8"/>
          <w:rFonts w:asciiTheme="majorEastAsia" w:eastAsiaTheme="majorEastAsia" w:hAnsiTheme="majorEastAsia" w:hint="eastAsia"/>
          <w:b w:val="0"/>
          <w:sz w:val="32"/>
          <w:szCs w:val="32"/>
        </w:rPr>
        <w:t>相比上年降</w:t>
      </w:r>
      <w:r w:rsidR="00A20ACA" w:rsidRPr="00275589">
        <w:rPr>
          <w:rStyle w:val="a8"/>
          <w:rFonts w:asciiTheme="minorEastAsia" w:eastAsiaTheme="minorEastAsia" w:hAnsiTheme="minorEastAsia" w:hint="eastAsia"/>
          <w:b w:val="0"/>
          <w:sz w:val="32"/>
          <w:szCs w:val="32"/>
        </w:rPr>
        <w:t>低了</w:t>
      </w:r>
      <w:r w:rsidR="0092568D" w:rsidRPr="00275589">
        <w:rPr>
          <w:rStyle w:val="a8"/>
          <w:rFonts w:asciiTheme="minorEastAsia" w:eastAsiaTheme="minorEastAsia" w:hAnsiTheme="minorEastAsia" w:hint="eastAsia"/>
          <w:b w:val="0"/>
          <w:sz w:val="32"/>
          <w:szCs w:val="32"/>
        </w:rPr>
        <w:t>10</w:t>
      </w:r>
      <w:r w:rsidR="00A20ACA" w:rsidRPr="00275589">
        <w:rPr>
          <w:rStyle w:val="a8"/>
          <w:rFonts w:asciiTheme="minorEastAsia" w:eastAsiaTheme="minorEastAsia" w:hAnsiTheme="minorEastAsia" w:hint="eastAsia"/>
          <w:b w:val="0"/>
          <w:sz w:val="32"/>
          <w:szCs w:val="32"/>
        </w:rPr>
        <w:t>%。</w:t>
      </w:r>
    </w:p>
    <w:p w:rsidR="00A47219" w:rsidRPr="00275589" w:rsidRDefault="00FE5409" w:rsidP="00275589">
      <w:pPr>
        <w:pStyle w:val="p0"/>
        <w:spacing w:before="0" w:beforeAutospacing="0" w:after="0" w:afterAutospacing="0"/>
        <w:ind w:firstLineChars="200" w:firstLine="640"/>
        <w:jc w:val="both"/>
        <w:rPr>
          <w:rStyle w:val="a8"/>
          <w:rFonts w:asciiTheme="minorEastAsia" w:eastAsiaTheme="minorEastAsia" w:hAnsiTheme="minorEastAsia"/>
          <w:b w:val="0"/>
          <w:sz w:val="32"/>
          <w:szCs w:val="32"/>
        </w:rPr>
      </w:pPr>
      <w:r>
        <w:rPr>
          <w:rStyle w:val="a8"/>
          <w:rFonts w:asciiTheme="minorEastAsia" w:eastAsiaTheme="minorEastAsia" w:hAnsiTheme="minorEastAsia" w:hint="eastAsia"/>
          <w:b w:val="0"/>
          <w:sz w:val="32"/>
          <w:szCs w:val="32"/>
        </w:rPr>
        <w:t>资产管理：资产保存完整、配置合理、处置</w:t>
      </w:r>
      <w:r w:rsidR="00763FC9">
        <w:rPr>
          <w:rStyle w:val="a8"/>
          <w:rFonts w:asciiTheme="minorEastAsia" w:eastAsiaTheme="minorEastAsia" w:hAnsiTheme="minorEastAsia" w:hint="eastAsia"/>
          <w:b w:val="0"/>
          <w:sz w:val="32"/>
          <w:szCs w:val="32"/>
        </w:rPr>
        <w:t>按</w:t>
      </w:r>
      <w:r w:rsidR="00C74A06" w:rsidRPr="00275589">
        <w:rPr>
          <w:rStyle w:val="a8"/>
          <w:rFonts w:asciiTheme="minorEastAsia" w:eastAsiaTheme="minorEastAsia" w:hAnsiTheme="minorEastAsia" w:hint="eastAsia"/>
          <w:b w:val="0"/>
          <w:sz w:val="32"/>
          <w:szCs w:val="32"/>
        </w:rPr>
        <w:t>程序</w:t>
      </w:r>
      <w:r w:rsidR="00763FC9">
        <w:rPr>
          <w:rStyle w:val="a8"/>
          <w:rFonts w:asciiTheme="minorEastAsia" w:eastAsiaTheme="minorEastAsia" w:hAnsiTheme="minorEastAsia" w:hint="eastAsia"/>
          <w:b w:val="0"/>
          <w:sz w:val="32"/>
          <w:szCs w:val="32"/>
        </w:rPr>
        <w:t>办理</w:t>
      </w:r>
      <w:r w:rsidR="00C74A06" w:rsidRPr="00275589">
        <w:rPr>
          <w:rStyle w:val="a8"/>
          <w:rFonts w:asciiTheme="minorEastAsia" w:eastAsiaTheme="minorEastAsia" w:hAnsiTheme="minorEastAsia" w:hint="eastAsia"/>
          <w:b w:val="0"/>
          <w:sz w:val="32"/>
          <w:szCs w:val="32"/>
        </w:rPr>
        <w:t>且帐实相符，利用率100%。</w:t>
      </w:r>
    </w:p>
    <w:p w:rsidR="000674CD" w:rsidRPr="00275589" w:rsidRDefault="000674CD"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lastRenderedPageBreak/>
        <w:t>三、</w:t>
      </w:r>
      <w:r w:rsidR="00C74A06" w:rsidRPr="00275589">
        <w:rPr>
          <w:rStyle w:val="a8"/>
          <w:rFonts w:asciiTheme="minorEastAsia" w:eastAsiaTheme="minorEastAsia" w:hAnsiTheme="minorEastAsia" w:hint="eastAsia"/>
          <w:b w:val="0"/>
          <w:sz w:val="32"/>
          <w:szCs w:val="32"/>
        </w:rPr>
        <w:t>整体支出绩效情况</w:t>
      </w:r>
    </w:p>
    <w:p w:rsidR="002D6AB4" w:rsidRPr="00275589" w:rsidRDefault="002D6AB4" w:rsidP="00275589">
      <w:pPr>
        <w:pStyle w:val="p0"/>
        <w:spacing w:before="0" w:beforeAutospacing="0" w:after="0" w:afterAutospacing="0"/>
        <w:ind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201</w:t>
      </w:r>
      <w:r w:rsidR="0092568D" w:rsidRPr="00275589">
        <w:rPr>
          <w:rStyle w:val="a8"/>
          <w:rFonts w:asciiTheme="minorEastAsia" w:eastAsiaTheme="minorEastAsia" w:hAnsiTheme="minorEastAsia" w:hint="eastAsia"/>
          <w:b w:val="0"/>
          <w:sz w:val="32"/>
          <w:szCs w:val="32"/>
        </w:rPr>
        <w:t>7</w:t>
      </w:r>
      <w:r w:rsidRPr="00275589">
        <w:rPr>
          <w:rStyle w:val="a8"/>
          <w:rFonts w:asciiTheme="minorEastAsia" w:eastAsiaTheme="minorEastAsia" w:hAnsiTheme="minorEastAsia" w:hint="eastAsia"/>
          <w:b w:val="0"/>
          <w:sz w:val="32"/>
          <w:szCs w:val="32"/>
        </w:rPr>
        <w:t>年我局的工作完成率、完成及时率、质量达标率都达到了100%，且在全市绩效考评中获得了先进单位，得到了市局的充分肯定，较好的实现了预期目标。</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（一）举全局之力助力扶贫攻坚。积极发挥国土资源部门优势，推进扶贫村土地开发整理项目建设;开展基础设施建设、村级服务平台调查摸底工作同时加大产业项目建设。</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（二）</w:t>
      </w:r>
      <w:r w:rsidRPr="00275589">
        <w:rPr>
          <w:rStyle w:val="a8"/>
          <w:rFonts w:asciiTheme="minorEastAsia" w:eastAsiaTheme="minorEastAsia" w:hAnsiTheme="minorEastAsia"/>
          <w:b w:val="0"/>
          <w:sz w:val="32"/>
          <w:szCs w:val="32"/>
        </w:rPr>
        <w:t>严格落实耕地保护制度，确保耕地总量动态平衡</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1、按要求完成永久基本农田划定工作。确保耕地保护比例城镇达到43.8%，农村达到70%，更新并修复永久基本农田保护桩。</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全面完成补充耕地任务。申报二调减耕开发项目5个，建设规模99.62公顷，预计新增耕地89.62公顷；申报社会投资项目12个，建设规模3000亩，预计新增耕地2400亩；申报涉农整合项目9个，规模200公顷，积极推进立项审批。</w:t>
      </w:r>
    </w:p>
    <w:p w:rsidR="003B4EC6" w:rsidRPr="00275589" w:rsidRDefault="003B4EC6" w:rsidP="00275589">
      <w:pPr>
        <w:spacing w:line="360" w:lineRule="auto"/>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3、城乡建设用地增减挂钩工作全面启动。按照“一年全面铺开、两年初见成效、三年大见成效”的工作要求，我县城乡建设用地增减挂钩工作分三个阶段全面快速推进。</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4、完成我县土地整治“十三五”规划制定收编。</w:t>
      </w:r>
    </w:p>
    <w:p w:rsidR="003B4EC6" w:rsidRPr="00275589" w:rsidRDefault="003B4EC6" w:rsidP="00275589">
      <w:pPr>
        <w:ind w:firstLine="645"/>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(三)</w:t>
      </w:r>
      <w:r w:rsidRPr="00275589">
        <w:rPr>
          <w:rStyle w:val="a8"/>
          <w:rFonts w:asciiTheme="minorEastAsia" w:eastAsiaTheme="minorEastAsia" w:hAnsiTheme="minorEastAsia"/>
          <w:b w:val="0"/>
          <w:sz w:val="32"/>
          <w:szCs w:val="32"/>
        </w:rPr>
        <w:t>保障重点项目用地需求</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1、保障武靖高速公路控制性工程先行用地。</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2、保障城市基础设施建设项目用地。</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3、保障两个工业园区等工业项目用地。</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4、配合县政府做好经济适用房、棚户区改造用地。</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lastRenderedPageBreak/>
        <w:t>5、加强生态红线监管，切实强化自然保护区、南山国家公园范围内用地审查。</w:t>
      </w:r>
    </w:p>
    <w:p w:rsidR="003B4EC6" w:rsidRPr="00275589" w:rsidRDefault="00A859B1" w:rsidP="00275589">
      <w:pPr>
        <w:ind w:firstLineChars="196" w:firstLine="627"/>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(四)</w:t>
      </w:r>
      <w:r w:rsidR="003B4EC6" w:rsidRPr="00275589">
        <w:rPr>
          <w:rStyle w:val="a8"/>
          <w:rFonts w:asciiTheme="minorEastAsia" w:eastAsiaTheme="minorEastAsia" w:hAnsiTheme="minorEastAsia"/>
          <w:b w:val="0"/>
          <w:sz w:val="32"/>
          <w:szCs w:val="32"/>
        </w:rPr>
        <w:t>强化国土资源执法监察</w:t>
      </w:r>
      <w:r w:rsidR="003B4EC6" w:rsidRPr="00275589">
        <w:rPr>
          <w:rStyle w:val="a8"/>
          <w:rFonts w:asciiTheme="minorEastAsia" w:eastAsiaTheme="minorEastAsia" w:hAnsiTheme="minorEastAsia" w:hint="eastAsia"/>
          <w:b w:val="0"/>
          <w:sz w:val="32"/>
          <w:szCs w:val="32"/>
        </w:rPr>
        <w:t>。</w:t>
      </w:r>
    </w:p>
    <w:p w:rsidR="00A859B1" w:rsidRPr="00275589" w:rsidRDefault="00A859B1" w:rsidP="00275589">
      <w:pPr>
        <w:pStyle w:val="p0"/>
        <w:spacing w:before="0" w:beforeAutospacing="0" w:after="0" w:afterAutospacing="0"/>
        <w:ind w:firstLineChars="196" w:firstLine="627"/>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1、积极开展土地执法监察动态巡查，圆满完成2017年土地卫片执法检查。</w:t>
      </w:r>
    </w:p>
    <w:p w:rsidR="003B4EC6" w:rsidRPr="00275589" w:rsidRDefault="00A859B1" w:rsidP="00275589">
      <w:pPr>
        <w:ind w:firstLine="645"/>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2、多部门联合执法，推进拆违控违工作。</w:t>
      </w:r>
    </w:p>
    <w:p w:rsidR="003B4EC6" w:rsidRPr="00275589" w:rsidRDefault="00A859B1" w:rsidP="00275589">
      <w:pPr>
        <w:ind w:firstLine="645"/>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（五）</w:t>
      </w:r>
      <w:r w:rsidR="003B4EC6" w:rsidRPr="00275589">
        <w:rPr>
          <w:rStyle w:val="a8"/>
          <w:rFonts w:asciiTheme="minorEastAsia" w:eastAsiaTheme="minorEastAsia" w:hAnsiTheme="minorEastAsia"/>
          <w:b w:val="0"/>
          <w:sz w:val="32"/>
          <w:szCs w:val="32"/>
        </w:rPr>
        <w:t>土地整治工作有序推进</w:t>
      </w:r>
      <w:r w:rsidRPr="00275589">
        <w:rPr>
          <w:rStyle w:val="a8"/>
          <w:rFonts w:asciiTheme="minorEastAsia" w:eastAsiaTheme="minorEastAsia" w:hAnsiTheme="minorEastAsia" w:hint="eastAsia"/>
          <w:b w:val="0"/>
          <w:sz w:val="32"/>
          <w:szCs w:val="32"/>
        </w:rPr>
        <w:t>。</w:t>
      </w:r>
      <w:r w:rsidR="003B4EC6" w:rsidRPr="00275589">
        <w:rPr>
          <w:rStyle w:val="a8"/>
          <w:rFonts w:asciiTheme="minorEastAsia" w:eastAsiaTheme="minorEastAsia" w:hAnsiTheme="minorEastAsia" w:hint="eastAsia"/>
          <w:b w:val="0"/>
          <w:sz w:val="32"/>
          <w:szCs w:val="32"/>
        </w:rPr>
        <w:t>2017年我局共有土地整治项目63个，项目总建设规模2035.37公顷，项目分布在9个乡镇，涉及46个村</w:t>
      </w:r>
    </w:p>
    <w:p w:rsidR="003B4EC6" w:rsidRPr="00275589" w:rsidRDefault="00A859B1" w:rsidP="00275589">
      <w:pPr>
        <w:ind w:firstLine="645"/>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（六）</w:t>
      </w:r>
      <w:r w:rsidR="003B4EC6" w:rsidRPr="00275589">
        <w:rPr>
          <w:rStyle w:val="a8"/>
          <w:rFonts w:asciiTheme="minorEastAsia" w:eastAsiaTheme="minorEastAsia" w:hAnsiTheme="minorEastAsia" w:hint="eastAsia"/>
          <w:b w:val="0"/>
          <w:sz w:val="32"/>
          <w:szCs w:val="32"/>
        </w:rPr>
        <w:t>不动产统一登记工作稳步推进</w:t>
      </w:r>
      <w:r w:rsidRPr="00275589">
        <w:rPr>
          <w:rStyle w:val="a8"/>
          <w:rFonts w:asciiTheme="minorEastAsia" w:eastAsiaTheme="minorEastAsia" w:hAnsiTheme="minorEastAsia" w:hint="eastAsia"/>
          <w:b w:val="0"/>
          <w:sz w:val="32"/>
          <w:szCs w:val="32"/>
        </w:rPr>
        <w:t>。</w:t>
      </w:r>
      <w:r w:rsidR="003B4EC6" w:rsidRPr="00275589">
        <w:rPr>
          <w:rStyle w:val="a8"/>
          <w:rFonts w:asciiTheme="minorEastAsia" w:eastAsiaTheme="minorEastAsia" w:hAnsiTheme="minorEastAsia" w:hint="eastAsia"/>
          <w:b w:val="0"/>
          <w:sz w:val="32"/>
          <w:szCs w:val="32"/>
        </w:rPr>
        <w:t>2017年是不动产登记中心确定的能力建设年，</w:t>
      </w:r>
      <w:r w:rsidRPr="00275589">
        <w:rPr>
          <w:rStyle w:val="a8"/>
          <w:rFonts w:asciiTheme="minorEastAsia" w:eastAsiaTheme="minorEastAsia" w:hAnsiTheme="minorEastAsia" w:hint="eastAsia"/>
          <w:b w:val="0"/>
          <w:sz w:val="32"/>
          <w:szCs w:val="32"/>
        </w:rPr>
        <w:t>进一步理顺业务流程；基本完成</w:t>
      </w:r>
      <w:r w:rsidR="003B4EC6" w:rsidRPr="00275589">
        <w:rPr>
          <w:rStyle w:val="a8"/>
          <w:rFonts w:asciiTheme="minorEastAsia" w:eastAsiaTheme="minorEastAsia" w:hAnsiTheme="minorEastAsia" w:hint="eastAsia"/>
          <w:b w:val="0"/>
          <w:sz w:val="32"/>
          <w:szCs w:val="32"/>
        </w:rPr>
        <w:t>南山国家公园体制试点区自然资源统一确权登记工作。</w:t>
      </w:r>
    </w:p>
    <w:p w:rsidR="003B4EC6" w:rsidRPr="00275589" w:rsidRDefault="00A859B1" w:rsidP="00275589">
      <w:pPr>
        <w:ind w:firstLine="645"/>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(七)加大</w:t>
      </w:r>
      <w:r w:rsidR="003B4EC6" w:rsidRPr="00275589">
        <w:rPr>
          <w:rStyle w:val="a8"/>
          <w:rFonts w:asciiTheme="minorEastAsia" w:eastAsiaTheme="minorEastAsia" w:hAnsiTheme="minorEastAsia" w:hint="eastAsia"/>
          <w:b w:val="0"/>
          <w:sz w:val="32"/>
          <w:szCs w:val="32"/>
        </w:rPr>
        <w:t>地质灾害</w:t>
      </w:r>
      <w:r w:rsidRPr="00275589">
        <w:rPr>
          <w:rStyle w:val="a8"/>
          <w:rFonts w:asciiTheme="minorEastAsia" w:eastAsiaTheme="minorEastAsia" w:hAnsiTheme="minorEastAsia" w:hint="eastAsia"/>
          <w:b w:val="0"/>
          <w:sz w:val="32"/>
          <w:szCs w:val="32"/>
        </w:rPr>
        <w:t>综合</w:t>
      </w:r>
      <w:r w:rsidR="003B4EC6" w:rsidRPr="00275589">
        <w:rPr>
          <w:rStyle w:val="a8"/>
          <w:rFonts w:asciiTheme="minorEastAsia" w:eastAsiaTheme="minorEastAsia" w:hAnsiTheme="minorEastAsia" w:hint="eastAsia"/>
          <w:b w:val="0"/>
          <w:sz w:val="32"/>
          <w:szCs w:val="32"/>
        </w:rPr>
        <w:t>防治</w:t>
      </w:r>
      <w:r w:rsidRPr="00275589">
        <w:rPr>
          <w:rStyle w:val="a8"/>
          <w:rFonts w:asciiTheme="minorEastAsia" w:eastAsiaTheme="minorEastAsia" w:hAnsiTheme="minorEastAsia" w:hint="eastAsia"/>
          <w:b w:val="0"/>
          <w:sz w:val="32"/>
          <w:szCs w:val="32"/>
        </w:rPr>
        <w:t>体系的建设</w:t>
      </w:r>
      <w:r w:rsidR="003B4EC6" w:rsidRPr="00275589">
        <w:rPr>
          <w:rStyle w:val="a8"/>
          <w:rFonts w:asciiTheme="minorEastAsia" w:eastAsiaTheme="minorEastAsia" w:hAnsiTheme="minorEastAsia" w:hint="eastAsia"/>
          <w:b w:val="0"/>
          <w:sz w:val="32"/>
          <w:szCs w:val="32"/>
        </w:rPr>
        <w:t>工作</w:t>
      </w:r>
      <w:r w:rsidRPr="00275589">
        <w:rPr>
          <w:rStyle w:val="a8"/>
          <w:rFonts w:asciiTheme="minorEastAsia" w:eastAsiaTheme="minorEastAsia" w:hAnsiTheme="minorEastAsia" w:hint="eastAsia"/>
          <w:b w:val="0"/>
          <w:sz w:val="32"/>
          <w:szCs w:val="32"/>
        </w:rPr>
        <w:t>。</w:t>
      </w:r>
    </w:p>
    <w:p w:rsidR="00A859B1" w:rsidRPr="00275589" w:rsidRDefault="00A859B1" w:rsidP="00275589">
      <w:pPr>
        <w:ind w:firstLineChars="147" w:firstLine="47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（八）规范</w:t>
      </w:r>
      <w:r w:rsidR="003B4EC6" w:rsidRPr="00275589">
        <w:rPr>
          <w:rStyle w:val="a8"/>
          <w:rFonts w:asciiTheme="minorEastAsia" w:eastAsiaTheme="minorEastAsia" w:hAnsiTheme="minorEastAsia"/>
          <w:b w:val="0"/>
          <w:sz w:val="32"/>
          <w:szCs w:val="32"/>
        </w:rPr>
        <w:t>土地市场管理</w:t>
      </w:r>
      <w:r w:rsidRPr="00275589">
        <w:rPr>
          <w:rStyle w:val="a8"/>
          <w:rFonts w:asciiTheme="minorEastAsia" w:eastAsiaTheme="minorEastAsia" w:hAnsiTheme="minorEastAsia" w:hint="eastAsia"/>
          <w:b w:val="0"/>
          <w:sz w:val="32"/>
          <w:szCs w:val="32"/>
        </w:rPr>
        <w:t>。</w:t>
      </w:r>
      <w:r w:rsidR="003B4EC6" w:rsidRPr="00275589">
        <w:rPr>
          <w:rStyle w:val="a8"/>
          <w:rFonts w:asciiTheme="minorEastAsia" w:eastAsiaTheme="minorEastAsia" w:hAnsiTheme="minorEastAsia" w:hint="eastAsia"/>
          <w:b w:val="0"/>
          <w:sz w:val="32"/>
          <w:szCs w:val="32"/>
        </w:rPr>
        <w:t>经营性用地招拍挂出让全部纳入网上交易完成国有建设用地使用权出让30余宗，出让面积479357.71平方米，完成划拨转出让26宗，面积3855平方米</w:t>
      </w:r>
    </w:p>
    <w:p w:rsidR="003B4EC6" w:rsidRPr="00275589" w:rsidRDefault="00F411EA" w:rsidP="00275589">
      <w:pPr>
        <w:ind w:firstLine="645"/>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（九）</w:t>
      </w:r>
      <w:r w:rsidR="003B4EC6" w:rsidRPr="00275589">
        <w:rPr>
          <w:rStyle w:val="a8"/>
          <w:rFonts w:asciiTheme="minorEastAsia" w:eastAsiaTheme="minorEastAsia" w:hAnsiTheme="minorEastAsia"/>
          <w:b w:val="0"/>
          <w:sz w:val="32"/>
          <w:szCs w:val="32"/>
        </w:rPr>
        <w:t>夯实土地</w:t>
      </w:r>
      <w:r w:rsidR="003B4EC6" w:rsidRPr="00275589">
        <w:rPr>
          <w:rStyle w:val="a8"/>
          <w:rFonts w:asciiTheme="minorEastAsia" w:eastAsiaTheme="minorEastAsia" w:hAnsiTheme="minorEastAsia" w:hint="eastAsia"/>
          <w:b w:val="0"/>
          <w:sz w:val="32"/>
          <w:szCs w:val="32"/>
        </w:rPr>
        <w:t>规划</w:t>
      </w:r>
      <w:r w:rsidR="003B4EC6" w:rsidRPr="00275589">
        <w:rPr>
          <w:rStyle w:val="a8"/>
          <w:rFonts w:asciiTheme="minorEastAsia" w:eastAsiaTheme="minorEastAsia" w:hAnsiTheme="minorEastAsia"/>
          <w:b w:val="0"/>
          <w:sz w:val="32"/>
          <w:szCs w:val="32"/>
        </w:rPr>
        <w:t>管理基础</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b w:val="0"/>
          <w:sz w:val="32"/>
          <w:szCs w:val="32"/>
        </w:rPr>
        <w:t>1、</w:t>
      </w:r>
      <w:r w:rsidRPr="00275589">
        <w:rPr>
          <w:rStyle w:val="a8"/>
          <w:rFonts w:asciiTheme="minorEastAsia" w:eastAsiaTheme="minorEastAsia" w:hAnsiTheme="minorEastAsia" w:hint="eastAsia"/>
          <w:b w:val="0"/>
          <w:sz w:val="32"/>
          <w:szCs w:val="32"/>
        </w:rPr>
        <w:t>新增建设用地预审有序规范。通过用地预审8宗，面积30.3880公顷，其中耕地19.3642公顷。上报市局预审项目2个，面积1.5050公顷，上报省厅预审项目1个，面积51.9825公顷，其中耕地11.5406公顷。</w:t>
      </w:r>
    </w:p>
    <w:p w:rsidR="003B4EC6"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2、落实好土地利用年度计划。</w:t>
      </w:r>
    </w:p>
    <w:p w:rsidR="003B4EC6" w:rsidRPr="00275589" w:rsidRDefault="003B4EC6" w:rsidP="00275589">
      <w:pPr>
        <w:pStyle w:val="a6"/>
        <w:rPr>
          <w:rStyle w:val="a8"/>
          <w:rFonts w:asciiTheme="minorEastAsia" w:eastAsiaTheme="minorEastAsia" w:hAnsiTheme="minorEastAsia"/>
          <w:b w:val="0"/>
          <w:szCs w:val="32"/>
        </w:rPr>
      </w:pPr>
      <w:r w:rsidRPr="00275589">
        <w:rPr>
          <w:rStyle w:val="a8"/>
          <w:rFonts w:asciiTheme="minorEastAsia" w:eastAsiaTheme="minorEastAsia" w:hAnsiTheme="minorEastAsia" w:hint="eastAsia"/>
          <w:b w:val="0"/>
          <w:szCs w:val="32"/>
        </w:rPr>
        <w:t>3、做好土地利用总体规划调整完善工作。</w:t>
      </w:r>
      <w:r w:rsidRPr="00275589">
        <w:rPr>
          <w:rStyle w:val="a8"/>
          <w:rFonts w:asciiTheme="minorEastAsia" w:eastAsiaTheme="minorEastAsia" w:hAnsiTheme="minorEastAsia"/>
          <w:b w:val="0"/>
          <w:szCs w:val="32"/>
        </w:rPr>
        <w:t>对《城步苗族自治县土地利用总体规划（2006-2020年）》进行修改，</w:t>
      </w:r>
      <w:r w:rsidRPr="00275589">
        <w:rPr>
          <w:rStyle w:val="a8"/>
          <w:rFonts w:asciiTheme="minorEastAsia" w:eastAsiaTheme="minorEastAsia" w:hAnsiTheme="minorEastAsia" w:hint="eastAsia"/>
          <w:b w:val="0"/>
          <w:szCs w:val="32"/>
        </w:rPr>
        <w:t>获得省政府对</w:t>
      </w:r>
      <w:r w:rsidRPr="00275589">
        <w:rPr>
          <w:rStyle w:val="a8"/>
          <w:rFonts w:asciiTheme="minorEastAsia" w:eastAsiaTheme="minorEastAsia" w:hAnsiTheme="minorEastAsia"/>
          <w:b w:val="0"/>
          <w:szCs w:val="32"/>
        </w:rPr>
        <w:t>《城步苗族自治县土地利用总体规划（2006-2020年）》（2016年修订版）</w:t>
      </w:r>
      <w:r w:rsidRPr="00275589">
        <w:rPr>
          <w:rStyle w:val="a8"/>
          <w:rFonts w:asciiTheme="minorEastAsia" w:eastAsiaTheme="minorEastAsia" w:hAnsiTheme="minorEastAsia" w:hint="eastAsia"/>
          <w:b w:val="0"/>
          <w:szCs w:val="32"/>
        </w:rPr>
        <w:t>的批复，完成《城步苗族自治</w:t>
      </w:r>
      <w:r w:rsidRPr="00275589">
        <w:rPr>
          <w:rStyle w:val="a8"/>
          <w:rFonts w:asciiTheme="minorEastAsia" w:eastAsiaTheme="minorEastAsia" w:hAnsiTheme="minorEastAsia" w:hint="eastAsia"/>
          <w:b w:val="0"/>
          <w:szCs w:val="32"/>
        </w:rPr>
        <w:lastRenderedPageBreak/>
        <w:t>县茅坪镇等十一个乡镇土地利用总体规划（2006-2020年）（2016年调整方案）》</w:t>
      </w:r>
      <w:r w:rsidR="00275589" w:rsidRPr="00275589">
        <w:rPr>
          <w:rStyle w:val="a8"/>
          <w:rFonts w:asciiTheme="minorEastAsia" w:eastAsiaTheme="minorEastAsia" w:hAnsiTheme="minorEastAsia" w:hint="eastAsia"/>
          <w:b w:val="0"/>
          <w:szCs w:val="32"/>
        </w:rPr>
        <w:t>的</w:t>
      </w:r>
      <w:r w:rsidRPr="00275589">
        <w:rPr>
          <w:rStyle w:val="a8"/>
          <w:rFonts w:asciiTheme="minorEastAsia" w:eastAsiaTheme="minorEastAsia" w:hAnsiTheme="minorEastAsia" w:hint="eastAsia"/>
          <w:b w:val="0"/>
          <w:szCs w:val="32"/>
        </w:rPr>
        <w:t>批复（市政函[2017]116号）。</w:t>
      </w:r>
    </w:p>
    <w:p w:rsidR="00A859B1" w:rsidRPr="00275589" w:rsidRDefault="003B4EC6" w:rsidP="00275589">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4、认真开展第三轮矿产资源规划编制工作</w:t>
      </w:r>
      <w:r w:rsidR="00275589" w:rsidRPr="00275589">
        <w:rPr>
          <w:rStyle w:val="a8"/>
          <w:rFonts w:asciiTheme="minorEastAsia" w:eastAsiaTheme="minorEastAsia" w:hAnsiTheme="minorEastAsia" w:hint="eastAsia"/>
          <w:b w:val="0"/>
          <w:sz w:val="32"/>
          <w:szCs w:val="32"/>
        </w:rPr>
        <w:t>。</w:t>
      </w:r>
    </w:p>
    <w:p w:rsidR="002D78A3" w:rsidRPr="00275589" w:rsidRDefault="00275589"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（十）</w:t>
      </w:r>
      <w:r w:rsidR="002D78A3" w:rsidRPr="00275589">
        <w:rPr>
          <w:rStyle w:val="a8"/>
          <w:rFonts w:asciiTheme="minorEastAsia" w:eastAsiaTheme="minorEastAsia" w:hAnsiTheme="minorEastAsia" w:hint="eastAsia"/>
          <w:b w:val="0"/>
          <w:sz w:val="32"/>
          <w:szCs w:val="32"/>
        </w:rPr>
        <w:t>三公经费控制201</w:t>
      </w:r>
      <w:r w:rsidR="00A91F98" w:rsidRPr="00275589">
        <w:rPr>
          <w:rStyle w:val="a8"/>
          <w:rFonts w:asciiTheme="minorEastAsia" w:eastAsiaTheme="minorEastAsia" w:hAnsiTheme="minorEastAsia" w:hint="eastAsia"/>
          <w:b w:val="0"/>
          <w:sz w:val="32"/>
          <w:szCs w:val="32"/>
        </w:rPr>
        <w:t>7</w:t>
      </w:r>
      <w:r w:rsidR="002D78A3" w:rsidRPr="00275589">
        <w:rPr>
          <w:rStyle w:val="a8"/>
          <w:rFonts w:asciiTheme="minorEastAsia" w:eastAsiaTheme="minorEastAsia" w:hAnsiTheme="minorEastAsia" w:hint="eastAsia"/>
          <w:b w:val="0"/>
          <w:sz w:val="32"/>
          <w:szCs w:val="32"/>
        </w:rPr>
        <w:t>年</w:t>
      </w:r>
      <w:r w:rsidR="00A91F98" w:rsidRPr="00275589">
        <w:rPr>
          <w:rStyle w:val="a8"/>
          <w:rFonts w:asciiTheme="minorEastAsia" w:eastAsiaTheme="minorEastAsia" w:hAnsiTheme="minorEastAsia" w:hint="eastAsia"/>
          <w:b w:val="0"/>
          <w:sz w:val="32"/>
          <w:szCs w:val="32"/>
        </w:rPr>
        <w:t>完成年初绩效目标，</w:t>
      </w:r>
      <w:r w:rsidR="002D78A3" w:rsidRPr="00275589">
        <w:rPr>
          <w:rStyle w:val="a8"/>
          <w:rFonts w:asciiTheme="minorEastAsia" w:eastAsiaTheme="minorEastAsia" w:hAnsiTheme="minorEastAsia" w:hint="eastAsia"/>
          <w:b w:val="0"/>
          <w:sz w:val="32"/>
          <w:szCs w:val="32"/>
        </w:rPr>
        <w:t>递减了</w:t>
      </w:r>
      <w:r w:rsidR="00A91F98" w:rsidRPr="00275589">
        <w:rPr>
          <w:rStyle w:val="a8"/>
          <w:rFonts w:asciiTheme="minorEastAsia" w:eastAsiaTheme="minorEastAsia" w:hAnsiTheme="minorEastAsia" w:hint="eastAsia"/>
          <w:b w:val="0"/>
          <w:sz w:val="32"/>
          <w:szCs w:val="32"/>
        </w:rPr>
        <w:t>10</w:t>
      </w:r>
      <w:r w:rsidR="002D78A3" w:rsidRPr="00275589">
        <w:rPr>
          <w:rStyle w:val="a8"/>
          <w:rFonts w:asciiTheme="minorEastAsia" w:eastAsiaTheme="minorEastAsia" w:hAnsiTheme="minorEastAsia" w:hint="eastAsia"/>
          <w:b w:val="0"/>
          <w:sz w:val="32"/>
          <w:szCs w:val="32"/>
        </w:rPr>
        <w:t>%</w:t>
      </w:r>
      <w:r w:rsidR="00A91F98" w:rsidRPr="00275589">
        <w:rPr>
          <w:rStyle w:val="a8"/>
          <w:rFonts w:asciiTheme="minorEastAsia" w:eastAsiaTheme="minorEastAsia" w:hAnsiTheme="minorEastAsia" w:hint="eastAsia"/>
          <w:b w:val="0"/>
          <w:sz w:val="32"/>
          <w:szCs w:val="32"/>
        </w:rPr>
        <w:t>，</w:t>
      </w:r>
      <w:r w:rsidR="001A48AD" w:rsidRPr="00275589">
        <w:rPr>
          <w:rStyle w:val="a8"/>
          <w:rFonts w:asciiTheme="minorEastAsia" w:eastAsiaTheme="minorEastAsia" w:hAnsiTheme="minorEastAsia" w:hint="eastAsia"/>
          <w:b w:val="0"/>
          <w:sz w:val="32"/>
          <w:szCs w:val="32"/>
        </w:rPr>
        <w:t>完成年初目标。</w:t>
      </w:r>
    </w:p>
    <w:p w:rsidR="00412EA0" w:rsidRPr="00275589" w:rsidRDefault="00275589"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（十一）</w:t>
      </w:r>
      <w:r w:rsidR="00A20ACA" w:rsidRPr="00275589">
        <w:rPr>
          <w:rStyle w:val="a8"/>
          <w:rFonts w:asciiTheme="minorEastAsia" w:eastAsiaTheme="minorEastAsia" w:hAnsiTheme="minorEastAsia" w:hint="eastAsia"/>
          <w:b w:val="0"/>
          <w:sz w:val="32"/>
          <w:szCs w:val="32"/>
        </w:rPr>
        <w:t>我局的部门预决算、三公经费预决算、</w:t>
      </w:r>
      <w:r w:rsidR="001A48AD" w:rsidRPr="00275589">
        <w:rPr>
          <w:rStyle w:val="a8"/>
          <w:rFonts w:asciiTheme="minorEastAsia" w:eastAsiaTheme="minorEastAsia" w:hAnsiTheme="minorEastAsia" w:hint="eastAsia"/>
          <w:b w:val="0"/>
          <w:sz w:val="32"/>
          <w:szCs w:val="32"/>
        </w:rPr>
        <w:t>绩效</w:t>
      </w:r>
      <w:r w:rsidR="00F46741" w:rsidRPr="00275589">
        <w:rPr>
          <w:rStyle w:val="a8"/>
          <w:rFonts w:asciiTheme="minorEastAsia" w:eastAsiaTheme="minorEastAsia" w:hAnsiTheme="minorEastAsia" w:hint="eastAsia"/>
          <w:b w:val="0"/>
          <w:sz w:val="32"/>
          <w:szCs w:val="32"/>
        </w:rPr>
        <w:t>评价</w:t>
      </w:r>
      <w:r w:rsidR="001A48AD" w:rsidRPr="00275589">
        <w:rPr>
          <w:rStyle w:val="a8"/>
          <w:rFonts w:asciiTheme="minorEastAsia" w:eastAsiaTheme="minorEastAsia" w:hAnsiTheme="minorEastAsia" w:hint="eastAsia"/>
          <w:b w:val="0"/>
          <w:sz w:val="32"/>
          <w:szCs w:val="32"/>
        </w:rPr>
        <w:t>等各项指标均按要求及时的进行了公开，做到了基础数据信息和会计资料真实、完整、准确。</w:t>
      </w:r>
    </w:p>
    <w:p w:rsidR="004A650B" w:rsidRPr="00275589" w:rsidRDefault="00275589"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（十二）</w:t>
      </w:r>
      <w:r w:rsidR="001302D2" w:rsidRPr="00275589">
        <w:rPr>
          <w:rStyle w:val="a8"/>
          <w:rFonts w:asciiTheme="minorEastAsia" w:eastAsiaTheme="minorEastAsia" w:hAnsiTheme="minorEastAsia" w:hint="eastAsia"/>
          <w:b w:val="0"/>
          <w:sz w:val="32"/>
          <w:szCs w:val="32"/>
        </w:rPr>
        <w:t>我局业务股室增加大型办公设备，由业务股室报告分管副局长同意后，在办公室备案，经研究后由办公室</w:t>
      </w:r>
      <w:r w:rsidR="002561E1" w:rsidRPr="00275589">
        <w:rPr>
          <w:rStyle w:val="a8"/>
          <w:rFonts w:asciiTheme="minorEastAsia" w:eastAsiaTheme="minorEastAsia" w:hAnsiTheme="minorEastAsia" w:hint="eastAsia"/>
          <w:b w:val="0"/>
          <w:sz w:val="32"/>
          <w:szCs w:val="32"/>
        </w:rPr>
        <w:t>去县控购办办好控购手续才能购买。保证了政府采购执行率达到100%。</w:t>
      </w:r>
    </w:p>
    <w:p w:rsidR="000674CD" w:rsidRPr="00275589" w:rsidRDefault="004E62C2"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四</w:t>
      </w:r>
      <w:r w:rsidR="000674CD" w:rsidRPr="00275589">
        <w:rPr>
          <w:rStyle w:val="a8"/>
          <w:rFonts w:asciiTheme="minorEastAsia" w:eastAsiaTheme="minorEastAsia" w:hAnsiTheme="minorEastAsia" w:hint="eastAsia"/>
          <w:b w:val="0"/>
          <w:sz w:val="32"/>
          <w:szCs w:val="32"/>
        </w:rPr>
        <w:t>、</w:t>
      </w:r>
      <w:r w:rsidRPr="00275589">
        <w:rPr>
          <w:rStyle w:val="a8"/>
          <w:rFonts w:asciiTheme="minorEastAsia" w:eastAsiaTheme="minorEastAsia" w:hAnsiTheme="minorEastAsia" w:hint="eastAsia"/>
          <w:b w:val="0"/>
          <w:sz w:val="32"/>
          <w:szCs w:val="32"/>
        </w:rPr>
        <w:t>评分情况、存在的主要问题</w:t>
      </w:r>
    </w:p>
    <w:p w:rsidR="002241D4" w:rsidRPr="00275589" w:rsidRDefault="004E62C2" w:rsidP="000C5E72">
      <w:pPr>
        <w:ind w:firstLineChars="200" w:firstLine="64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201</w:t>
      </w:r>
      <w:r w:rsidR="00303EB5" w:rsidRPr="00275589">
        <w:rPr>
          <w:rStyle w:val="a8"/>
          <w:rFonts w:asciiTheme="minorEastAsia" w:eastAsiaTheme="minorEastAsia" w:hAnsiTheme="minorEastAsia" w:hint="eastAsia"/>
          <w:b w:val="0"/>
          <w:sz w:val="32"/>
          <w:szCs w:val="32"/>
        </w:rPr>
        <w:t>7</w:t>
      </w:r>
      <w:r w:rsidRPr="00275589">
        <w:rPr>
          <w:rStyle w:val="a8"/>
          <w:rFonts w:asciiTheme="minorEastAsia" w:eastAsiaTheme="minorEastAsia" w:hAnsiTheme="minorEastAsia" w:hint="eastAsia"/>
          <w:b w:val="0"/>
          <w:sz w:val="32"/>
          <w:szCs w:val="32"/>
        </w:rPr>
        <w:t>年度的年度总分为100分，我单位的自评分为9</w:t>
      </w:r>
      <w:r w:rsidR="002241D4" w:rsidRPr="00275589">
        <w:rPr>
          <w:rStyle w:val="a8"/>
          <w:rFonts w:asciiTheme="minorEastAsia" w:eastAsiaTheme="minorEastAsia" w:hAnsiTheme="minorEastAsia" w:hint="eastAsia"/>
          <w:b w:val="0"/>
          <w:sz w:val="32"/>
          <w:szCs w:val="32"/>
        </w:rPr>
        <w:t>7</w:t>
      </w:r>
      <w:r w:rsidR="00261C70" w:rsidRPr="00275589">
        <w:rPr>
          <w:rStyle w:val="a8"/>
          <w:rFonts w:asciiTheme="minorEastAsia" w:eastAsiaTheme="minorEastAsia" w:hAnsiTheme="minorEastAsia" w:hint="eastAsia"/>
          <w:b w:val="0"/>
          <w:sz w:val="32"/>
          <w:szCs w:val="32"/>
        </w:rPr>
        <w:t>.5</w:t>
      </w:r>
      <w:r w:rsidRPr="00275589">
        <w:rPr>
          <w:rStyle w:val="a8"/>
          <w:rFonts w:asciiTheme="minorEastAsia" w:eastAsiaTheme="minorEastAsia" w:hAnsiTheme="minorEastAsia" w:hint="eastAsia"/>
          <w:b w:val="0"/>
          <w:sz w:val="32"/>
          <w:szCs w:val="32"/>
        </w:rPr>
        <w:t>分，</w:t>
      </w:r>
      <w:r w:rsidR="000B168A" w:rsidRPr="00275589">
        <w:rPr>
          <w:rStyle w:val="a8"/>
          <w:rFonts w:asciiTheme="minorEastAsia" w:eastAsiaTheme="minorEastAsia" w:hAnsiTheme="minorEastAsia" w:hint="eastAsia"/>
          <w:b w:val="0"/>
          <w:sz w:val="32"/>
          <w:szCs w:val="32"/>
        </w:rPr>
        <w:t>一是预算配置在职人员控制率我局超编20%，扣2分；</w:t>
      </w:r>
      <w:r w:rsidR="002241D4" w:rsidRPr="00275589">
        <w:rPr>
          <w:rStyle w:val="a8"/>
          <w:rFonts w:asciiTheme="minorEastAsia" w:eastAsiaTheme="minorEastAsia" w:hAnsiTheme="minorEastAsia" w:hint="eastAsia"/>
          <w:b w:val="0"/>
          <w:sz w:val="32"/>
          <w:szCs w:val="32"/>
        </w:rPr>
        <w:t>二是社会公众或服务对象满意度扣0.5分。</w:t>
      </w:r>
    </w:p>
    <w:p w:rsidR="000D72B4" w:rsidRPr="00275589" w:rsidRDefault="000D72B4" w:rsidP="00275589">
      <w:pPr>
        <w:pStyle w:val="p0"/>
        <w:spacing w:before="0" w:beforeAutospacing="0" w:after="0" w:afterAutospacing="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五、改进措施和有关建议</w:t>
      </w:r>
    </w:p>
    <w:p w:rsidR="000674CD" w:rsidRPr="00275589" w:rsidRDefault="000674CD"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（一）</w:t>
      </w:r>
      <w:r w:rsidR="00125001" w:rsidRPr="00275589">
        <w:rPr>
          <w:rStyle w:val="a8"/>
          <w:rFonts w:asciiTheme="minorEastAsia" w:eastAsiaTheme="minorEastAsia" w:hAnsiTheme="minorEastAsia" w:hint="eastAsia"/>
          <w:b w:val="0"/>
          <w:sz w:val="32"/>
          <w:szCs w:val="32"/>
        </w:rPr>
        <w:t>人员超编，我局正向相关部门积极要求增编，保障我局机制正常运行。</w:t>
      </w:r>
      <w:r w:rsidR="00412EA0" w:rsidRPr="00275589">
        <w:rPr>
          <w:rStyle w:val="a8"/>
          <w:rFonts w:asciiTheme="minorEastAsia" w:eastAsiaTheme="minorEastAsia" w:hAnsiTheme="minorEastAsia" w:hint="eastAsia"/>
          <w:b w:val="0"/>
          <w:sz w:val="32"/>
          <w:szCs w:val="32"/>
        </w:rPr>
        <w:t>希望相关部门能尽早给我局增加人员编制。</w:t>
      </w:r>
    </w:p>
    <w:p w:rsidR="00125001" w:rsidRPr="00275589" w:rsidRDefault="00125001"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（二）积极完善资产管理制度，并保证制度的合法、合规、完整性。</w:t>
      </w:r>
    </w:p>
    <w:p w:rsidR="00125001" w:rsidRPr="00275589" w:rsidRDefault="00125001"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（三）严格控制三公经费，公务接待尽量在单位食堂开餐，</w:t>
      </w:r>
      <w:r w:rsidR="00F02321" w:rsidRPr="00275589">
        <w:rPr>
          <w:rStyle w:val="a8"/>
          <w:rFonts w:asciiTheme="minorEastAsia" w:eastAsiaTheme="minorEastAsia" w:hAnsiTheme="minorEastAsia" w:hint="eastAsia"/>
          <w:b w:val="0"/>
          <w:sz w:val="32"/>
          <w:szCs w:val="32"/>
        </w:rPr>
        <w:t>职工出差乘坐公共交通工具，减少公务用车开支。</w:t>
      </w:r>
    </w:p>
    <w:p w:rsidR="00F02321" w:rsidRPr="00275589" w:rsidRDefault="000674CD" w:rsidP="00275589">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w:t>
      </w:r>
      <w:r w:rsidR="00125001" w:rsidRPr="00275589">
        <w:rPr>
          <w:rStyle w:val="a8"/>
          <w:rFonts w:asciiTheme="minorEastAsia" w:eastAsiaTheme="minorEastAsia" w:hAnsiTheme="minorEastAsia" w:hint="eastAsia"/>
          <w:b w:val="0"/>
          <w:sz w:val="32"/>
          <w:szCs w:val="32"/>
        </w:rPr>
        <w:t>四）强化学习教育,</w:t>
      </w:r>
      <w:r w:rsidRPr="00275589">
        <w:rPr>
          <w:rStyle w:val="a8"/>
          <w:rFonts w:asciiTheme="minorEastAsia" w:eastAsiaTheme="minorEastAsia" w:hAnsiTheme="minorEastAsia" w:hint="eastAsia"/>
          <w:b w:val="0"/>
          <w:sz w:val="32"/>
          <w:szCs w:val="32"/>
        </w:rPr>
        <w:t>增强自律意识</w:t>
      </w:r>
      <w:r w:rsidR="00125001" w:rsidRPr="00275589">
        <w:rPr>
          <w:rStyle w:val="a8"/>
          <w:rFonts w:asciiTheme="minorEastAsia" w:eastAsiaTheme="minorEastAsia" w:hAnsiTheme="minorEastAsia" w:hint="eastAsia"/>
          <w:b w:val="0"/>
          <w:sz w:val="32"/>
          <w:szCs w:val="32"/>
        </w:rPr>
        <w:t>,</w:t>
      </w:r>
      <w:r w:rsidRPr="00275589">
        <w:rPr>
          <w:rStyle w:val="a8"/>
          <w:rFonts w:asciiTheme="minorEastAsia" w:eastAsiaTheme="minorEastAsia" w:hAnsiTheme="minorEastAsia" w:hint="eastAsia"/>
          <w:b w:val="0"/>
          <w:sz w:val="32"/>
          <w:szCs w:val="32"/>
        </w:rPr>
        <w:t xml:space="preserve"> </w:t>
      </w:r>
      <w:r w:rsidR="00F02321" w:rsidRPr="00275589">
        <w:rPr>
          <w:rStyle w:val="a8"/>
          <w:rFonts w:asciiTheme="minorEastAsia" w:eastAsiaTheme="minorEastAsia" w:hAnsiTheme="minorEastAsia" w:hint="eastAsia"/>
          <w:b w:val="0"/>
          <w:sz w:val="32"/>
          <w:szCs w:val="32"/>
        </w:rPr>
        <w:t>加强财务人员队伍建设，健全单位财务管理制度，规范单位财务行为，全面提升国土资源依法理财水平。</w:t>
      </w:r>
    </w:p>
    <w:p w:rsidR="002241D4" w:rsidRPr="00AA3CD5" w:rsidRDefault="002241D4" w:rsidP="00AA3CD5">
      <w:pPr>
        <w:pStyle w:val="p0"/>
        <w:spacing w:before="0" w:beforeAutospacing="0" w:after="0" w:afterAutospacing="0"/>
        <w:ind w:firstLineChars="150" w:firstLine="48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（五）及时受理相关业务，在规定时限内办结，加大人员培训力度，端正思想认识</w:t>
      </w:r>
      <w:r w:rsidR="00AA3CD5">
        <w:rPr>
          <w:rStyle w:val="a8"/>
          <w:rFonts w:asciiTheme="minorEastAsia" w:eastAsiaTheme="minorEastAsia" w:hAnsiTheme="minorEastAsia" w:hint="eastAsia"/>
          <w:b w:val="0"/>
          <w:sz w:val="32"/>
          <w:szCs w:val="32"/>
        </w:rPr>
        <w:t>优化服务质量</w:t>
      </w:r>
      <w:r w:rsidRPr="00275589">
        <w:rPr>
          <w:rStyle w:val="a8"/>
          <w:rFonts w:asciiTheme="minorEastAsia" w:eastAsiaTheme="minorEastAsia" w:hAnsiTheme="minorEastAsia" w:hint="eastAsia"/>
          <w:b w:val="0"/>
          <w:sz w:val="32"/>
          <w:szCs w:val="32"/>
        </w:rPr>
        <w:t>，提高</w:t>
      </w:r>
      <w:r w:rsidR="00AA3CD5">
        <w:rPr>
          <w:rStyle w:val="a8"/>
          <w:rFonts w:asciiTheme="minorEastAsia" w:eastAsiaTheme="minorEastAsia" w:hAnsiTheme="minorEastAsia" w:hint="eastAsia"/>
          <w:b w:val="0"/>
          <w:sz w:val="32"/>
          <w:szCs w:val="32"/>
        </w:rPr>
        <w:t>社会公众及服务对象的满意度</w:t>
      </w:r>
      <w:r w:rsidRPr="00275589">
        <w:rPr>
          <w:rStyle w:val="a8"/>
          <w:rFonts w:asciiTheme="minorEastAsia" w:eastAsiaTheme="minorEastAsia" w:hAnsiTheme="minorEastAsia" w:hint="eastAsia"/>
          <w:b w:val="0"/>
          <w:sz w:val="32"/>
          <w:szCs w:val="32"/>
        </w:rPr>
        <w:t>。</w:t>
      </w:r>
    </w:p>
    <w:p w:rsidR="00427943" w:rsidRDefault="00427943" w:rsidP="00427943">
      <w:pPr>
        <w:pStyle w:val="p0"/>
        <w:spacing w:before="0" w:beforeAutospacing="0" w:after="0" w:afterAutospacing="0"/>
        <w:ind w:firstLineChars="1250" w:firstLine="4000"/>
        <w:jc w:val="both"/>
        <w:rPr>
          <w:rStyle w:val="a8"/>
          <w:rFonts w:asciiTheme="minorEastAsia" w:eastAsiaTheme="minorEastAsia" w:hAnsiTheme="minorEastAsia" w:hint="eastAsia"/>
          <w:b w:val="0"/>
          <w:sz w:val="32"/>
          <w:szCs w:val="32"/>
        </w:rPr>
      </w:pPr>
    </w:p>
    <w:p w:rsidR="004358AB" w:rsidRPr="00275589" w:rsidRDefault="000B0ACE" w:rsidP="00427943">
      <w:pPr>
        <w:pStyle w:val="p0"/>
        <w:spacing w:before="0" w:beforeAutospacing="0" w:after="0" w:afterAutospacing="0"/>
        <w:ind w:firstLineChars="1250" w:firstLine="4000"/>
        <w:jc w:val="both"/>
        <w:rPr>
          <w:rStyle w:val="a8"/>
          <w:rFonts w:asciiTheme="minorEastAsia" w:eastAsiaTheme="minorEastAsia" w:hAnsiTheme="minorEastAsia"/>
          <w:b w:val="0"/>
          <w:sz w:val="32"/>
          <w:szCs w:val="32"/>
        </w:rPr>
      </w:pPr>
      <w:r w:rsidRPr="00275589">
        <w:rPr>
          <w:rStyle w:val="a8"/>
          <w:rFonts w:asciiTheme="minorEastAsia" w:eastAsiaTheme="minorEastAsia" w:hAnsiTheme="minorEastAsia" w:hint="eastAsia"/>
          <w:b w:val="0"/>
          <w:sz w:val="32"/>
          <w:szCs w:val="32"/>
        </w:rPr>
        <w:t>城步苗族自治县国土资源局</w:t>
      </w:r>
    </w:p>
    <w:sectPr w:rsidR="004358AB" w:rsidRPr="00275589" w:rsidSect="004358AB">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215" w:rsidRDefault="003D2215" w:rsidP="008C01EA">
      <w:pPr>
        <w:spacing w:after="0"/>
      </w:pPr>
      <w:r>
        <w:separator/>
      </w:r>
    </w:p>
  </w:endnote>
  <w:endnote w:type="continuationSeparator" w:id="1">
    <w:p w:rsidR="003D2215" w:rsidRDefault="003D2215" w:rsidP="008C01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215" w:rsidRDefault="003D2215" w:rsidP="008C01EA">
      <w:pPr>
        <w:spacing w:after="0"/>
      </w:pPr>
      <w:r>
        <w:separator/>
      </w:r>
    </w:p>
  </w:footnote>
  <w:footnote w:type="continuationSeparator" w:id="1">
    <w:p w:rsidR="003D2215" w:rsidRDefault="003D2215" w:rsidP="008C01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EA" w:rsidRDefault="008C01EA" w:rsidP="00DA144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EA" w:rsidRDefault="008C01EA" w:rsidP="00DA144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0E60"/>
    <w:multiLevelType w:val="hybridMultilevel"/>
    <w:tmpl w:val="4E8E038A"/>
    <w:lvl w:ilvl="0" w:tplc="EFF64924">
      <w:start w:val="4"/>
      <w:numFmt w:val="japaneseCounting"/>
      <w:lvlText w:val="（%1）"/>
      <w:lvlJc w:val="left"/>
      <w:pPr>
        <w:ind w:left="1875" w:hanging="108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
    <w:nsid w:val="5C614831"/>
    <w:multiLevelType w:val="hybridMultilevel"/>
    <w:tmpl w:val="9CE45234"/>
    <w:lvl w:ilvl="0" w:tplc="08AC10A2">
      <w:start w:val="1"/>
      <w:numFmt w:val="decimal"/>
      <w:lvlText w:val="（%1）"/>
      <w:lvlJc w:val="left"/>
      <w:pPr>
        <w:ind w:left="1755" w:hanging="12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A6A0052"/>
    <w:multiLevelType w:val="hybridMultilevel"/>
    <w:tmpl w:val="7E5E46A4"/>
    <w:lvl w:ilvl="0" w:tplc="6FF20286">
      <w:start w:val="1"/>
      <w:numFmt w:val="decimal"/>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6562"/>
  </w:hdrShapeDefaults>
  <w:footnotePr>
    <w:footnote w:id="0"/>
    <w:footnote w:id="1"/>
  </w:footnotePr>
  <w:endnotePr>
    <w:endnote w:id="0"/>
    <w:endnote w:id="1"/>
  </w:endnotePr>
  <w:compat>
    <w:useFELayout/>
  </w:compat>
  <w:rsids>
    <w:rsidRoot w:val="00D31D50"/>
    <w:rsid w:val="00013BAE"/>
    <w:rsid w:val="00045CAD"/>
    <w:rsid w:val="000674CD"/>
    <w:rsid w:val="00094146"/>
    <w:rsid w:val="000A7098"/>
    <w:rsid w:val="000B0ACE"/>
    <w:rsid w:val="000B168A"/>
    <w:rsid w:val="000C5E72"/>
    <w:rsid w:val="000D0DD2"/>
    <w:rsid w:val="000D3FEC"/>
    <w:rsid w:val="000D72B4"/>
    <w:rsid w:val="000E4265"/>
    <w:rsid w:val="00120BA0"/>
    <w:rsid w:val="00125001"/>
    <w:rsid w:val="001302D2"/>
    <w:rsid w:val="0014132D"/>
    <w:rsid w:val="00161750"/>
    <w:rsid w:val="001A48AD"/>
    <w:rsid w:val="001E64C3"/>
    <w:rsid w:val="001F49C0"/>
    <w:rsid w:val="002241D4"/>
    <w:rsid w:val="00237E29"/>
    <w:rsid w:val="002561E1"/>
    <w:rsid w:val="00261C70"/>
    <w:rsid w:val="00274ABB"/>
    <w:rsid w:val="00275589"/>
    <w:rsid w:val="00276811"/>
    <w:rsid w:val="002A5A5E"/>
    <w:rsid w:val="002B5757"/>
    <w:rsid w:val="002D6AB4"/>
    <w:rsid w:val="002D78A3"/>
    <w:rsid w:val="002F30BF"/>
    <w:rsid w:val="00303EB5"/>
    <w:rsid w:val="0031376E"/>
    <w:rsid w:val="00323B43"/>
    <w:rsid w:val="00327091"/>
    <w:rsid w:val="00340EFC"/>
    <w:rsid w:val="003625AB"/>
    <w:rsid w:val="0038246A"/>
    <w:rsid w:val="00391C13"/>
    <w:rsid w:val="003A3864"/>
    <w:rsid w:val="003B4EC6"/>
    <w:rsid w:val="003D2215"/>
    <w:rsid w:val="003D37D8"/>
    <w:rsid w:val="00412EA0"/>
    <w:rsid w:val="0042256C"/>
    <w:rsid w:val="00426133"/>
    <w:rsid w:val="004269C4"/>
    <w:rsid w:val="00427943"/>
    <w:rsid w:val="00431B20"/>
    <w:rsid w:val="004343D5"/>
    <w:rsid w:val="004358AB"/>
    <w:rsid w:val="004A650B"/>
    <w:rsid w:val="004B5F5A"/>
    <w:rsid w:val="004C75B2"/>
    <w:rsid w:val="004E62C2"/>
    <w:rsid w:val="005249B5"/>
    <w:rsid w:val="005358FF"/>
    <w:rsid w:val="00553828"/>
    <w:rsid w:val="00577E20"/>
    <w:rsid w:val="00581D4D"/>
    <w:rsid w:val="005A43AE"/>
    <w:rsid w:val="005D288A"/>
    <w:rsid w:val="006A6DA6"/>
    <w:rsid w:val="006A7286"/>
    <w:rsid w:val="006E21A1"/>
    <w:rsid w:val="006E3903"/>
    <w:rsid w:val="00721470"/>
    <w:rsid w:val="00742E14"/>
    <w:rsid w:val="0074437A"/>
    <w:rsid w:val="00763FC9"/>
    <w:rsid w:val="007671FC"/>
    <w:rsid w:val="00780D0B"/>
    <w:rsid w:val="007B5FF9"/>
    <w:rsid w:val="007D4076"/>
    <w:rsid w:val="007E2200"/>
    <w:rsid w:val="00852039"/>
    <w:rsid w:val="008726BE"/>
    <w:rsid w:val="008B7726"/>
    <w:rsid w:val="008C01EA"/>
    <w:rsid w:val="008C5E05"/>
    <w:rsid w:val="008D5F2D"/>
    <w:rsid w:val="008D6DC1"/>
    <w:rsid w:val="008E664E"/>
    <w:rsid w:val="0092568D"/>
    <w:rsid w:val="00932FF2"/>
    <w:rsid w:val="0095322B"/>
    <w:rsid w:val="009C321A"/>
    <w:rsid w:val="009C4F0F"/>
    <w:rsid w:val="009D2542"/>
    <w:rsid w:val="009D6A3D"/>
    <w:rsid w:val="009E29ED"/>
    <w:rsid w:val="009E49CD"/>
    <w:rsid w:val="00A20ACA"/>
    <w:rsid w:val="00A3397B"/>
    <w:rsid w:val="00A47219"/>
    <w:rsid w:val="00A5607F"/>
    <w:rsid w:val="00A859B1"/>
    <w:rsid w:val="00A86B3C"/>
    <w:rsid w:val="00A91F98"/>
    <w:rsid w:val="00AA3CD5"/>
    <w:rsid w:val="00AD4963"/>
    <w:rsid w:val="00AF2E73"/>
    <w:rsid w:val="00B17F35"/>
    <w:rsid w:val="00B42E06"/>
    <w:rsid w:val="00B43A86"/>
    <w:rsid w:val="00B7460B"/>
    <w:rsid w:val="00B83388"/>
    <w:rsid w:val="00BB131C"/>
    <w:rsid w:val="00BD34E6"/>
    <w:rsid w:val="00BE6EAC"/>
    <w:rsid w:val="00C02873"/>
    <w:rsid w:val="00C037B8"/>
    <w:rsid w:val="00C0426B"/>
    <w:rsid w:val="00C11E8C"/>
    <w:rsid w:val="00C26F80"/>
    <w:rsid w:val="00C611E2"/>
    <w:rsid w:val="00C74A06"/>
    <w:rsid w:val="00C765EF"/>
    <w:rsid w:val="00CB1C94"/>
    <w:rsid w:val="00CB7388"/>
    <w:rsid w:val="00CC2562"/>
    <w:rsid w:val="00CC2FD7"/>
    <w:rsid w:val="00D0555A"/>
    <w:rsid w:val="00D31D50"/>
    <w:rsid w:val="00D549B4"/>
    <w:rsid w:val="00D56F6D"/>
    <w:rsid w:val="00DA12FE"/>
    <w:rsid w:val="00DA1447"/>
    <w:rsid w:val="00DC755C"/>
    <w:rsid w:val="00DD5046"/>
    <w:rsid w:val="00DE52EE"/>
    <w:rsid w:val="00E05152"/>
    <w:rsid w:val="00E051FB"/>
    <w:rsid w:val="00E66C8F"/>
    <w:rsid w:val="00EA1A7F"/>
    <w:rsid w:val="00EA7CBD"/>
    <w:rsid w:val="00ED4CA8"/>
    <w:rsid w:val="00F02321"/>
    <w:rsid w:val="00F36370"/>
    <w:rsid w:val="00F411EA"/>
    <w:rsid w:val="00F46741"/>
    <w:rsid w:val="00F53CF8"/>
    <w:rsid w:val="00F6738F"/>
    <w:rsid w:val="00F93E79"/>
    <w:rsid w:val="00FB285F"/>
    <w:rsid w:val="00FC2036"/>
    <w:rsid w:val="00FC46F6"/>
    <w:rsid w:val="00FE5409"/>
    <w:rsid w:val="00FF0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674CD"/>
    <w:pPr>
      <w:adjustRightInd/>
      <w:snapToGrid/>
      <w:spacing w:before="100" w:beforeAutospacing="1" w:after="100" w:afterAutospacing="1"/>
    </w:pPr>
    <w:rPr>
      <w:rFonts w:ascii="宋体" w:eastAsia="宋体" w:hAnsi="宋体" w:cs="宋体"/>
      <w:sz w:val="24"/>
      <w:szCs w:val="24"/>
    </w:rPr>
  </w:style>
  <w:style w:type="paragraph" w:styleId="a3">
    <w:name w:val="Balloon Text"/>
    <w:basedOn w:val="a"/>
    <w:link w:val="Char"/>
    <w:uiPriority w:val="99"/>
    <w:semiHidden/>
    <w:unhideWhenUsed/>
    <w:rsid w:val="002A5A5E"/>
    <w:pPr>
      <w:spacing w:after="0"/>
    </w:pPr>
    <w:rPr>
      <w:sz w:val="18"/>
      <w:szCs w:val="18"/>
    </w:rPr>
  </w:style>
  <w:style w:type="character" w:customStyle="1" w:styleId="Char">
    <w:name w:val="批注框文本 Char"/>
    <w:basedOn w:val="a0"/>
    <w:link w:val="a3"/>
    <w:uiPriority w:val="99"/>
    <w:semiHidden/>
    <w:rsid w:val="002A5A5E"/>
    <w:rPr>
      <w:rFonts w:ascii="Tahoma" w:hAnsi="Tahoma"/>
      <w:sz w:val="18"/>
      <w:szCs w:val="18"/>
    </w:rPr>
  </w:style>
  <w:style w:type="paragraph" w:styleId="a4">
    <w:name w:val="header"/>
    <w:basedOn w:val="a"/>
    <w:link w:val="Char0"/>
    <w:uiPriority w:val="99"/>
    <w:semiHidden/>
    <w:unhideWhenUsed/>
    <w:rsid w:val="008C01E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8C01EA"/>
    <w:rPr>
      <w:rFonts w:ascii="Tahoma" w:hAnsi="Tahoma"/>
      <w:sz w:val="18"/>
      <w:szCs w:val="18"/>
    </w:rPr>
  </w:style>
  <w:style w:type="paragraph" w:styleId="a5">
    <w:name w:val="footer"/>
    <w:basedOn w:val="a"/>
    <w:link w:val="Char1"/>
    <w:uiPriority w:val="99"/>
    <w:semiHidden/>
    <w:unhideWhenUsed/>
    <w:rsid w:val="008C01EA"/>
    <w:pPr>
      <w:tabs>
        <w:tab w:val="center" w:pos="4153"/>
        <w:tab w:val="right" w:pos="8306"/>
      </w:tabs>
    </w:pPr>
    <w:rPr>
      <w:sz w:val="18"/>
      <w:szCs w:val="18"/>
    </w:rPr>
  </w:style>
  <w:style w:type="character" w:customStyle="1" w:styleId="Char1">
    <w:name w:val="页脚 Char"/>
    <w:basedOn w:val="a0"/>
    <w:link w:val="a5"/>
    <w:uiPriority w:val="99"/>
    <w:semiHidden/>
    <w:rsid w:val="008C01EA"/>
    <w:rPr>
      <w:rFonts w:ascii="Tahoma" w:hAnsi="Tahoma"/>
      <w:sz w:val="18"/>
      <w:szCs w:val="18"/>
    </w:rPr>
  </w:style>
  <w:style w:type="paragraph" w:styleId="a6">
    <w:name w:val="Body Text Indent"/>
    <w:basedOn w:val="a"/>
    <w:link w:val="Char2"/>
    <w:rsid w:val="003B4EC6"/>
    <w:pPr>
      <w:widowControl w:val="0"/>
      <w:adjustRightInd/>
      <w:snapToGrid/>
      <w:spacing w:after="0"/>
      <w:ind w:firstLineChars="200" w:firstLine="640"/>
      <w:jc w:val="both"/>
    </w:pPr>
    <w:rPr>
      <w:rFonts w:ascii="仿宋_GB2312" w:eastAsia="仿宋_GB2312" w:hAnsi="Times New Roman" w:cs="Times New Roman"/>
      <w:color w:val="000000"/>
      <w:kern w:val="2"/>
      <w:sz w:val="32"/>
      <w:szCs w:val="24"/>
    </w:rPr>
  </w:style>
  <w:style w:type="character" w:customStyle="1" w:styleId="Char2">
    <w:name w:val="正文文本缩进 Char"/>
    <w:basedOn w:val="a0"/>
    <w:link w:val="a6"/>
    <w:rsid w:val="003B4EC6"/>
    <w:rPr>
      <w:rFonts w:ascii="仿宋_GB2312" w:eastAsia="仿宋_GB2312" w:hAnsi="Times New Roman" w:cs="Times New Roman"/>
      <w:color w:val="000000"/>
      <w:kern w:val="2"/>
      <w:sz w:val="32"/>
      <w:szCs w:val="24"/>
    </w:rPr>
  </w:style>
  <w:style w:type="paragraph" w:styleId="a7">
    <w:name w:val="List Paragraph"/>
    <w:basedOn w:val="a"/>
    <w:uiPriority w:val="34"/>
    <w:qFormat/>
    <w:rsid w:val="00A859B1"/>
    <w:pPr>
      <w:ind w:firstLineChars="200" w:firstLine="420"/>
    </w:pPr>
  </w:style>
  <w:style w:type="character" w:styleId="a8">
    <w:name w:val="Strong"/>
    <w:basedOn w:val="a0"/>
    <w:uiPriority w:val="22"/>
    <w:qFormat/>
    <w:rsid w:val="00275589"/>
    <w:rPr>
      <w:b/>
      <w:bCs/>
    </w:rPr>
  </w:style>
</w:styles>
</file>

<file path=word/webSettings.xml><?xml version="1.0" encoding="utf-8"?>
<w:webSettings xmlns:r="http://schemas.openxmlformats.org/officeDocument/2006/relationships" xmlns:w="http://schemas.openxmlformats.org/wordprocessingml/2006/main">
  <w:divs>
    <w:div w:id="318654999">
      <w:bodyDiv w:val="1"/>
      <w:marLeft w:val="0"/>
      <w:marRight w:val="0"/>
      <w:marTop w:val="0"/>
      <w:marBottom w:val="0"/>
      <w:divBdr>
        <w:top w:val="none" w:sz="0" w:space="0" w:color="auto"/>
        <w:left w:val="none" w:sz="0" w:space="0" w:color="auto"/>
        <w:bottom w:val="none" w:sz="0" w:space="0" w:color="auto"/>
        <w:right w:val="none" w:sz="0" w:space="0" w:color="auto"/>
      </w:divBdr>
      <w:divsChild>
        <w:div w:id="1523010005">
          <w:marLeft w:val="0"/>
          <w:marRight w:val="0"/>
          <w:marTop w:val="0"/>
          <w:marBottom w:val="0"/>
          <w:divBdr>
            <w:top w:val="none" w:sz="0" w:space="0" w:color="auto"/>
            <w:left w:val="none" w:sz="0" w:space="0" w:color="auto"/>
            <w:bottom w:val="none" w:sz="0" w:space="0" w:color="auto"/>
            <w:right w:val="none" w:sz="0" w:space="0" w:color="auto"/>
          </w:divBdr>
          <w:divsChild>
            <w:div w:id="1623851347">
              <w:marLeft w:val="0"/>
              <w:marRight w:val="0"/>
              <w:marTop w:val="0"/>
              <w:marBottom w:val="0"/>
              <w:divBdr>
                <w:top w:val="none" w:sz="0" w:space="0" w:color="auto"/>
                <w:left w:val="none" w:sz="0" w:space="0" w:color="auto"/>
                <w:bottom w:val="none" w:sz="0" w:space="0" w:color="auto"/>
                <w:right w:val="none" w:sz="0" w:space="0" w:color="auto"/>
              </w:divBdr>
              <w:divsChild>
                <w:div w:id="1857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0027">
      <w:bodyDiv w:val="1"/>
      <w:marLeft w:val="0"/>
      <w:marRight w:val="0"/>
      <w:marTop w:val="0"/>
      <w:marBottom w:val="0"/>
      <w:divBdr>
        <w:top w:val="none" w:sz="0" w:space="0" w:color="auto"/>
        <w:left w:val="none" w:sz="0" w:space="0" w:color="auto"/>
        <w:bottom w:val="none" w:sz="0" w:space="0" w:color="auto"/>
        <w:right w:val="none" w:sz="0" w:space="0" w:color="auto"/>
      </w:divBdr>
    </w:div>
    <w:div w:id="14855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015D22-990F-4B2C-AEDE-E06053A5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5</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75</cp:revision>
  <cp:lastPrinted>2018-11-20T08:59:00Z</cp:lastPrinted>
  <dcterms:created xsi:type="dcterms:W3CDTF">2008-09-11T17:20:00Z</dcterms:created>
  <dcterms:modified xsi:type="dcterms:W3CDTF">2018-11-22T01:27:00Z</dcterms:modified>
</cp:coreProperties>
</file>